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29"/>
        <w:gridCol w:w="2552"/>
        <w:gridCol w:w="992"/>
        <w:gridCol w:w="992"/>
        <w:gridCol w:w="1276"/>
        <w:gridCol w:w="284"/>
        <w:gridCol w:w="1701"/>
      </w:tblGrid>
      <w:tr w:rsidR="00DF0697" w:rsidRPr="00DF0697" w:rsidTr="00F103F4">
        <w:tc>
          <w:tcPr>
            <w:tcW w:w="1129" w:type="dxa"/>
          </w:tcPr>
          <w:p w:rsidR="005C6949" w:rsidRPr="00DF0697" w:rsidRDefault="005C6949" w:rsidP="005C6949">
            <w:pPr>
              <w:spacing w:line="480" w:lineRule="auto"/>
              <w:jc w:val="center"/>
              <w:rPr>
                <w:rFonts w:asciiTheme="minorEastAsia" w:hAnsiTheme="minorEastAsia"/>
                <w:szCs w:val="21"/>
              </w:rPr>
            </w:pPr>
            <w:bookmarkStart w:id="0" w:name="_Hlk91499476"/>
            <w:r w:rsidRPr="00DF0697">
              <w:rPr>
                <w:rFonts w:asciiTheme="minorEastAsia" w:hAnsiTheme="minorEastAsia" w:hint="eastAsia"/>
                <w:szCs w:val="21"/>
              </w:rPr>
              <w:t>授業科目</w:t>
            </w:r>
          </w:p>
        </w:tc>
        <w:tc>
          <w:tcPr>
            <w:tcW w:w="2552" w:type="dxa"/>
            <w:vAlign w:val="center"/>
          </w:tcPr>
          <w:p w:rsidR="005C6949" w:rsidRPr="00DF0697" w:rsidRDefault="005C6949" w:rsidP="005C6949">
            <w:pPr>
              <w:jc w:val="center"/>
              <w:rPr>
                <w:rFonts w:asciiTheme="minorEastAsia" w:hAnsiTheme="minorEastAsia"/>
                <w:szCs w:val="21"/>
              </w:rPr>
            </w:pPr>
            <w:r w:rsidRPr="00DF0697">
              <w:rPr>
                <w:rFonts w:asciiTheme="minorEastAsia" w:hAnsiTheme="minorEastAsia" w:hint="eastAsia"/>
                <w:szCs w:val="21"/>
              </w:rPr>
              <w:t>フィジカルアセスメント</w:t>
            </w:r>
          </w:p>
          <w:p w:rsidR="005C6949" w:rsidRPr="00DF0697" w:rsidRDefault="005C6949" w:rsidP="005C6949">
            <w:pPr>
              <w:jc w:val="center"/>
              <w:rPr>
                <w:rFonts w:asciiTheme="minorEastAsia" w:hAnsiTheme="minorEastAsia"/>
                <w:szCs w:val="21"/>
              </w:rPr>
            </w:pPr>
            <w:r w:rsidRPr="00DF0697">
              <w:rPr>
                <w:rFonts w:asciiTheme="minorEastAsia" w:hAnsiTheme="minorEastAsia" w:hint="eastAsia"/>
                <w:szCs w:val="21"/>
              </w:rPr>
              <w:t>演習</w:t>
            </w:r>
          </w:p>
        </w:tc>
        <w:tc>
          <w:tcPr>
            <w:tcW w:w="992" w:type="dxa"/>
          </w:tcPr>
          <w:p w:rsidR="005C6949" w:rsidRPr="00DF0697" w:rsidRDefault="005C6949" w:rsidP="005C6949">
            <w:pPr>
              <w:spacing w:line="480" w:lineRule="auto"/>
              <w:ind w:firstLineChars="50" w:firstLine="96"/>
              <w:jc w:val="center"/>
              <w:rPr>
                <w:rFonts w:asciiTheme="minorEastAsia" w:hAnsiTheme="minorEastAsia"/>
                <w:szCs w:val="21"/>
              </w:rPr>
            </w:pPr>
            <w:r w:rsidRPr="00DF0697">
              <w:rPr>
                <w:rFonts w:asciiTheme="minorEastAsia" w:hAnsiTheme="minorEastAsia" w:hint="eastAsia"/>
                <w:szCs w:val="21"/>
              </w:rPr>
              <w:t>単位数</w:t>
            </w:r>
          </w:p>
        </w:tc>
        <w:tc>
          <w:tcPr>
            <w:tcW w:w="992" w:type="dxa"/>
          </w:tcPr>
          <w:p w:rsidR="005C6949" w:rsidRPr="00DF0697" w:rsidRDefault="005C6949" w:rsidP="005C6949">
            <w:pPr>
              <w:spacing w:line="480" w:lineRule="auto"/>
              <w:ind w:firstLineChars="50" w:firstLine="96"/>
              <w:rPr>
                <w:rFonts w:asciiTheme="minorEastAsia" w:hAnsiTheme="minorEastAsia"/>
                <w:szCs w:val="21"/>
              </w:rPr>
            </w:pPr>
            <w:r w:rsidRPr="00DF0697">
              <w:rPr>
                <w:rFonts w:asciiTheme="minorEastAsia" w:hAnsiTheme="minorEastAsia" w:hint="eastAsia"/>
                <w:szCs w:val="21"/>
              </w:rPr>
              <w:t>１単位</w:t>
            </w:r>
          </w:p>
        </w:tc>
        <w:tc>
          <w:tcPr>
            <w:tcW w:w="1276" w:type="dxa"/>
          </w:tcPr>
          <w:p w:rsidR="005C6949" w:rsidRPr="00DF0697" w:rsidRDefault="005C6949" w:rsidP="005C6949">
            <w:pPr>
              <w:spacing w:line="480" w:lineRule="auto"/>
              <w:ind w:firstLineChars="50" w:firstLine="96"/>
              <w:jc w:val="center"/>
              <w:rPr>
                <w:rFonts w:asciiTheme="minorEastAsia" w:hAnsiTheme="minorEastAsia"/>
                <w:szCs w:val="21"/>
              </w:rPr>
            </w:pPr>
            <w:r w:rsidRPr="00DF0697">
              <w:rPr>
                <w:rFonts w:asciiTheme="minorEastAsia" w:hAnsiTheme="minorEastAsia" w:hint="eastAsia"/>
                <w:szCs w:val="21"/>
              </w:rPr>
              <w:t>時間数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6949" w:rsidRPr="00DF0697" w:rsidRDefault="005C6949" w:rsidP="005C6949">
            <w:pPr>
              <w:jc w:val="center"/>
              <w:rPr>
                <w:rFonts w:asciiTheme="minorEastAsia" w:hAnsiTheme="minorEastAsia"/>
                <w:szCs w:val="21"/>
              </w:rPr>
            </w:pPr>
            <w:r w:rsidRPr="00DF0697">
              <w:rPr>
                <w:rFonts w:asciiTheme="minorEastAsia" w:hAnsiTheme="minorEastAsia" w:hint="eastAsia"/>
                <w:szCs w:val="21"/>
              </w:rPr>
              <w:t>30時間</w:t>
            </w:r>
          </w:p>
        </w:tc>
      </w:tr>
      <w:tr w:rsidR="00DF0697" w:rsidRPr="00DF0697" w:rsidTr="00B53925">
        <w:trPr>
          <w:trHeight w:val="395"/>
        </w:trPr>
        <w:tc>
          <w:tcPr>
            <w:tcW w:w="1129" w:type="dxa"/>
          </w:tcPr>
          <w:p w:rsidR="00B71E6A" w:rsidRPr="00DF0697" w:rsidRDefault="00B71E6A" w:rsidP="00EF6853">
            <w:pPr>
              <w:spacing w:line="480" w:lineRule="auto"/>
              <w:jc w:val="center"/>
              <w:rPr>
                <w:rFonts w:asciiTheme="minorEastAsia" w:hAnsiTheme="minorEastAsia"/>
                <w:szCs w:val="21"/>
              </w:rPr>
            </w:pPr>
            <w:r w:rsidRPr="00DF0697">
              <w:rPr>
                <w:rFonts w:asciiTheme="minorEastAsia" w:hAnsiTheme="minorEastAsia" w:hint="eastAsia"/>
                <w:szCs w:val="21"/>
              </w:rPr>
              <w:t>担 当 者</w:t>
            </w:r>
          </w:p>
        </w:tc>
        <w:tc>
          <w:tcPr>
            <w:tcW w:w="2552" w:type="dxa"/>
            <w:vAlign w:val="center"/>
          </w:tcPr>
          <w:p w:rsidR="00EF42A1" w:rsidRDefault="00F103F4" w:rsidP="00DF0697">
            <w:pPr>
              <w:jc w:val="center"/>
              <w:rPr>
                <w:rFonts w:asciiTheme="minorEastAsia" w:hAnsiTheme="minorEastAsia"/>
                <w:kern w:val="0"/>
                <w:szCs w:val="21"/>
              </w:rPr>
            </w:pPr>
            <w:r w:rsidRPr="00DF0697">
              <w:rPr>
                <w:rFonts w:asciiTheme="minorEastAsia" w:hAnsiTheme="minorEastAsia" w:hint="eastAsia"/>
                <w:kern w:val="0"/>
                <w:szCs w:val="21"/>
              </w:rPr>
              <w:t>近藤　大作</w:t>
            </w:r>
          </w:p>
          <w:p w:rsidR="00E750C9" w:rsidRPr="00DF0697" w:rsidRDefault="00E750C9" w:rsidP="00DF0697">
            <w:pPr>
              <w:jc w:val="center"/>
              <w:rPr>
                <w:rFonts w:asciiTheme="minorEastAsia" w:hAnsiTheme="minorEastAsia" w:hint="eastAsia"/>
                <w:kern w:val="0"/>
                <w:szCs w:val="21"/>
              </w:rPr>
            </w:pPr>
            <w:r w:rsidRPr="00E750C9">
              <w:rPr>
                <w:rFonts w:asciiTheme="minorEastAsia" w:hAnsiTheme="minorEastAsia" w:hint="eastAsia"/>
                <w:kern w:val="0"/>
                <w:szCs w:val="21"/>
              </w:rPr>
              <w:t>(臨床経験</w:t>
            </w:r>
            <w:r>
              <w:rPr>
                <w:rFonts w:asciiTheme="minorEastAsia" w:hAnsiTheme="minorEastAsia" w:hint="eastAsia"/>
                <w:kern w:val="0"/>
                <w:szCs w:val="21"/>
              </w:rPr>
              <w:t>23</w:t>
            </w:r>
            <w:bookmarkStart w:id="1" w:name="_GoBack"/>
            <w:bookmarkEnd w:id="1"/>
            <w:r w:rsidRPr="00E750C9">
              <w:rPr>
                <w:rFonts w:asciiTheme="minorEastAsia" w:hAnsiTheme="minorEastAsia" w:hint="eastAsia"/>
                <w:kern w:val="0"/>
                <w:szCs w:val="21"/>
              </w:rPr>
              <w:t>年)</w:t>
            </w:r>
          </w:p>
        </w:tc>
        <w:tc>
          <w:tcPr>
            <w:tcW w:w="992" w:type="dxa"/>
          </w:tcPr>
          <w:p w:rsidR="00B71E6A" w:rsidRPr="00DF0697" w:rsidRDefault="00B71E6A" w:rsidP="00EF6853">
            <w:pPr>
              <w:spacing w:line="480" w:lineRule="auto"/>
              <w:ind w:firstLineChars="50" w:firstLine="96"/>
              <w:jc w:val="center"/>
              <w:rPr>
                <w:rFonts w:asciiTheme="minorEastAsia" w:hAnsiTheme="minorEastAsia"/>
                <w:szCs w:val="21"/>
              </w:rPr>
            </w:pPr>
            <w:r w:rsidRPr="00DF0697">
              <w:rPr>
                <w:rFonts w:asciiTheme="minorEastAsia" w:hAnsiTheme="minorEastAsia" w:hint="eastAsia"/>
                <w:szCs w:val="21"/>
              </w:rPr>
              <w:t>学　年</w:t>
            </w:r>
          </w:p>
        </w:tc>
        <w:tc>
          <w:tcPr>
            <w:tcW w:w="992" w:type="dxa"/>
          </w:tcPr>
          <w:p w:rsidR="00B71E6A" w:rsidRPr="00DF0697" w:rsidRDefault="00B71E6A" w:rsidP="00EF6853">
            <w:pPr>
              <w:spacing w:line="480" w:lineRule="auto"/>
              <w:ind w:firstLineChars="50" w:firstLine="96"/>
              <w:rPr>
                <w:rFonts w:asciiTheme="minorEastAsia" w:hAnsiTheme="minorEastAsia"/>
                <w:szCs w:val="21"/>
              </w:rPr>
            </w:pPr>
            <w:r w:rsidRPr="00DF0697">
              <w:rPr>
                <w:rFonts w:asciiTheme="minorEastAsia" w:hAnsiTheme="minorEastAsia" w:hint="eastAsia"/>
                <w:szCs w:val="21"/>
              </w:rPr>
              <w:t>１学年</w:t>
            </w:r>
          </w:p>
        </w:tc>
        <w:tc>
          <w:tcPr>
            <w:tcW w:w="1276" w:type="dxa"/>
          </w:tcPr>
          <w:p w:rsidR="00B71E6A" w:rsidRPr="00DF0697" w:rsidRDefault="00B71E6A" w:rsidP="00EF6853">
            <w:pPr>
              <w:spacing w:line="480" w:lineRule="auto"/>
              <w:ind w:firstLineChars="50" w:firstLine="96"/>
              <w:jc w:val="center"/>
              <w:rPr>
                <w:rFonts w:asciiTheme="minorEastAsia" w:hAnsiTheme="minorEastAsia"/>
                <w:szCs w:val="21"/>
              </w:rPr>
            </w:pPr>
            <w:r w:rsidRPr="00DF0697">
              <w:rPr>
                <w:rFonts w:asciiTheme="minorEastAsia" w:hAnsiTheme="minorEastAsia" w:hint="eastAsia"/>
                <w:szCs w:val="21"/>
              </w:rPr>
              <w:t>開講年次</w:t>
            </w:r>
          </w:p>
        </w:tc>
        <w:tc>
          <w:tcPr>
            <w:tcW w:w="1985" w:type="dxa"/>
            <w:gridSpan w:val="2"/>
          </w:tcPr>
          <w:p w:rsidR="00B71E6A" w:rsidRPr="00DF0697" w:rsidRDefault="00B71E6A" w:rsidP="00EF6853">
            <w:pPr>
              <w:spacing w:line="480" w:lineRule="auto"/>
              <w:jc w:val="center"/>
              <w:rPr>
                <w:rFonts w:asciiTheme="minorEastAsia" w:hAnsiTheme="minorEastAsia"/>
                <w:szCs w:val="21"/>
              </w:rPr>
            </w:pPr>
            <w:r w:rsidRPr="00DF0697">
              <w:rPr>
                <w:rFonts w:asciiTheme="minorEastAsia" w:hAnsiTheme="minorEastAsia" w:hint="eastAsia"/>
                <w:szCs w:val="21"/>
              </w:rPr>
              <w:t>１学期</w:t>
            </w:r>
          </w:p>
        </w:tc>
      </w:tr>
      <w:tr w:rsidR="00DF0697" w:rsidRPr="00DF0697" w:rsidTr="00F103F4">
        <w:trPr>
          <w:trHeight w:val="356"/>
        </w:trPr>
        <w:tc>
          <w:tcPr>
            <w:tcW w:w="1129" w:type="dxa"/>
          </w:tcPr>
          <w:p w:rsidR="00B71E6A" w:rsidRPr="00DF0697" w:rsidRDefault="00B71E6A" w:rsidP="002464AC">
            <w:pPr>
              <w:spacing w:line="360" w:lineRule="auto"/>
              <w:ind w:firstLineChars="100" w:firstLine="193"/>
              <w:rPr>
                <w:rFonts w:asciiTheme="minorEastAsia" w:hAnsiTheme="minorEastAsia"/>
                <w:szCs w:val="21"/>
              </w:rPr>
            </w:pPr>
            <w:r w:rsidRPr="00DF0697">
              <w:rPr>
                <w:rFonts w:asciiTheme="minorEastAsia" w:hAnsiTheme="minorEastAsia" w:hint="eastAsia"/>
                <w:szCs w:val="21"/>
              </w:rPr>
              <w:t>目的</w:t>
            </w:r>
          </w:p>
        </w:tc>
        <w:tc>
          <w:tcPr>
            <w:tcW w:w="7797" w:type="dxa"/>
            <w:gridSpan w:val="6"/>
          </w:tcPr>
          <w:p w:rsidR="00B71E6A" w:rsidRPr="00DF0697" w:rsidRDefault="00B71E6A" w:rsidP="002464AC">
            <w:pPr>
              <w:spacing w:line="360" w:lineRule="auto"/>
              <w:jc w:val="left"/>
              <w:rPr>
                <w:rFonts w:asciiTheme="minorEastAsia" w:hAnsiTheme="minorEastAsia"/>
                <w:szCs w:val="21"/>
              </w:rPr>
            </w:pPr>
            <w:r w:rsidRPr="00DF0697">
              <w:rPr>
                <w:rFonts w:asciiTheme="minorEastAsia" w:hAnsiTheme="minorEastAsia" w:hint="eastAsia"/>
                <w:szCs w:val="21"/>
              </w:rPr>
              <w:t>フィジカルアセスメントを用いた看護の実践ができるための方法を学ぶ。</w:t>
            </w:r>
          </w:p>
        </w:tc>
      </w:tr>
      <w:tr w:rsidR="00DF0697" w:rsidRPr="00DF0697" w:rsidTr="00F103F4">
        <w:tc>
          <w:tcPr>
            <w:tcW w:w="1129" w:type="dxa"/>
          </w:tcPr>
          <w:p w:rsidR="00B71E6A" w:rsidRPr="00DF0697" w:rsidRDefault="00B71E6A" w:rsidP="00EF6853">
            <w:pPr>
              <w:spacing w:line="960" w:lineRule="auto"/>
              <w:jc w:val="center"/>
              <w:rPr>
                <w:rFonts w:asciiTheme="minorEastAsia" w:hAnsiTheme="minorEastAsia"/>
                <w:szCs w:val="21"/>
              </w:rPr>
            </w:pPr>
            <w:r w:rsidRPr="00DF0697">
              <w:rPr>
                <w:rFonts w:asciiTheme="minorEastAsia" w:hAnsiTheme="minorEastAsia" w:hint="eastAsia"/>
                <w:szCs w:val="21"/>
              </w:rPr>
              <w:t>科目目標</w:t>
            </w:r>
          </w:p>
        </w:tc>
        <w:tc>
          <w:tcPr>
            <w:tcW w:w="7797" w:type="dxa"/>
            <w:gridSpan w:val="6"/>
          </w:tcPr>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１．看護におけるフィジカルアセスメントの意義が理解できる。</w:t>
            </w:r>
          </w:p>
          <w:p w:rsidR="00B71E6A" w:rsidRPr="00DF0697" w:rsidRDefault="00B71E6A" w:rsidP="00EF6853">
            <w:pPr>
              <w:ind w:left="420" w:hanging="420"/>
              <w:rPr>
                <w:rFonts w:asciiTheme="minorEastAsia" w:hAnsiTheme="minorEastAsia"/>
                <w:szCs w:val="21"/>
              </w:rPr>
            </w:pPr>
            <w:r w:rsidRPr="00DF0697">
              <w:rPr>
                <w:rFonts w:asciiTheme="minorEastAsia" w:hAnsiTheme="minorEastAsia" w:hint="eastAsia"/>
                <w:szCs w:val="21"/>
              </w:rPr>
              <w:t>２．フィジカルアセスメントに必要な基礎的知識と系統的フィジカルアセスメント</w:t>
            </w:r>
          </w:p>
          <w:p w:rsidR="00B71E6A" w:rsidRPr="00DF0697" w:rsidRDefault="00B71E6A" w:rsidP="00EF6853">
            <w:pPr>
              <w:ind w:firstLineChars="100" w:firstLine="193"/>
              <w:rPr>
                <w:rFonts w:asciiTheme="minorEastAsia" w:hAnsiTheme="minorEastAsia"/>
                <w:szCs w:val="21"/>
              </w:rPr>
            </w:pPr>
            <w:r w:rsidRPr="00DF0697">
              <w:rPr>
                <w:rFonts w:asciiTheme="minorEastAsia" w:hAnsiTheme="minorEastAsia" w:hint="eastAsia"/>
                <w:szCs w:val="21"/>
              </w:rPr>
              <w:t>の視点が理解できる</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３．フィジカルイグザミネーションの方法が理解できる。</w:t>
            </w:r>
          </w:p>
        </w:tc>
      </w:tr>
      <w:tr w:rsidR="00DF0697" w:rsidRPr="00DF0697" w:rsidTr="00724E67">
        <w:trPr>
          <w:trHeight w:val="339"/>
        </w:trPr>
        <w:tc>
          <w:tcPr>
            <w:tcW w:w="1129" w:type="dxa"/>
          </w:tcPr>
          <w:p w:rsidR="00B71E6A" w:rsidRPr="00DF0697" w:rsidRDefault="00B71E6A" w:rsidP="002464AC">
            <w:pPr>
              <w:spacing w:line="276" w:lineRule="auto"/>
              <w:jc w:val="center"/>
              <w:rPr>
                <w:rFonts w:asciiTheme="minorEastAsia" w:hAnsiTheme="minorEastAsia"/>
                <w:szCs w:val="21"/>
              </w:rPr>
            </w:pPr>
            <w:r w:rsidRPr="00DF0697">
              <w:rPr>
                <w:rFonts w:asciiTheme="minorEastAsia" w:hAnsiTheme="minorEastAsia" w:hint="eastAsia"/>
                <w:szCs w:val="21"/>
              </w:rPr>
              <w:t>回数</w:t>
            </w:r>
          </w:p>
        </w:tc>
        <w:tc>
          <w:tcPr>
            <w:tcW w:w="6096" w:type="dxa"/>
            <w:gridSpan w:val="5"/>
          </w:tcPr>
          <w:p w:rsidR="00B71E6A" w:rsidRPr="00DF0697" w:rsidRDefault="00B71E6A" w:rsidP="002464AC">
            <w:pPr>
              <w:spacing w:line="276" w:lineRule="auto"/>
              <w:jc w:val="center"/>
              <w:rPr>
                <w:rFonts w:asciiTheme="minorEastAsia" w:hAnsiTheme="minorEastAsia"/>
                <w:szCs w:val="21"/>
              </w:rPr>
            </w:pPr>
            <w:r w:rsidRPr="00DF0697">
              <w:rPr>
                <w:rFonts w:asciiTheme="minorEastAsia" w:hAnsiTheme="minorEastAsia" w:hint="eastAsia"/>
                <w:szCs w:val="21"/>
              </w:rPr>
              <w:t>授業計画・</w:t>
            </w:r>
            <w:r w:rsidR="004510E3" w:rsidRPr="00DF0697">
              <w:rPr>
                <w:rFonts w:asciiTheme="minorEastAsia" w:hAnsiTheme="minorEastAsia" w:hint="eastAsia"/>
                <w:szCs w:val="21"/>
              </w:rPr>
              <w:t>授業</w:t>
            </w:r>
            <w:r w:rsidRPr="00DF0697">
              <w:rPr>
                <w:rFonts w:asciiTheme="minorEastAsia" w:hAnsiTheme="minorEastAsia" w:hint="eastAsia"/>
                <w:szCs w:val="21"/>
              </w:rPr>
              <w:t>内容</w:t>
            </w:r>
          </w:p>
        </w:tc>
        <w:tc>
          <w:tcPr>
            <w:tcW w:w="1701" w:type="dxa"/>
          </w:tcPr>
          <w:p w:rsidR="00B71E6A" w:rsidRPr="00DF0697" w:rsidRDefault="00B71E6A" w:rsidP="002464AC">
            <w:pPr>
              <w:spacing w:line="276" w:lineRule="auto"/>
              <w:jc w:val="center"/>
              <w:rPr>
                <w:rFonts w:asciiTheme="minorEastAsia" w:hAnsiTheme="minorEastAsia"/>
                <w:szCs w:val="21"/>
              </w:rPr>
            </w:pPr>
            <w:r w:rsidRPr="00DF0697">
              <w:rPr>
                <w:rFonts w:asciiTheme="minorEastAsia" w:hAnsiTheme="minorEastAsia" w:hint="eastAsia"/>
                <w:szCs w:val="21"/>
              </w:rPr>
              <w:t>方法</w:t>
            </w:r>
          </w:p>
        </w:tc>
      </w:tr>
      <w:tr w:rsidR="00DF0697" w:rsidRPr="00DF0697" w:rsidTr="00724E67">
        <w:trPr>
          <w:trHeight w:val="8084"/>
        </w:trPr>
        <w:tc>
          <w:tcPr>
            <w:tcW w:w="1129" w:type="dxa"/>
          </w:tcPr>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1回</w:t>
            </w:r>
          </w:p>
          <w:p w:rsidR="00B71E6A" w:rsidRPr="00DF0697" w:rsidRDefault="00B71E6A" w:rsidP="00EF6853">
            <w:pPr>
              <w:jc w:val="center"/>
              <w:rPr>
                <w:rFonts w:asciiTheme="minorEastAsia" w:hAnsiTheme="minorEastAsia"/>
                <w:szCs w:val="21"/>
              </w:rPr>
            </w:pPr>
          </w:p>
          <w:p w:rsidR="00B71E6A" w:rsidRPr="00DF0697" w:rsidRDefault="00B71E6A" w:rsidP="00EF6853">
            <w:pP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2回</w:t>
            </w:r>
          </w:p>
          <w:p w:rsidR="00B71E6A" w:rsidRPr="00DF0697" w:rsidRDefault="00B71E6A" w:rsidP="00EF6853">
            <w:pP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3回</w:t>
            </w: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4回</w:t>
            </w: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5回</w:t>
            </w: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6回</w:t>
            </w: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7回</w:t>
            </w: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8回</w:t>
            </w: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9回</w:t>
            </w: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10回</w:t>
            </w: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11～13回</w:t>
            </w:r>
          </w:p>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14回</w:t>
            </w:r>
          </w:p>
          <w:p w:rsidR="00B71E6A" w:rsidRPr="00DF0697" w:rsidRDefault="00B71E6A" w:rsidP="00EF6853">
            <w:pP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15回</w:t>
            </w:r>
          </w:p>
        </w:tc>
        <w:tc>
          <w:tcPr>
            <w:tcW w:w="6096" w:type="dxa"/>
            <w:gridSpan w:val="5"/>
          </w:tcPr>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１．</w:t>
            </w:r>
            <w:r w:rsidRPr="00DF0697">
              <w:rPr>
                <w:rFonts w:asciiTheme="minorEastAsia" w:hAnsiTheme="minorEastAsia"/>
                <w:szCs w:val="21"/>
              </w:rPr>
              <w:t>フィジカルアセスメントに必要な基礎知識</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 xml:space="preserve">　１）ヘルスアセスメントとは</w:t>
            </w:r>
            <w:r w:rsidR="007215B9" w:rsidRPr="00DF0697">
              <w:rPr>
                <w:rFonts w:asciiTheme="minorEastAsia" w:hAnsiTheme="minorEastAsia" w:hint="eastAsia"/>
                <w:szCs w:val="21"/>
              </w:rPr>
              <w:t xml:space="preserve">　</w:t>
            </w:r>
            <w:r w:rsidRPr="00DF0697">
              <w:rPr>
                <w:rFonts w:asciiTheme="minorEastAsia" w:hAnsiTheme="minorEastAsia" w:hint="eastAsia"/>
                <w:szCs w:val="21"/>
              </w:rPr>
              <w:t>２）フィジカルアセスメントとは</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 xml:space="preserve">　３）フィジカルイグザミネーションとは　</w:t>
            </w:r>
            <w:r w:rsidRPr="00DF0697">
              <w:rPr>
                <w:rFonts w:asciiTheme="minorEastAsia" w:hAnsiTheme="minorEastAsia"/>
                <w:szCs w:val="21"/>
              </w:rPr>
              <w:t xml:space="preserve">　</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２．フィジカルアセスメントに共通する技術</w:t>
            </w:r>
          </w:p>
          <w:p w:rsidR="00B71E6A" w:rsidRPr="00DF0697" w:rsidRDefault="00B71E6A" w:rsidP="00EF6853">
            <w:pPr>
              <w:ind w:firstLineChars="200" w:firstLine="386"/>
              <w:rPr>
                <w:rFonts w:asciiTheme="minorEastAsia" w:hAnsiTheme="minorEastAsia"/>
                <w:szCs w:val="21"/>
              </w:rPr>
            </w:pPr>
            <w:r w:rsidRPr="00DF0697">
              <w:rPr>
                <w:rFonts w:asciiTheme="minorEastAsia" w:hAnsiTheme="minorEastAsia" w:hint="eastAsia"/>
                <w:szCs w:val="21"/>
              </w:rPr>
              <w:t>（問診、</w:t>
            </w:r>
            <w:r w:rsidRPr="00DF0697">
              <w:rPr>
                <w:rFonts w:asciiTheme="minorEastAsia" w:hAnsiTheme="minorEastAsia"/>
                <w:szCs w:val="21"/>
              </w:rPr>
              <w:t>視診、触診、打診、聴診）</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 xml:space="preserve">３．バイタルサインの測定　</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４．呼吸器系のフィジカルアセスメント</w:t>
            </w:r>
          </w:p>
          <w:p w:rsidR="00B71E6A" w:rsidRPr="00DF0697" w:rsidRDefault="00B71E6A" w:rsidP="00EF6853">
            <w:pPr>
              <w:ind w:left="210" w:hanging="210"/>
              <w:rPr>
                <w:rFonts w:asciiTheme="minorEastAsia" w:hAnsiTheme="minorEastAsia"/>
                <w:szCs w:val="21"/>
              </w:rPr>
            </w:pPr>
            <w:r w:rsidRPr="00DF0697">
              <w:rPr>
                <w:rFonts w:asciiTheme="minorEastAsia" w:hAnsiTheme="minorEastAsia" w:hint="eastAsia"/>
                <w:szCs w:val="21"/>
              </w:rPr>
              <w:t xml:space="preserve">　１）</w:t>
            </w:r>
            <w:r w:rsidRPr="00DF0697">
              <w:rPr>
                <w:rFonts w:asciiTheme="minorEastAsia" w:hAnsiTheme="minorEastAsia"/>
                <w:szCs w:val="21"/>
              </w:rPr>
              <w:t xml:space="preserve">基本的構造と機能　</w:t>
            </w:r>
            <w:r w:rsidRPr="00DF0697">
              <w:rPr>
                <w:rFonts w:asciiTheme="minorEastAsia" w:hAnsiTheme="minorEastAsia" w:hint="eastAsia"/>
                <w:szCs w:val="21"/>
              </w:rPr>
              <w:t xml:space="preserve">２）フィジカルイグザミネーション　　</w:t>
            </w:r>
          </w:p>
          <w:p w:rsidR="00B71E6A" w:rsidRPr="00DF0697" w:rsidRDefault="00B71E6A" w:rsidP="00EF6853">
            <w:pPr>
              <w:ind w:left="210"/>
              <w:rPr>
                <w:rFonts w:asciiTheme="minorEastAsia" w:hAnsiTheme="minorEastAsia"/>
                <w:szCs w:val="21"/>
              </w:rPr>
            </w:pPr>
            <w:r w:rsidRPr="00DF0697">
              <w:rPr>
                <w:rFonts w:asciiTheme="minorEastAsia" w:hAnsiTheme="minorEastAsia" w:hint="eastAsia"/>
                <w:szCs w:val="21"/>
              </w:rPr>
              <w:t>３）アセスメントの視点</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５．循環器系のフィジカルアセスメント</w:t>
            </w:r>
          </w:p>
          <w:p w:rsidR="00B71E6A" w:rsidRPr="00DF0697" w:rsidRDefault="00B71E6A" w:rsidP="00EF6853">
            <w:pPr>
              <w:ind w:left="210" w:hanging="210"/>
              <w:rPr>
                <w:rFonts w:asciiTheme="minorEastAsia" w:hAnsiTheme="minorEastAsia"/>
                <w:szCs w:val="21"/>
              </w:rPr>
            </w:pPr>
            <w:r w:rsidRPr="00DF0697">
              <w:rPr>
                <w:rFonts w:asciiTheme="minorEastAsia" w:hAnsiTheme="minorEastAsia" w:hint="eastAsia"/>
                <w:szCs w:val="21"/>
              </w:rPr>
              <w:t xml:space="preserve">　１）</w:t>
            </w:r>
            <w:r w:rsidRPr="00DF0697">
              <w:rPr>
                <w:rFonts w:asciiTheme="minorEastAsia" w:hAnsiTheme="minorEastAsia"/>
                <w:szCs w:val="21"/>
              </w:rPr>
              <w:t xml:space="preserve">基本的構造と機能　</w:t>
            </w:r>
            <w:r w:rsidRPr="00DF0697">
              <w:rPr>
                <w:rFonts w:asciiTheme="minorEastAsia" w:hAnsiTheme="minorEastAsia" w:hint="eastAsia"/>
                <w:szCs w:val="21"/>
              </w:rPr>
              <w:t xml:space="preserve">２）フィジカルイグザミネーション　　</w:t>
            </w:r>
          </w:p>
          <w:p w:rsidR="00B71E6A" w:rsidRPr="00DF0697" w:rsidRDefault="00B71E6A" w:rsidP="00EF6853">
            <w:pPr>
              <w:ind w:left="210"/>
              <w:rPr>
                <w:rFonts w:asciiTheme="minorEastAsia" w:hAnsiTheme="minorEastAsia"/>
                <w:szCs w:val="21"/>
              </w:rPr>
            </w:pPr>
            <w:r w:rsidRPr="00DF0697">
              <w:rPr>
                <w:rFonts w:asciiTheme="minorEastAsia" w:hAnsiTheme="minorEastAsia" w:hint="eastAsia"/>
                <w:szCs w:val="21"/>
              </w:rPr>
              <w:t>３）アセスメントの視点</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６．</w:t>
            </w:r>
            <w:r w:rsidRPr="00DF0697">
              <w:rPr>
                <w:rFonts w:asciiTheme="minorEastAsia" w:hAnsiTheme="minorEastAsia"/>
                <w:szCs w:val="21"/>
              </w:rPr>
              <w:t>呼吸器系･循環器系のフィジカルアセスメント</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７．</w:t>
            </w:r>
            <w:r w:rsidRPr="00DF0697">
              <w:rPr>
                <w:rFonts w:asciiTheme="minorEastAsia" w:hAnsiTheme="minorEastAsia"/>
                <w:szCs w:val="21"/>
              </w:rPr>
              <w:t>呼吸器系･循環器系のフィジカルアセスメント</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８．消化器系のフィジカルアセスメント</w:t>
            </w:r>
          </w:p>
          <w:p w:rsidR="00B71E6A" w:rsidRPr="00DF0697" w:rsidRDefault="00B71E6A" w:rsidP="00EF6853">
            <w:pPr>
              <w:ind w:firstLineChars="100" w:firstLine="193"/>
              <w:rPr>
                <w:rFonts w:asciiTheme="minorEastAsia" w:hAnsiTheme="minorEastAsia"/>
                <w:szCs w:val="21"/>
              </w:rPr>
            </w:pPr>
            <w:r w:rsidRPr="00DF0697">
              <w:rPr>
                <w:rFonts w:asciiTheme="minorEastAsia" w:hAnsiTheme="minorEastAsia" w:hint="eastAsia"/>
                <w:szCs w:val="21"/>
              </w:rPr>
              <w:t>１）</w:t>
            </w:r>
            <w:r w:rsidRPr="00DF0697">
              <w:rPr>
                <w:rFonts w:asciiTheme="minorEastAsia" w:hAnsiTheme="minorEastAsia"/>
                <w:szCs w:val="21"/>
              </w:rPr>
              <w:t xml:space="preserve">基本的構造と機能　</w:t>
            </w:r>
            <w:r w:rsidRPr="00DF0697">
              <w:rPr>
                <w:rFonts w:asciiTheme="minorEastAsia" w:hAnsiTheme="minorEastAsia" w:hint="eastAsia"/>
                <w:szCs w:val="21"/>
              </w:rPr>
              <w:t xml:space="preserve">２）フィジカルイグザミネーション　　</w:t>
            </w:r>
          </w:p>
          <w:p w:rsidR="00B71E6A" w:rsidRPr="00DF0697" w:rsidRDefault="00B71E6A" w:rsidP="00EF6853">
            <w:pPr>
              <w:ind w:firstLine="210"/>
              <w:rPr>
                <w:rFonts w:asciiTheme="minorEastAsia" w:hAnsiTheme="minorEastAsia"/>
                <w:szCs w:val="21"/>
              </w:rPr>
            </w:pPr>
            <w:r w:rsidRPr="00DF0697">
              <w:rPr>
                <w:rFonts w:asciiTheme="minorEastAsia" w:hAnsiTheme="minorEastAsia" w:hint="eastAsia"/>
                <w:szCs w:val="21"/>
              </w:rPr>
              <w:t>３）アセスメントの視点</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９．筋・骨格系、神経系のフィジカルアセスメント</w:t>
            </w:r>
          </w:p>
          <w:p w:rsidR="00B71E6A" w:rsidRPr="00DF0697" w:rsidRDefault="00B71E6A" w:rsidP="00EF6853">
            <w:pPr>
              <w:ind w:left="210" w:hanging="210"/>
              <w:rPr>
                <w:rFonts w:asciiTheme="minorEastAsia" w:hAnsiTheme="minorEastAsia"/>
                <w:szCs w:val="21"/>
              </w:rPr>
            </w:pPr>
            <w:r w:rsidRPr="00DF0697">
              <w:rPr>
                <w:rFonts w:asciiTheme="minorEastAsia" w:hAnsiTheme="minorEastAsia" w:hint="eastAsia"/>
                <w:szCs w:val="21"/>
              </w:rPr>
              <w:t xml:space="preserve">　１）</w:t>
            </w:r>
            <w:r w:rsidRPr="00DF0697">
              <w:rPr>
                <w:rFonts w:asciiTheme="minorEastAsia" w:hAnsiTheme="minorEastAsia"/>
                <w:szCs w:val="21"/>
              </w:rPr>
              <w:t xml:space="preserve">基本的構造と機能　</w:t>
            </w:r>
            <w:r w:rsidRPr="00DF0697">
              <w:rPr>
                <w:rFonts w:asciiTheme="minorEastAsia" w:hAnsiTheme="minorEastAsia" w:hint="eastAsia"/>
                <w:szCs w:val="21"/>
              </w:rPr>
              <w:t xml:space="preserve">２）フィジカルイグザミネーション　　</w:t>
            </w:r>
          </w:p>
          <w:p w:rsidR="00B71E6A" w:rsidRPr="00DF0697" w:rsidRDefault="00B71E6A" w:rsidP="00EF6853">
            <w:pPr>
              <w:ind w:firstLine="210"/>
              <w:rPr>
                <w:rFonts w:asciiTheme="minorEastAsia" w:hAnsiTheme="minorEastAsia"/>
                <w:szCs w:val="21"/>
              </w:rPr>
            </w:pPr>
            <w:r w:rsidRPr="00DF0697">
              <w:rPr>
                <w:rFonts w:asciiTheme="minorEastAsia" w:hAnsiTheme="minorEastAsia" w:hint="eastAsia"/>
                <w:szCs w:val="21"/>
              </w:rPr>
              <w:t>３）アセスメントの視点</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10．事例検討</w:t>
            </w:r>
          </w:p>
          <w:p w:rsidR="00B71E6A" w:rsidRPr="00DF0697" w:rsidRDefault="00B71E6A" w:rsidP="00EF6853">
            <w:pPr>
              <w:ind w:firstLineChars="100" w:firstLine="193"/>
              <w:rPr>
                <w:rFonts w:asciiTheme="minorEastAsia" w:hAnsiTheme="minorEastAsia"/>
                <w:szCs w:val="21"/>
              </w:rPr>
            </w:pPr>
            <w:r w:rsidRPr="00DF0697">
              <w:rPr>
                <w:rFonts w:asciiTheme="minorEastAsia" w:hAnsiTheme="minorEastAsia"/>
                <w:szCs w:val="21"/>
              </w:rPr>
              <w:t>１）事例</w:t>
            </w:r>
            <w:r w:rsidRPr="00DF0697">
              <w:rPr>
                <w:rFonts w:asciiTheme="minorEastAsia" w:hAnsiTheme="minorEastAsia" w:hint="eastAsia"/>
                <w:szCs w:val="21"/>
              </w:rPr>
              <w:t>から</w:t>
            </w:r>
            <w:r w:rsidRPr="00DF0697">
              <w:rPr>
                <w:rFonts w:asciiTheme="minorEastAsia" w:hAnsiTheme="minorEastAsia"/>
                <w:szCs w:val="21"/>
              </w:rPr>
              <w:t>必要な情報</w:t>
            </w:r>
            <w:r w:rsidRPr="00DF0697">
              <w:rPr>
                <w:rFonts w:asciiTheme="minorEastAsia" w:hAnsiTheme="minorEastAsia" w:hint="eastAsia"/>
                <w:szCs w:val="21"/>
              </w:rPr>
              <w:t>および</w:t>
            </w:r>
            <w:r w:rsidRPr="00DF0697">
              <w:rPr>
                <w:rFonts w:asciiTheme="minorEastAsia" w:hAnsiTheme="minorEastAsia"/>
                <w:szCs w:val="21"/>
              </w:rPr>
              <w:t>必要なフィジカルイグザミネ</w:t>
            </w:r>
            <w:r w:rsidRPr="00DF0697">
              <w:rPr>
                <w:rFonts w:asciiTheme="minorEastAsia" w:hAnsiTheme="minorEastAsia" w:hint="eastAsia"/>
                <w:szCs w:val="21"/>
              </w:rPr>
              <w:t>ー</w:t>
            </w:r>
          </w:p>
          <w:p w:rsidR="00B71E6A" w:rsidRPr="00DF0697" w:rsidRDefault="00B71E6A" w:rsidP="00EF6853">
            <w:pPr>
              <w:ind w:firstLineChars="200" w:firstLine="386"/>
              <w:rPr>
                <w:rFonts w:asciiTheme="minorEastAsia" w:hAnsiTheme="minorEastAsia"/>
                <w:szCs w:val="21"/>
              </w:rPr>
            </w:pPr>
            <w:r w:rsidRPr="00DF0697">
              <w:rPr>
                <w:rFonts w:asciiTheme="minorEastAsia" w:hAnsiTheme="minorEastAsia"/>
                <w:szCs w:val="21"/>
              </w:rPr>
              <w:t>ションを考える</w:t>
            </w:r>
            <w:r w:rsidRPr="00DF0697">
              <w:rPr>
                <w:rFonts w:asciiTheme="minorEastAsia" w:hAnsiTheme="minorEastAsia" w:hint="eastAsia"/>
                <w:szCs w:val="21"/>
              </w:rPr>
              <w:t>（個人ワーク）</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11</w:t>
            </w:r>
            <w:r w:rsidRPr="00DF0697">
              <w:rPr>
                <w:rFonts w:asciiTheme="minorEastAsia" w:hAnsiTheme="minorEastAsia"/>
                <w:szCs w:val="21"/>
              </w:rPr>
              <w:t>．</w:t>
            </w:r>
            <w:r w:rsidRPr="00DF0697">
              <w:rPr>
                <w:rFonts w:asciiTheme="minorEastAsia" w:hAnsiTheme="minorEastAsia" w:hint="eastAsia"/>
                <w:szCs w:val="21"/>
              </w:rPr>
              <w:t>事例検討</w:t>
            </w:r>
          </w:p>
          <w:p w:rsidR="00B71E6A" w:rsidRPr="00DF0697" w:rsidRDefault="00B71E6A" w:rsidP="00EF6853">
            <w:pPr>
              <w:ind w:firstLine="210"/>
              <w:rPr>
                <w:rFonts w:asciiTheme="minorEastAsia" w:hAnsiTheme="minorEastAsia"/>
                <w:szCs w:val="21"/>
              </w:rPr>
            </w:pPr>
            <w:r w:rsidRPr="00DF0697">
              <w:rPr>
                <w:rFonts w:asciiTheme="minorEastAsia" w:hAnsiTheme="minorEastAsia"/>
                <w:szCs w:val="21"/>
              </w:rPr>
              <w:t>１）事例に対するフィジカルイグザミネーション</w:t>
            </w:r>
            <w:r w:rsidRPr="00DF0697">
              <w:rPr>
                <w:rFonts w:asciiTheme="minorEastAsia" w:hAnsiTheme="minorEastAsia" w:hint="eastAsia"/>
                <w:szCs w:val="21"/>
              </w:rPr>
              <w:t>の実際</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1</w:t>
            </w:r>
            <w:r w:rsidR="00180A34" w:rsidRPr="00DF0697">
              <w:rPr>
                <w:rFonts w:asciiTheme="minorEastAsia" w:hAnsiTheme="minorEastAsia" w:hint="eastAsia"/>
                <w:szCs w:val="21"/>
              </w:rPr>
              <w:t>2</w:t>
            </w:r>
            <w:r w:rsidRPr="00DF0697">
              <w:rPr>
                <w:rFonts w:asciiTheme="minorEastAsia" w:hAnsiTheme="minorEastAsia" w:hint="eastAsia"/>
                <w:szCs w:val="21"/>
              </w:rPr>
              <w:t>．事例検討</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 xml:space="preserve">　</w:t>
            </w:r>
            <w:r w:rsidRPr="00DF0697">
              <w:rPr>
                <w:rFonts w:asciiTheme="minorEastAsia" w:hAnsiTheme="minorEastAsia"/>
                <w:szCs w:val="21"/>
              </w:rPr>
              <w:t>１）得られた</w:t>
            </w:r>
            <w:r w:rsidRPr="00DF0697">
              <w:rPr>
                <w:rFonts w:asciiTheme="minorEastAsia" w:hAnsiTheme="minorEastAsia" w:hint="eastAsia"/>
                <w:szCs w:val="21"/>
              </w:rPr>
              <w:t>情報をアセスメントして</w:t>
            </w:r>
            <w:r w:rsidRPr="00DF0697">
              <w:rPr>
                <w:rFonts w:asciiTheme="minorEastAsia" w:hAnsiTheme="minorEastAsia"/>
                <w:szCs w:val="21"/>
              </w:rPr>
              <w:t>看護を考える</w:t>
            </w:r>
          </w:p>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1</w:t>
            </w:r>
            <w:r w:rsidR="00180A34" w:rsidRPr="00DF0697">
              <w:rPr>
                <w:rFonts w:asciiTheme="minorEastAsia" w:hAnsiTheme="minorEastAsia" w:hint="eastAsia"/>
                <w:szCs w:val="21"/>
              </w:rPr>
              <w:t>3</w:t>
            </w:r>
            <w:r w:rsidRPr="00DF0697">
              <w:rPr>
                <w:rFonts w:asciiTheme="minorEastAsia" w:hAnsiTheme="minorEastAsia" w:hint="eastAsia"/>
                <w:szCs w:val="21"/>
              </w:rPr>
              <w:t>．</w:t>
            </w:r>
            <w:r w:rsidRPr="00DF0697">
              <w:rPr>
                <w:rFonts w:asciiTheme="minorEastAsia" w:hAnsiTheme="minorEastAsia"/>
                <w:szCs w:val="21"/>
              </w:rPr>
              <w:t>終了試験</w:t>
            </w:r>
            <w:r w:rsidRPr="00DF0697">
              <w:rPr>
                <w:rFonts w:asciiTheme="minorEastAsia" w:hAnsiTheme="minorEastAsia" w:hint="eastAsia"/>
                <w:kern w:val="0"/>
                <w:szCs w:val="21"/>
              </w:rPr>
              <w:t>（45分）　まとめ（45分）</w:t>
            </w:r>
          </w:p>
        </w:tc>
        <w:tc>
          <w:tcPr>
            <w:tcW w:w="1701" w:type="dxa"/>
            <w:vAlign w:val="center"/>
          </w:tcPr>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w:t>
            </w: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講義・演習</w:t>
            </w:r>
          </w:p>
          <w:p w:rsidR="00B71E6A" w:rsidRPr="00DF0697" w:rsidRDefault="00B71E6A" w:rsidP="002464AC">
            <w:pPr>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講義・演習</w:t>
            </w: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講義・演習</w:t>
            </w: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講義・演習</w:t>
            </w: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演習</w:t>
            </w: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演習・事例検討</w:t>
            </w: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講義・演習</w:t>
            </w: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講義・演習</w:t>
            </w: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演習</w:t>
            </w: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（事例検討）</w:t>
            </w:r>
          </w:p>
          <w:p w:rsidR="00B71E6A" w:rsidRPr="00DF0697" w:rsidRDefault="00B71E6A" w:rsidP="002464AC">
            <w:pPr>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演習</w:t>
            </w:r>
          </w:p>
          <w:p w:rsidR="00B71E6A" w:rsidRPr="00DF0697" w:rsidRDefault="00B71E6A" w:rsidP="002464AC">
            <w:pPr>
              <w:ind w:left="210" w:hanging="210"/>
              <w:jc w:val="center"/>
              <w:rPr>
                <w:rFonts w:asciiTheme="minorEastAsia" w:hAnsiTheme="minorEastAsia"/>
                <w:szCs w:val="21"/>
              </w:rPr>
            </w:pP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演習</w:t>
            </w:r>
          </w:p>
          <w:p w:rsidR="00B71E6A" w:rsidRPr="00DF0697" w:rsidRDefault="00B71E6A" w:rsidP="002464AC">
            <w:pPr>
              <w:ind w:left="210" w:hanging="210"/>
              <w:jc w:val="center"/>
              <w:rPr>
                <w:rFonts w:asciiTheme="minorEastAsia" w:hAnsiTheme="minorEastAsia"/>
                <w:szCs w:val="21"/>
              </w:rPr>
            </w:pPr>
            <w:r w:rsidRPr="00DF0697">
              <w:rPr>
                <w:rFonts w:asciiTheme="minorEastAsia" w:hAnsiTheme="minorEastAsia" w:hint="eastAsia"/>
                <w:szCs w:val="21"/>
              </w:rPr>
              <w:t>グループワーク</w:t>
            </w:r>
          </w:p>
          <w:p w:rsidR="00B71E6A" w:rsidRPr="00DF0697" w:rsidRDefault="00B71E6A" w:rsidP="002464AC">
            <w:pPr>
              <w:jc w:val="center"/>
              <w:rPr>
                <w:rFonts w:asciiTheme="minorEastAsia" w:hAnsiTheme="minorEastAsia"/>
                <w:szCs w:val="21"/>
              </w:rPr>
            </w:pPr>
          </w:p>
        </w:tc>
      </w:tr>
      <w:tr w:rsidR="00DF0697" w:rsidRPr="00DF0697" w:rsidTr="00F103F4">
        <w:trPr>
          <w:trHeight w:val="630"/>
        </w:trPr>
        <w:tc>
          <w:tcPr>
            <w:tcW w:w="1129" w:type="dxa"/>
            <w:vAlign w:val="center"/>
          </w:tcPr>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准看時</w:t>
            </w: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授業内容</w:t>
            </w:r>
          </w:p>
        </w:tc>
        <w:tc>
          <w:tcPr>
            <w:tcW w:w="7797" w:type="dxa"/>
            <w:gridSpan w:val="6"/>
            <w:vAlign w:val="center"/>
          </w:tcPr>
          <w:p w:rsidR="00B71E6A" w:rsidRPr="00DF0697" w:rsidRDefault="00647F1C" w:rsidP="00EF6853">
            <w:pPr>
              <w:spacing w:line="480" w:lineRule="auto"/>
              <w:rPr>
                <w:rFonts w:asciiTheme="minorEastAsia" w:hAnsiTheme="minorEastAsia"/>
                <w:szCs w:val="21"/>
              </w:rPr>
            </w:pPr>
            <w:r w:rsidRPr="00DF0697">
              <w:rPr>
                <w:rFonts w:asciiTheme="minorEastAsia" w:hAnsiTheme="minorEastAsia" w:hint="eastAsia"/>
                <w:szCs w:val="21"/>
              </w:rPr>
              <w:t>基礎看護技術</w:t>
            </w:r>
          </w:p>
        </w:tc>
      </w:tr>
      <w:tr w:rsidR="00DF0697" w:rsidRPr="00DF0697" w:rsidTr="00F103F4">
        <w:trPr>
          <w:trHeight w:val="541"/>
        </w:trPr>
        <w:tc>
          <w:tcPr>
            <w:tcW w:w="1129" w:type="dxa"/>
            <w:vAlign w:val="center"/>
          </w:tcPr>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教科書</w:t>
            </w: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参考書</w:t>
            </w:r>
          </w:p>
        </w:tc>
        <w:tc>
          <w:tcPr>
            <w:tcW w:w="7797" w:type="dxa"/>
            <w:gridSpan w:val="6"/>
            <w:vAlign w:val="center"/>
          </w:tcPr>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教科書：『はじめてのフィジカルアセスメント』メヂカルフレンド社</w:t>
            </w:r>
          </w:p>
          <w:p w:rsidR="00B71E6A" w:rsidRPr="00DF0697" w:rsidRDefault="00B71E6A" w:rsidP="00EF6853">
            <w:pPr>
              <w:ind w:left="-113" w:right="-283"/>
              <w:rPr>
                <w:rFonts w:asciiTheme="minorEastAsia" w:hAnsiTheme="minorEastAsia"/>
                <w:szCs w:val="21"/>
              </w:rPr>
            </w:pPr>
            <w:r w:rsidRPr="00DF0697">
              <w:rPr>
                <w:rFonts w:asciiTheme="minorEastAsia" w:hAnsiTheme="minorEastAsia" w:hint="eastAsia"/>
                <w:szCs w:val="21"/>
              </w:rPr>
              <w:t xml:space="preserve">　</w:t>
            </w:r>
            <w:r w:rsidRPr="00DF0697">
              <w:rPr>
                <w:rFonts w:asciiTheme="minorEastAsia" w:hAnsiTheme="minorEastAsia"/>
                <w:szCs w:val="21"/>
              </w:rPr>
              <w:t xml:space="preserve">　　　</w:t>
            </w:r>
            <w:r w:rsidRPr="00DF0697">
              <w:rPr>
                <w:rFonts w:asciiTheme="minorEastAsia" w:hAnsiTheme="minorEastAsia" w:hint="eastAsia"/>
                <w:szCs w:val="21"/>
              </w:rPr>
              <w:t>『</w:t>
            </w:r>
            <w:r w:rsidR="00180A34" w:rsidRPr="00DF0697">
              <w:rPr>
                <w:rFonts w:asciiTheme="minorEastAsia" w:hAnsiTheme="minorEastAsia" w:hint="eastAsia"/>
                <w:szCs w:val="21"/>
              </w:rPr>
              <w:t>系統看護学講座　専門分野　基礎看護学〔２〕基礎看護技術Ⅰ</w:t>
            </w:r>
            <w:r w:rsidRPr="00DF0697">
              <w:rPr>
                <w:rFonts w:asciiTheme="minorEastAsia" w:hAnsiTheme="minorEastAsia"/>
                <w:szCs w:val="21"/>
              </w:rPr>
              <w:t>』医学</w:t>
            </w:r>
            <w:r w:rsidRPr="00DF0697">
              <w:rPr>
                <w:rFonts w:asciiTheme="minorEastAsia" w:hAnsiTheme="minorEastAsia" w:hint="eastAsia"/>
                <w:szCs w:val="21"/>
              </w:rPr>
              <w:t>書院</w:t>
            </w:r>
          </w:p>
        </w:tc>
      </w:tr>
      <w:tr w:rsidR="00DF0697" w:rsidRPr="00DF0697" w:rsidTr="00F103F4">
        <w:trPr>
          <w:trHeight w:val="347"/>
        </w:trPr>
        <w:tc>
          <w:tcPr>
            <w:tcW w:w="1129" w:type="dxa"/>
            <w:vAlign w:val="center"/>
          </w:tcPr>
          <w:p w:rsidR="00B71E6A" w:rsidRPr="00DF0697" w:rsidRDefault="00B71E6A" w:rsidP="002464AC">
            <w:pPr>
              <w:spacing w:line="240" w:lineRule="exact"/>
              <w:jc w:val="center"/>
              <w:rPr>
                <w:rFonts w:asciiTheme="minorEastAsia" w:hAnsiTheme="minorEastAsia"/>
                <w:szCs w:val="21"/>
              </w:rPr>
            </w:pPr>
            <w:r w:rsidRPr="00DF0697">
              <w:rPr>
                <w:rFonts w:asciiTheme="minorEastAsia" w:hAnsiTheme="minorEastAsia" w:hint="eastAsia"/>
                <w:szCs w:val="21"/>
              </w:rPr>
              <w:t>評価方法</w:t>
            </w:r>
          </w:p>
        </w:tc>
        <w:tc>
          <w:tcPr>
            <w:tcW w:w="7797" w:type="dxa"/>
            <w:gridSpan w:val="6"/>
            <w:vAlign w:val="center"/>
          </w:tcPr>
          <w:p w:rsidR="00B71E6A" w:rsidRPr="00DF0697" w:rsidRDefault="00B71E6A" w:rsidP="002464AC">
            <w:pPr>
              <w:spacing w:line="240" w:lineRule="exact"/>
              <w:rPr>
                <w:rFonts w:asciiTheme="minorEastAsia" w:hAnsiTheme="minorEastAsia"/>
                <w:szCs w:val="21"/>
              </w:rPr>
            </w:pPr>
            <w:r w:rsidRPr="00DF0697">
              <w:rPr>
                <w:rFonts w:asciiTheme="minorEastAsia" w:hAnsiTheme="minorEastAsia" w:hint="eastAsia"/>
                <w:szCs w:val="21"/>
              </w:rPr>
              <w:t>筆記試験、</w:t>
            </w:r>
            <w:r w:rsidRPr="00DF0697">
              <w:rPr>
                <w:rFonts w:asciiTheme="minorEastAsia" w:hAnsiTheme="minorEastAsia"/>
                <w:szCs w:val="21"/>
              </w:rPr>
              <w:t>学習態度</w:t>
            </w:r>
          </w:p>
        </w:tc>
      </w:tr>
      <w:tr w:rsidR="00DF0697" w:rsidRPr="00DF0697" w:rsidTr="00F103F4">
        <w:trPr>
          <w:trHeight w:val="467"/>
        </w:trPr>
        <w:tc>
          <w:tcPr>
            <w:tcW w:w="1129" w:type="dxa"/>
            <w:vAlign w:val="center"/>
          </w:tcPr>
          <w:p w:rsidR="00B71E6A" w:rsidRPr="00DF0697" w:rsidRDefault="00B71E6A" w:rsidP="002464AC">
            <w:pPr>
              <w:spacing w:line="240" w:lineRule="exact"/>
              <w:jc w:val="center"/>
              <w:rPr>
                <w:rFonts w:asciiTheme="minorEastAsia" w:hAnsiTheme="minorEastAsia"/>
                <w:szCs w:val="21"/>
              </w:rPr>
            </w:pPr>
            <w:r w:rsidRPr="00DF0697">
              <w:rPr>
                <w:rFonts w:asciiTheme="minorEastAsia" w:hAnsiTheme="minorEastAsia" w:hint="eastAsia"/>
                <w:szCs w:val="21"/>
              </w:rPr>
              <w:t>関連科目</w:t>
            </w:r>
          </w:p>
        </w:tc>
        <w:tc>
          <w:tcPr>
            <w:tcW w:w="7797" w:type="dxa"/>
            <w:gridSpan w:val="6"/>
            <w:vAlign w:val="center"/>
          </w:tcPr>
          <w:p w:rsidR="00B71E6A" w:rsidRPr="00DF0697" w:rsidRDefault="00B71E6A" w:rsidP="002464AC">
            <w:pPr>
              <w:spacing w:line="240" w:lineRule="exact"/>
              <w:rPr>
                <w:rFonts w:asciiTheme="minorEastAsia" w:hAnsiTheme="minorEastAsia"/>
                <w:szCs w:val="21"/>
              </w:rPr>
            </w:pPr>
            <w:r w:rsidRPr="00DF0697">
              <w:rPr>
                <w:rFonts w:asciiTheme="minorEastAsia" w:hAnsiTheme="minorEastAsia" w:hint="eastAsia"/>
                <w:szCs w:val="21"/>
              </w:rPr>
              <w:t>解剖生理学、病態生理</w:t>
            </w:r>
            <w:r w:rsidR="007215B9" w:rsidRPr="00DF0697">
              <w:rPr>
                <w:rFonts w:asciiTheme="minorEastAsia" w:hAnsiTheme="minorEastAsia" w:hint="eastAsia"/>
                <w:szCs w:val="21"/>
              </w:rPr>
              <w:t>・病理</w:t>
            </w:r>
            <w:r w:rsidRPr="00DF0697">
              <w:rPr>
                <w:rFonts w:asciiTheme="minorEastAsia" w:hAnsiTheme="minorEastAsia" w:hint="eastAsia"/>
                <w:szCs w:val="21"/>
              </w:rPr>
              <w:t>学、疾病と治療Ⅰ～</w:t>
            </w:r>
            <w:r w:rsidR="007215B9" w:rsidRPr="00DF0697">
              <w:rPr>
                <w:rFonts w:asciiTheme="minorEastAsia" w:hAnsiTheme="minorEastAsia" w:hint="eastAsia"/>
                <w:szCs w:val="21"/>
              </w:rPr>
              <w:t>Ⅳ</w:t>
            </w:r>
          </w:p>
        </w:tc>
      </w:tr>
      <w:tr w:rsidR="00DF0697" w:rsidRPr="00DF0697" w:rsidTr="00F103F4">
        <w:trPr>
          <w:trHeight w:val="693"/>
        </w:trPr>
        <w:tc>
          <w:tcPr>
            <w:tcW w:w="1129" w:type="dxa"/>
            <w:vAlign w:val="center"/>
          </w:tcPr>
          <w:p w:rsidR="00B71E6A" w:rsidRPr="00DF0697" w:rsidRDefault="00B71E6A" w:rsidP="00EF6853">
            <w:pPr>
              <w:jc w:val="center"/>
              <w:rPr>
                <w:rFonts w:asciiTheme="minorEastAsia" w:hAnsiTheme="minorEastAsia"/>
                <w:szCs w:val="21"/>
              </w:rPr>
            </w:pPr>
          </w:p>
          <w:p w:rsidR="00B71E6A" w:rsidRPr="00DF0697" w:rsidRDefault="00B71E6A" w:rsidP="00EF6853">
            <w:pPr>
              <w:jc w:val="center"/>
              <w:rPr>
                <w:rFonts w:asciiTheme="minorEastAsia" w:hAnsiTheme="minorEastAsia"/>
                <w:szCs w:val="21"/>
              </w:rPr>
            </w:pPr>
            <w:r w:rsidRPr="00DF0697">
              <w:rPr>
                <w:rFonts w:asciiTheme="minorEastAsia" w:hAnsiTheme="minorEastAsia" w:hint="eastAsia"/>
                <w:szCs w:val="21"/>
              </w:rPr>
              <w:t>備考</w:t>
            </w:r>
          </w:p>
          <w:p w:rsidR="00B71E6A" w:rsidRPr="00DF0697" w:rsidRDefault="00B71E6A" w:rsidP="00EF6853">
            <w:pPr>
              <w:jc w:val="center"/>
              <w:rPr>
                <w:rFonts w:asciiTheme="minorEastAsia" w:hAnsiTheme="minorEastAsia"/>
                <w:szCs w:val="21"/>
              </w:rPr>
            </w:pPr>
          </w:p>
        </w:tc>
        <w:tc>
          <w:tcPr>
            <w:tcW w:w="7797" w:type="dxa"/>
            <w:gridSpan w:val="6"/>
          </w:tcPr>
          <w:p w:rsidR="00B71E6A" w:rsidRPr="00DF0697" w:rsidRDefault="00B71E6A" w:rsidP="00EF6853">
            <w:pPr>
              <w:rPr>
                <w:rFonts w:asciiTheme="minorEastAsia" w:hAnsiTheme="minorEastAsia"/>
                <w:szCs w:val="21"/>
              </w:rPr>
            </w:pPr>
            <w:r w:rsidRPr="00DF0697">
              <w:rPr>
                <w:rFonts w:asciiTheme="minorEastAsia" w:hAnsiTheme="minorEastAsia" w:hint="eastAsia"/>
                <w:szCs w:val="21"/>
              </w:rPr>
              <w:t>目的をもった患者観察が行えるために、フィジカルイグザミネーションをどのように用いるのか、また、イグザミネーションから得られた情報をどのようにアセスメントし、看護実践につなげていくのか演習を通して理解を深めていきましょう。</w:t>
            </w:r>
          </w:p>
        </w:tc>
      </w:tr>
      <w:bookmarkEnd w:id="0"/>
    </w:tbl>
    <w:p w:rsidR="00F91A24" w:rsidRPr="00F91A24" w:rsidRDefault="00F91A24"/>
    <w:sectPr w:rsidR="00F91A24" w:rsidRPr="00F91A24" w:rsidSect="002464AC">
      <w:pgSz w:w="11906" w:h="16838" w:code="9"/>
      <w:pgMar w:top="1134" w:right="1418" w:bottom="1361"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CC0" w:rsidRDefault="00A82CC0" w:rsidP="00B50770">
      <w:r>
        <w:separator/>
      </w:r>
    </w:p>
  </w:endnote>
  <w:endnote w:type="continuationSeparator" w:id="0">
    <w:p w:rsidR="00A82CC0" w:rsidRDefault="00A82CC0" w:rsidP="00B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CC0" w:rsidRDefault="00A82CC0" w:rsidP="00B50770">
      <w:r>
        <w:separator/>
      </w:r>
    </w:p>
  </w:footnote>
  <w:footnote w:type="continuationSeparator" w:id="0">
    <w:p w:rsidR="00A82CC0" w:rsidRDefault="00A82CC0" w:rsidP="00B50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3B"/>
    <w:rsid w:val="00025708"/>
    <w:rsid w:val="00056A15"/>
    <w:rsid w:val="000E7AD9"/>
    <w:rsid w:val="000F5592"/>
    <w:rsid w:val="00101D79"/>
    <w:rsid w:val="00122D6B"/>
    <w:rsid w:val="00180A34"/>
    <w:rsid w:val="001A646D"/>
    <w:rsid w:val="001F0788"/>
    <w:rsid w:val="001F4896"/>
    <w:rsid w:val="00212DF1"/>
    <w:rsid w:val="002464AC"/>
    <w:rsid w:val="00263BB3"/>
    <w:rsid w:val="00270479"/>
    <w:rsid w:val="00273E92"/>
    <w:rsid w:val="002C63E7"/>
    <w:rsid w:val="002D383B"/>
    <w:rsid w:val="004510E3"/>
    <w:rsid w:val="00493BD4"/>
    <w:rsid w:val="004B05B6"/>
    <w:rsid w:val="005C6949"/>
    <w:rsid w:val="006351A0"/>
    <w:rsid w:val="00647F1C"/>
    <w:rsid w:val="006552FD"/>
    <w:rsid w:val="00692751"/>
    <w:rsid w:val="007033EC"/>
    <w:rsid w:val="007215B9"/>
    <w:rsid w:val="00724E67"/>
    <w:rsid w:val="007D43E3"/>
    <w:rsid w:val="00810AC0"/>
    <w:rsid w:val="00862D16"/>
    <w:rsid w:val="00926576"/>
    <w:rsid w:val="00934DB6"/>
    <w:rsid w:val="00951502"/>
    <w:rsid w:val="00983A04"/>
    <w:rsid w:val="009972D4"/>
    <w:rsid w:val="00A60727"/>
    <w:rsid w:val="00A81DFB"/>
    <w:rsid w:val="00A82CC0"/>
    <w:rsid w:val="00AC6A95"/>
    <w:rsid w:val="00B50770"/>
    <w:rsid w:val="00B53925"/>
    <w:rsid w:val="00B71E6A"/>
    <w:rsid w:val="00B869C4"/>
    <w:rsid w:val="00B92A1E"/>
    <w:rsid w:val="00B95988"/>
    <w:rsid w:val="00C45356"/>
    <w:rsid w:val="00C76D51"/>
    <w:rsid w:val="00C95AE7"/>
    <w:rsid w:val="00DF0697"/>
    <w:rsid w:val="00DF60E6"/>
    <w:rsid w:val="00DF652F"/>
    <w:rsid w:val="00E22F33"/>
    <w:rsid w:val="00E456F0"/>
    <w:rsid w:val="00E750C9"/>
    <w:rsid w:val="00EC20FA"/>
    <w:rsid w:val="00ED17A7"/>
    <w:rsid w:val="00EF42A1"/>
    <w:rsid w:val="00F103F4"/>
    <w:rsid w:val="00F13DEA"/>
    <w:rsid w:val="00F91A24"/>
    <w:rsid w:val="00F91C0A"/>
    <w:rsid w:val="00FB39BC"/>
    <w:rsid w:val="00FD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5FEC0"/>
  <w15:chartTrackingRefBased/>
  <w15:docId w15:val="{A31E2D42-A5AC-4C42-A31A-6DA5AC7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6A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6A15"/>
    <w:rPr>
      <w:rFonts w:asciiTheme="majorHAnsi" w:eastAsiaTheme="majorEastAsia" w:hAnsiTheme="majorHAnsi" w:cstheme="majorBidi"/>
      <w:sz w:val="18"/>
      <w:szCs w:val="18"/>
    </w:rPr>
  </w:style>
  <w:style w:type="paragraph" w:styleId="a6">
    <w:name w:val="header"/>
    <w:basedOn w:val="a"/>
    <w:link w:val="a7"/>
    <w:uiPriority w:val="99"/>
    <w:unhideWhenUsed/>
    <w:rsid w:val="00B50770"/>
    <w:pPr>
      <w:tabs>
        <w:tab w:val="center" w:pos="4252"/>
        <w:tab w:val="right" w:pos="8504"/>
      </w:tabs>
      <w:snapToGrid w:val="0"/>
    </w:pPr>
  </w:style>
  <w:style w:type="character" w:customStyle="1" w:styleId="a7">
    <w:name w:val="ヘッダー (文字)"/>
    <w:basedOn w:val="a0"/>
    <w:link w:val="a6"/>
    <w:uiPriority w:val="99"/>
    <w:rsid w:val="00B50770"/>
  </w:style>
  <w:style w:type="paragraph" w:styleId="a8">
    <w:name w:val="footer"/>
    <w:basedOn w:val="a"/>
    <w:link w:val="a9"/>
    <w:uiPriority w:val="99"/>
    <w:unhideWhenUsed/>
    <w:rsid w:val="00B50770"/>
    <w:pPr>
      <w:tabs>
        <w:tab w:val="center" w:pos="4252"/>
        <w:tab w:val="right" w:pos="8504"/>
      </w:tabs>
      <w:snapToGrid w:val="0"/>
    </w:pPr>
  </w:style>
  <w:style w:type="character" w:customStyle="1" w:styleId="a9">
    <w:name w:val="フッター (文字)"/>
    <w:basedOn w:val="a0"/>
    <w:link w:val="a8"/>
    <w:uiPriority w:val="99"/>
    <w:rsid w:val="00B5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教務０１</dc:creator>
  <cp:keywords/>
  <dc:description/>
  <cp:lastModifiedBy>教務０１</cp:lastModifiedBy>
  <cp:revision>46</cp:revision>
  <cp:lastPrinted>2023-03-23T06:09:00Z</cp:lastPrinted>
  <dcterms:created xsi:type="dcterms:W3CDTF">2016-02-19T06:03:00Z</dcterms:created>
  <dcterms:modified xsi:type="dcterms:W3CDTF">2023-05-11T05:49:00Z</dcterms:modified>
</cp:coreProperties>
</file>