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86" w:rsidRPr="00566386" w:rsidRDefault="00566386" w:rsidP="00566386">
      <w:pPr>
        <w:jc w:val="right"/>
        <w:rPr>
          <w:rFonts w:asciiTheme="majorEastAsia" w:eastAsiaTheme="majorEastAsia" w:hAnsiTheme="majorEastAsia"/>
          <w:sz w:val="20"/>
          <w:szCs w:val="20"/>
        </w:rPr>
      </w:pPr>
    </w:p>
    <w:p w:rsidR="0081571B" w:rsidRPr="0081571B" w:rsidRDefault="0081571B" w:rsidP="0081571B">
      <w:pPr>
        <w:jc w:val="center"/>
        <w:rPr>
          <w:rFonts w:asciiTheme="majorEastAsia" w:eastAsiaTheme="majorEastAsia" w:hAnsiTheme="majorEastAsia"/>
          <w:b/>
          <w:sz w:val="24"/>
          <w:szCs w:val="24"/>
        </w:rPr>
      </w:pPr>
      <w:r w:rsidRPr="0081571B">
        <w:rPr>
          <w:rFonts w:asciiTheme="majorEastAsia" w:eastAsiaTheme="majorEastAsia" w:hAnsiTheme="majorEastAsia" w:hint="eastAsia"/>
          <w:b/>
          <w:sz w:val="24"/>
          <w:szCs w:val="24"/>
        </w:rPr>
        <w:t>平成</w:t>
      </w:r>
      <w:r w:rsidR="00BA413C">
        <w:rPr>
          <w:rFonts w:asciiTheme="majorEastAsia" w:eastAsiaTheme="majorEastAsia" w:hAnsiTheme="majorEastAsia" w:hint="eastAsia"/>
          <w:b/>
          <w:sz w:val="24"/>
          <w:szCs w:val="24"/>
        </w:rPr>
        <w:t xml:space="preserve">　</w:t>
      </w:r>
      <w:r w:rsidR="00466BA2">
        <w:rPr>
          <w:rFonts w:asciiTheme="majorEastAsia" w:eastAsiaTheme="majorEastAsia" w:hAnsiTheme="majorEastAsia" w:hint="eastAsia"/>
          <w:b/>
          <w:sz w:val="24"/>
          <w:szCs w:val="24"/>
        </w:rPr>
        <w:t>年度生活衛生関係営業対策事業費</w:t>
      </w:r>
      <w:r w:rsidRPr="0081571B">
        <w:rPr>
          <w:rFonts w:asciiTheme="majorEastAsia" w:eastAsiaTheme="majorEastAsia" w:hAnsiTheme="majorEastAsia" w:hint="eastAsia"/>
          <w:b/>
          <w:sz w:val="24"/>
          <w:szCs w:val="24"/>
        </w:rPr>
        <w:t>補助金審査・評価会による</w:t>
      </w:r>
    </w:p>
    <w:p w:rsidR="007D2522" w:rsidRPr="0081571B" w:rsidRDefault="0081571B" w:rsidP="0081571B">
      <w:pPr>
        <w:jc w:val="center"/>
        <w:rPr>
          <w:rFonts w:asciiTheme="majorEastAsia" w:eastAsiaTheme="majorEastAsia" w:hAnsiTheme="majorEastAsia"/>
          <w:b/>
          <w:sz w:val="24"/>
          <w:szCs w:val="24"/>
        </w:rPr>
      </w:pPr>
      <w:r w:rsidRPr="0081571B">
        <w:rPr>
          <w:rFonts w:asciiTheme="majorEastAsia" w:eastAsiaTheme="majorEastAsia" w:hAnsiTheme="majorEastAsia" w:hint="eastAsia"/>
          <w:b/>
          <w:sz w:val="24"/>
          <w:szCs w:val="24"/>
        </w:rPr>
        <w:t>審査結果（今後に向けての助言）について</w:t>
      </w:r>
    </w:p>
    <w:p w:rsidR="0081571B" w:rsidRPr="00F67032" w:rsidRDefault="0081571B" w:rsidP="0081571B">
      <w:pPr>
        <w:jc w:val="center"/>
        <w:rPr>
          <w:rFonts w:asciiTheme="majorEastAsia" w:eastAsiaTheme="majorEastAsia" w:hAnsiTheme="majorEastAsia"/>
          <w:sz w:val="24"/>
          <w:szCs w:val="24"/>
        </w:rPr>
      </w:pPr>
    </w:p>
    <w:p w:rsidR="0081571B" w:rsidRDefault="0081571B" w:rsidP="0081571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○○県○○生活衛生同業組合</w:t>
      </w:r>
    </w:p>
    <w:p w:rsidR="0081571B" w:rsidRDefault="0081571B" w:rsidP="0081571B">
      <w:pPr>
        <w:jc w:val="right"/>
        <w:rPr>
          <w:rFonts w:asciiTheme="majorEastAsia" w:eastAsiaTheme="majorEastAsia" w:hAnsiTheme="majorEastAsia"/>
          <w:sz w:val="24"/>
          <w:szCs w:val="24"/>
        </w:rPr>
      </w:pPr>
    </w:p>
    <w:tbl>
      <w:tblPr>
        <w:tblStyle w:val="ae"/>
        <w:tblW w:w="8732" w:type="dxa"/>
        <w:tblLook w:val="04A0" w:firstRow="1" w:lastRow="0" w:firstColumn="1" w:lastColumn="0" w:noHBand="0" w:noVBand="1"/>
      </w:tblPr>
      <w:tblGrid>
        <w:gridCol w:w="8732"/>
      </w:tblGrid>
      <w:tr w:rsidR="002717B0" w:rsidTr="0047145B">
        <w:trPr>
          <w:trHeight w:val="358"/>
        </w:trPr>
        <w:tc>
          <w:tcPr>
            <w:tcW w:w="8732" w:type="dxa"/>
          </w:tcPr>
          <w:p w:rsidR="002717B0" w:rsidRPr="002717B0" w:rsidRDefault="002717B0" w:rsidP="008157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【審査・評価会による今後に向けての助言】</w:t>
            </w:r>
          </w:p>
        </w:tc>
      </w:tr>
      <w:tr w:rsidR="002717B0" w:rsidTr="0047145B">
        <w:trPr>
          <w:trHeight w:val="4291"/>
        </w:trPr>
        <w:tc>
          <w:tcPr>
            <w:tcW w:w="8732" w:type="dxa"/>
          </w:tcPr>
          <w:p w:rsidR="002717B0" w:rsidRDefault="002717B0" w:rsidP="002717B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p>
          <w:p w:rsidR="002717B0" w:rsidRDefault="002717B0" w:rsidP="002717B0">
            <w:pPr>
              <w:jc w:val="left"/>
              <w:rPr>
                <w:rFonts w:asciiTheme="majorEastAsia" w:eastAsiaTheme="majorEastAsia" w:hAnsiTheme="majorEastAsia"/>
                <w:sz w:val="24"/>
                <w:szCs w:val="24"/>
              </w:rPr>
            </w:pPr>
          </w:p>
          <w:p w:rsidR="0047145B" w:rsidRDefault="0047145B" w:rsidP="002717B0">
            <w:pPr>
              <w:jc w:val="left"/>
              <w:rPr>
                <w:rFonts w:asciiTheme="majorEastAsia" w:eastAsiaTheme="majorEastAsia" w:hAnsiTheme="majorEastAsia"/>
                <w:sz w:val="24"/>
                <w:szCs w:val="24"/>
              </w:rPr>
            </w:pPr>
          </w:p>
          <w:p w:rsidR="002717B0" w:rsidRDefault="002717B0" w:rsidP="00271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w:t>
            </w:r>
          </w:p>
          <w:p w:rsidR="002717B0" w:rsidRDefault="002717B0" w:rsidP="002717B0">
            <w:pPr>
              <w:jc w:val="left"/>
              <w:rPr>
                <w:rFonts w:asciiTheme="majorEastAsia" w:eastAsiaTheme="majorEastAsia" w:hAnsiTheme="majorEastAsia"/>
                <w:sz w:val="24"/>
                <w:szCs w:val="24"/>
              </w:rPr>
            </w:pPr>
          </w:p>
          <w:p w:rsidR="0047145B" w:rsidRDefault="0047145B" w:rsidP="002717B0">
            <w:pPr>
              <w:jc w:val="left"/>
              <w:rPr>
                <w:rFonts w:asciiTheme="majorEastAsia" w:eastAsiaTheme="majorEastAsia" w:hAnsiTheme="majorEastAsia"/>
                <w:sz w:val="24"/>
                <w:szCs w:val="24"/>
              </w:rPr>
            </w:pPr>
          </w:p>
          <w:p w:rsidR="002717B0" w:rsidRDefault="002717B0" w:rsidP="00271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w:t>
            </w:r>
          </w:p>
          <w:p w:rsidR="002717B0" w:rsidRDefault="002717B0" w:rsidP="002717B0">
            <w:pPr>
              <w:jc w:val="left"/>
              <w:rPr>
                <w:rFonts w:asciiTheme="majorEastAsia" w:eastAsiaTheme="majorEastAsia" w:hAnsiTheme="majorEastAsia"/>
                <w:sz w:val="24"/>
                <w:szCs w:val="24"/>
              </w:rPr>
            </w:pPr>
          </w:p>
          <w:p w:rsidR="0047145B" w:rsidRDefault="0047145B" w:rsidP="002717B0">
            <w:pPr>
              <w:jc w:val="left"/>
              <w:rPr>
                <w:rFonts w:asciiTheme="majorEastAsia" w:eastAsiaTheme="majorEastAsia" w:hAnsiTheme="majorEastAsia"/>
                <w:sz w:val="24"/>
                <w:szCs w:val="24"/>
              </w:rPr>
            </w:pPr>
          </w:p>
          <w:p w:rsidR="002717B0" w:rsidRDefault="002717B0" w:rsidP="00271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w:t>
            </w:r>
          </w:p>
          <w:p w:rsidR="002717B0" w:rsidRDefault="002717B0" w:rsidP="0081571B">
            <w:pPr>
              <w:jc w:val="left"/>
              <w:rPr>
                <w:rFonts w:asciiTheme="majorEastAsia" w:eastAsiaTheme="majorEastAsia" w:hAnsiTheme="majorEastAsia"/>
                <w:sz w:val="24"/>
                <w:szCs w:val="24"/>
              </w:rPr>
            </w:pPr>
          </w:p>
          <w:p w:rsidR="0047145B" w:rsidRPr="002717B0" w:rsidRDefault="0047145B" w:rsidP="0081571B">
            <w:pPr>
              <w:jc w:val="left"/>
              <w:rPr>
                <w:rFonts w:asciiTheme="majorEastAsia" w:eastAsiaTheme="majorEastAsia" w:hAnsiTheme="majorEastAsia"/>
                <w:sz w:val="24"/>
                <w:szCs w:val="24"/>
              </w:rPr>
            </w:pPr>
          </w:p>
        </w:tc>
      </w:tr>
      <w:tr w:rsidR="002717B0" w:rsidTr="0047145B">
        <w:trPr>
          <w:trHeight w:val="343"/>
        </w:trPr>
        <w:tc>
          <w:tcPr>
            <w:tcW w:w="8732" w:type="dxa"/>
          </w:tcPr>
          <w:p w:rsidR="002717B0" w:rsidRPr="002717B0" w:rsidRDefault="002717B0" w:rsidP="008157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【助言を受けた対応（</w:t>
            </w:r>
            <w:r w:rsidR="00BA413C">
              <w:rPr>
                <w:rFonts w:asciiTheme="majorEastAsia" w:eastAsiaTheme="majorEastAsia" w:hAnsiTheme="majorEastAsia" w:hint="eastAsia"/>
                <w:sz w:val="24"/>
                <w:szCs w:val="24"/>
              </w:rPr>
              <w:t>本年度</w:t>
            </w:r>
            <w:bookmarkStart w:id="0" w:name="_GoBack"/>
            <w:bookmarkEnd w:id="0"/>
            <w:r>
              <w:rPr>
                <w:rFonts w:asciiTheme="majorEastAsia" w:eastAsiaTheme="majorEastAsia" w:hAnsiTheme="majorEastAsia" w:hint="eastAsia"/>
                <w:sz w:val="24"/>
                <w:szCs w:val="24"/>
              </w:rPr>
              <w:t>事業に反映するもの）】</w:t>
            </w:r>
          </w:p>
        </w:tc>
      </w:tr>
      <w:tr w:rsidR="002717B0" w:rsidTr="0047145B">
        <w:trPr>
          <w:trHeight w:val="2861"/>
        </w:trPr>
        <w:tc>
          <w:tcPr>
            <w:tcW w:w="8732" w:type="dxa"/>
          </w:tcPr>
          <w:p w:rsidR="002717B0" w:rsidRDefault="002717B0" w:rsidP="002717B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p>
          <w:p w:rsidR="002717B0" w:rsidRDefault="002717B0" w:rsidP="002717B0">
            <w:pPr>
              <w:jc w:val="left"/>
              <w:rPr>
                <w:rFonts w:asciiTheme="majorEastAsia" w:eastAsiaTheme="majorEastAsia" w:hAnsiTheme="majorEastAsia"/>
                <w:sz w:val="24"/>
                <w:szCs w:val="24"/>
              </w:rPr>
            </w:pPr>
          </w:p>
          <w:p w:rsidR="0047145B" w:rsidRDefault="0047145B" w:rsidP="002717B0">
            <w:pPr>
              <w:jc w:val="left"/>
              <w:rPr>
                <w:rFonts w:asciiTheme="majorEastAsia" w:eastAsiaTheme="majorEastAsia" w:hAnsiTheme="majorEastAsia"/>
                <w:sz w:val="24"/>
                <w:szCs w:val="24"/>
              </w:rPr>
            </w:pPr>
          </w:p>
          <w:p w:rsidR="0047145B" w:rsidRDefault="0047145B" w:rsidP="002717B0">
            <w:pPr>
              <w:jc w:val="left"/>
              <w:rPr>
                <w:rFonts w:asciiTheme="majorEastAsia" w:eastAsiaTheme="majorEastAsia" w:hAnsiTheme="majorEastAsia"/>
                <w:sz w:val="24"/>
                <w:szCs w:val="24"/>
              </w:rPr>
            </w:pPr>
          </w:p>
          <w:p w:rsidR="002717B0" w:rsidRDefault="002717B0" w:rsidP="00271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w:t>
            </w:r>
          </w:p>
          <w:p w:rsidR="002717B0" w:rsidRDefault="002717B0" w:rsidP="0081571B">
            <w:pPr>
              <w:jc w:val="left"/>
              <w:rPr>
                <w:rFonts w:asciiTheme="majorEastAsia" w:eastAsiaTheme="majorEastAsia" w:hAnsiTheme="majorEastAsia"/>
                <w:sz w:val="24"/>
                <w:szCs w:val="24"/>
              </w:rPr>
            </w:pPr>
          </w:p>
          <w:p w:rsidR="0047145B" w:rsidRDefault="0047145B" w:rsidP="0081571B">
            <w:pPr>
              <w:jc w:val="left"/>
              <w:rPr>
                <w:rFonts w:asciiTheme="majorEastAsia" w:eastAsiaTheme="majorEastAsia" w:hAnsiTheme="majorEastAsia"/>
                <w:sz w:val="24"/>
                <w:szCs w:val="24"/>
              </w:rPr>
            </w:pPr>
          </w:p>
          <w:p w:rsidR="0047145B" w:rsidRPr="002717B0" w:rsidRDefault="0047145B" w:rsidP="0081571B">
            <w:pPr>
              <w:jc w:val="left"/>
              <w:rPr>
                <w:rFonts w:asciiTheme="majorEastAsia" w:eastAsiaTheme="majorEastAsia" w:hAnsiTheme="majorEastAsia"/>
                <w:sz w:val="24"/>
                <w:szCs w:val="24"/>
              </w:rPr>
            </w:pPr>
          </w:p>
        </w:tc>
      </w:tr>
      <w:tr w:rsidR="002717B0" w:rsidTr="0047145B">
        <w:trPr>
          <w:trHeight w:val="358"/>
        </w:trPr>
        <w:tc>
          <w:tcPr>
            <w:tcW w:w="8732" w:type="dxa"/>
          </w:tcPr>
          <w:p w:rsidR="002717B0" w:rsidRPr="002717B0" w:rsidRDefault="002717B0" w:rsidP="008157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【助言を受けた対応（</w:t>
            </w:r>
            <w:r w:rsidR="00BA413C">
              <w:rPr>
                <w:rFonts w:asciiTheme="majorEastAsia" w:eastAsiaTheme="majorEastAsia" w:hAnsiTheme="majorEastAsia" w:hint="eastAsia"/>
                <w:sz w:val="24"/>
                <w:szCs w:val="24"/>
              </w:rPr>
              <w:t>本年度</w:t>
            </w:r>
            <w:r>
              <w:rPr>
                <w:rFonts w:asciiTheme="majorEastAsia" w:eastAsiaTheme="majorEastAsia" w:hAnsiTheme="majorEastAsia" w:hint="eastAsia"/>
                <w:sz w:val="24"/>
                <w:szCs w:val="24"/>
              </w:rPr>
              <w:t>事業に反映できない場合、その理由）】</w:t>
            </w:r>
          </w:p>
        </w:tc>
      </w:tr>
      <w:tr w:rsidR="002717B0" w:rsidTr="00566386">
        <w:trPr>
          <w:trHeight w:val="2252"/>
        </w:trPr>
        <w:tc>
          <w:tcPr>
            <w:tcW w:w="8732" w:type="dxa"/>
          </w:tcPr>
          <w:p w:rsidR="002717B0" w:rsidRDefault="002717B0" w:rsidP="002717B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p>
          <w:p w:rsidR="002717B0" w:rsidRDefault="002717B0" w:rsidP="002717B0">
            <w:pPr>
              <w:ind w:firstLineChars="100" w:firstLine="240"/>
              <w:jc w:val="left"/>
              <w:rPr>
                <w:rFonts w:asciiTheme="majorEastAsia" w:eastAsiaTheme="majorEastAsia" w:hAnsiTheme="majorEastAsia"/>
                <w:sz w:val="24"/>
                <w:szCs w:val="24"/>
              </w:rPr>
            </w:pPr>
          </w:p>
          <w:p w:rsidR="0047145B" w:rsidRDefault="0047145B" w:rsidP="002717B0">
            <w:pPr>
              <w:ind w:firstLineChars="100" w:firstLine="240"/>
              <w:jc w:val="left"/>
              <w:rPr>
                <w:rFonts w:asciiTheme="majorEastAsia" w:eastAsiaTheme="majorEastAsia" w:hAnsiTheme="majorEastAsia"/>
                <w:sz w:val="24"/>
                <w:szCs w:val="24"/>
              </w:rPr>
            </w:pPr>
          </w:p>
          <w:p w:rsidR="0047145B" w:rsidRDefault="0047145B" w:rsidP="002717B0">
            <w:pPr>
              <w:ind w:firstLineChars="100" w:firstLine="240"/>
              <w:jc w:val="left"/>
              <w:rPr>
                <w:rFonts w:asciiTheme="majorEastAsia" w:eastAsiaTheme="majorEastAsia" w:hAnsiTheme="majorEastAsia"/>
                <w:sz w:val="24"/>
                <w:szCs w:val="24"/>
              </w:rPr>
            </w:pPr>
          </w:p>
          <w:p w:rsidR="002717B0" w:rsidRDefault="002717B0" w:rsidP="00271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w:t>
            </w:r>
          </w:p>
          <w:p w:rsidR="0047145B" w:rsidRPr="002717B0" w:rsidRDefault="0047145B" w:rsidP="0081571B">
            <w:pPr>
              <w:jc w:val="left"/>
              <w:rPr>
                <w:rFonts w:asciiTheme="majorEastAsia" w:eastAsiaTheme="majorEastAsia" w:hAnsiTheme="majorEastAsia"/>
                <w:sz w:val="24"/>
                <w:szCs w:val="24"/>
              </w:rPr>
            </w:pPr>
          </w:p>
        </w:tc>
      </w:tr>
    </w:tbl>
    <w:p w:rsidR="005703E1" w:rsidRDefault="005703E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4D556F" w:rsidRDefault="004D556F" w:rsidP="005703E1">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4015740</wp:posOffset>
                </wp:positionH>
                <wp:positionV relativeFrom="paragraph">
                  <wp:posOffset>-222250</wp:posOffset>
                </wp:positionV>
                <wp:extent cx="13335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33500" cy="314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56F" w:rsidRPr="0090159F" w:rsidRDefault="004D556F" w:rsidP="004D556F">
                            <w:pPr>
                              <w:jc w:val="center"/>
                              <w:rPr>
                                <w:color w:val="FF0000"/>
                                <w:sz w:val="24"/>
                                <w:szCs w:val="24"/>
                              </w:rPr>
                            </w:pPr>
                            <w:r w:rsidRPr="0090159F">
                              <w:rPr>
                                <w:rFonts w:hint="eastAsia"/>
                                <w:color w:val="FF0000"/>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16.2pt;margin-top:-17.5pt;width:10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" filled="f" strokecolor="red" strokeweight="2pt">
                <v:textbox>
                  <w:txbxContent>
                    <w:p w:rsidR="004D556F" w:rsidRPr="0090159F" w:rsidRDefault="004D556F" w:rsidP="004D556F">
                      <w:pPr>
                        <w:jc w:val="center"/>
                        <w:rPr>
                          <w:color w:val="FF0000"/>
                          <w:sz w:val="24"/>
                          <w:szCs w:val="24"/>
                        </w:rPr>
                      </w:pPr>
                      <w:r w:rsidRPr="0090159F">
                        <w:rPr>
                          <w:rFonts w:hint="eastAsia"/>
                          <w:color w:val="FF0000"/>
                          <w:sz w:val="24"/>
                          <w:szCs w:val="24"/>
                        </w:rPr>
                        <w:t>記入例</w:t>
                      </w:r>
                    </w:p>
                  </w:txbxContent>
                </v:textbox>
              </v:rect>
            </w:pict>
          </mc:Fallback>
        </mc:AlternateContent>
      </w:r>
    </w:p>
    <w:p w:rsidR="005703E1" w:rsidRPr="0081571B" w:rsidRDefault="005703E1" w:rsidP="005703E1">
      <w:pPr>
        <w:jc w:val="center"/>
        <w:rPr>
          <w:rFonts w:asciiTheme="majorEastAsia" w:eastAsiaTheme="majorEastAsia" w:hAnsiTheme="majorEastAsia"/>
          <w:b/>
          <w:sz w:val="24"/>
          <w:szCs w:val="24"/>
        </w:rPr>
      </w:pPr>
      <w:r w:rsidRPr="0081571B">
        <w:rPr>
          <w:rFonts w:asciiTheme="majorEastAsia" w:eastAsiaTheme="majorEastAsia" w:hAnsiTheme="majorEastAsia" w:hint="eastAsia"/>
          <w:b/>
          <w:sz w:val="24"/>
          <w:szCs w:val="24"/>
        </w:rPr>
        <w:t>平成</w:t>
      </w:r>
      <w:r w:rsidR="00BA413C">
        <w:rPr>
          <w:rFonts w:asciiTheme="majorEastAsia" w:eastAsiaTheme="majorEastAsia" w:hAnsiTheme="majorEastAsia" w:hint="eastAsia"/>
          <w:b/>
          <w:sz w:val="24"/>
          <w:szCs w:val="24"/>
        </w:rPr>
        <w:t xml:space="preserve">　</w:t>
      </w:r>
      <w:r w:rsidR="00F67032">
        <w:rPr>
          <w:rFonts w:asciiTheme="majorEastAsia" w:eastAsiaTheme="majorEastAsia" w:hAnsiTheme="majorEastAsia" w:hint="eastAsia"/>
          <w:b/>
          <w:sz w:val="24"/>
          <w:szCs w:val="24"/>
        </w:rPr>
        <w:t>年度生活衛生関係営業対策事業費</w:t>
      </w:r>
      <w:r w:rsidRPr="0081571B">
        <w:rPr>
          <w:rFonts w:asciiTheme="majorEastAsia" w:eastAsiaTheme="majorEastAsia" w:hAnsiTheme="majorEastAsia" w:hint="eastAsia"/>
          <w:b/>
          <w:sz w:val="24"/>
          <w:szCs w:val="24"/>
        </w:rPr>
        <w:t>補助金審査・評価会による</w:t>
      </w:r>
    </w:p>
    <w:p w:rsidR="005703E1" w:rsidRPr="0081571B" w:rsidRDefault="005703E1" w:rsidP="005703E1">
      <w:pPr>
        <w:jc w:val="center"/>
        <w:rPr>
          <w:rFonts w:asciiTheme="majorEastAsia" w:eastAsiaTheme="majorEastAsia" w:hAnsiTheme="majorEastAsia"/>
          <w:b/>
          <w:sz w:val="24"/>
          <w:szCs w:val="24"/>
        </w:rPr>
      </w:pPr>
      <w:r w:rsidRPr="0081571B">
        <w:rPr>
          <w:rFonts w:asciiTheme="majorEastAsia" w:eastAsiaTheme="majorEastAsia" w:hAnsiTheme="majorEastAsia" w:hint="eastAsia"/>
          <w:b/>
          <w:sz w:val="24"/>
          <w:szCs w:val="24"/>
        </w:rPr>
        <w:t>審査結果（今後に向けての助言）について</w:t>
      </w:r>
    </w:p>
    <w:p w:rsidR="005703E1" w:rsidRPr="0081571B" w:rsidRDefault="005703E1" w:rsidP="005703E1">
      <w:pPr>
        <w:jc w:val="center"/>
        <w:rPr>
          <w:rFonts w:asciiTheme="majorEastAsia" w:eastAsiaTheme="majorEastAsia" w:hAnsiTheme="majorEastAsia"/>
          <w:sz w:val="24"/>
          <w:szCs w:val="24"/>
        </w:rPr>
      </w:pPr>
    </w:p>
    <w:p w:rsidR="005703E1" w:rsidRDefault="005703E1" w:rsidP="005703E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○○県○○生活衛生同業組合</w:t>
      </w:r>
    </w:p>
    <w:p w:rsidR="005703E1" w:rsidRDefault="005703E1" w:rsidP="005703E1">
      <w:pPr>
        <w:jc w:val="right"/>
        <w:rPr>
          <w:rFonts w:asciiTheme="majorEastAsia" w:eastAsiaTheme="majorEastAsia" w:hAnsiTheme="majorEastAsia"/>
          <w:sz w:val="24"/>
          <w:szCs w:val="24"/>
        </w:rPr>
      </w:pPr>
    </w:p>
    <w:tbl>
      <w:tblPr>
        <w:tblStyle w:val="ae"/>
        <w:tblW w:w="0" w:type="auto"/>
        <w:tblLook w:val="04A0" w:firstRow="1" w:lastRow="0" w:firstColumn="1" w:lastColumn="0" w:noHBand="0" w:noVBand="1"/>
      </w:tblPr>
      <w:tblGrid>
        <w:gridCol w:w="8702"/>
      </w:tblGrid>
      <w:tr w:rsidR="00FE2BD2" w:rsidTr="00FE2BD2">
        <w:tc>
          <w:tcPr>
            <w:tcW w:w="8702" w:type="dxa"/>
          </w:tcPr>
          <w:p w:rsidR="00FE2BD2" w:rsidRDefault="00FE2BD2" w:rsidP="005703E1">
            <w:pPr>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0288" behindDoc="0" locked="0" layoutInCell="1" allowOverlap="1" wp14:anchorId="63856945" wp14:editId="10246E8F">
                      <wp:simplePos x="0" y="0"/>
                      <wp:positionH relativeFrom="column">
                        <wp:posOffset>5482590</wp:posOffset>
                      </wp:positionH>
                      <wp:positionV relativeFrom="paragraph">
                        <wp:posOffset>-9525</wp:posOffset>
                      </wp:positionV>
                      <wp:extent cx="171450" cy="249555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171450" cy="249555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31.7pt;margin-top:-.75pt;width:13.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" adj="124" strokecolor="red"/>
                  </w:pict>
                </mc:Fallback>
              </mc:AlternateContent>
            </w:r>
            <w:r w:rsidRPr="00AD2836">
              <w:rPr>
                <w:rFonts w:asciiTheme="majorEastAsia" w:eastAsiaTheme="majorEastAsia" w:hAnsiTheme="majorEastAsia" w:hint="eastAsia"/>
                <w:sz w:val="20"/>
                <w:szCs w:val="20"/>
              </w:rPr>
              <w:t>【審査・評価会による今後に向けての助言】</w:t>
            </w:r>
          </w:p>
        </w:tc>
      </w:tr>
      <w:tr w:rsidR="00FE2BD2" w:rsidTr="00FE2BD2">
        <w:tc>
          <w:tcPr>
            <w:tcW w:w="8702" w:type="dxa"/>
          </w:tcPr>
          <w:p w:rsidR="00FE2BD2" w:rsidRPr="00AD2836" w:rsidRDefault="00FE2BD2" w:rsidP="00FE2BD2">
            <w:pPr>
              <w:ind w:leftChars="100" w:left="410" w:hangingChars="100" w:hanging="200"/>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026BDEE5" wp14:editId="7F52AF4F">
                      <wp:simplePos x="0" y="0"/>
                      <wp:positionH relativeFrom="column">
                        <wp:posOffset>5701665</wp:posOffset>
                      </wp:positionH>
                      <wp:positionV relativeFrom="paragraph">
                        <wp:posOffset>12700</wp:posOffset>
                      </wp:positionV>
                      <wp:extent cx="600075" cy="2266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0075" cy="2266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30D" w:rsidRPr="00FE2BD2" w:rsidRDefault="0099230D" w:rsidP="0099230D">
                                  <w:pPr>
                                    <w:rPr>
                                      <w:rFonts w:asciiTheme="majorEastAsia" w:eastAsiaTheme="majorEastAsia" w:hAnsiTheme="majorEastAsia"/>
                                      <w:color w:val="000000" w:themeColor="text1"/>
                                      <w:sz w:val="20"/>
                                      <w:szCs w:val="20"/>
                                    </w:rPr>
                                  </w:pPr>
                                  <w:r w:rsidRPr="00FE2BD2">
                                    <w:rPr>
                                      <w:rFonts w:asciiTheme="majorEastAsia" w:eastAsiaTheme="majorEastAsia" w:hAnsiTheme="majorEastAsia" w:hint="eastAsia"/>
                                      <w:color w:val="000000" w:themeColor="text1"/>
                                      <w:sz w:val="20"/>
                                      <w:szCs w:val="20"/>
                                    </w:rPr>
                                    <w:t>内示書に記載した助言をすべ</w:t>
                                  </w:r>
                                  <w:r w:rsidR="00F67032">
                                    <w:rPr>
                                      <w:rFonts w:asciiTheme="majorEastAsia" w:eastAsiaTheme="majorEastAsia" w:hAnsiTheme="majorEastAsia" w:hint="eastAsia"/>
                                      <w:color w:val="000000" w:themeColor="text1"/>
                                      <w:sz w:val="20"/>
                                      <w:szCs w:val="20"/>
                                    </w:rPr>
                                    <w:t>て</w:t>
                                  </w:r>
                                  <w:r w:rsidRPr="00FE2BD2">
                                    <w:rPr>
                                      <w:rFonts w:asciiTheme="majorEastAsia" w:eastAsiaTheme="majorEastAsia" w:hAnsiTheme="majorEastAsia" w:hint="eastAsia"/>
                                      <w:color w:val="000000" w:themeColor="text1"/>
                                      <w:sz w:val="20"/>
                                      <w:szCs w:val="20"/>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48.95pt;margin-top:1pt;width:47.2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" filled="f" strokecolor="red" strokeweight="2pt">
                      <v:textbox>
                        <w:txbxContent>
                          <w:p w:rsidR="0099230D" w:rsidRPr="00FE2BD2" w:rsidRDefault="0099230D" w:rsidP="0099230D">
                            <w:pPr>
                              <w:rPr>
                                <w:rFonts w:asciiTheme="majorEastAsia" w:eastAsiaTheme="majorEastAsia" w:hAnsiTheme="majorEastAsia"/>
                                <w:color w:val="000000" w:themeColor="text1"/>
                                <w:sz w:val="20"/>
                                <w:szCs w:val="20"/>
                              </w:rPr>
                            </w:pPr>
                            <w:r w:rsidRPr="00FE2BD2">
                              <w:rPr>
                                <w:rFonts w:asciiTheme="majorEastAsia" w:eastAsiaTheme="majorEastAsia" w:hAnsiTheme="majorEastAsia" w:hint="eastAsia"/>
                                <w:color w:val="000000" w:themeColor="text1"/>
                                <w:sz w:val="20"/>
                                <w:szCs w:val="20"/>
                              </w:rPr>
                              <w:t>内示書に記載した助言をすべ</w:t>
                            </w:r>
                            <w:r w:rsidR="00F67032">
                              <w:rPr>
                                <w:rFonts w:asciiTheme="majorEastAsia" w:eastAsiaTheme="majorEastAsia" w:hAnsiTheme="majorEastAsia" w:hint="eastAsia"/>
                                <w:color w:val="000000" w:themeColor="text1"/>
                                <w:sz w:val="20"/>
                                <w:szCs w:val="20"/>
                              </w:rPr>
                              <w:t>て</w:t>
                            </w:r>
                            <w:r w:rsidRPr="00FE2BD2">
                              <w:rPr>
                                <w:rFonts w:asciiTheme="majorEastAsia" w:eastAsiaTheme="majorEastAsia" w:hAnsiTheme="majorEastAsia" w:hint="eastAsia"/>
                                <w:color w:val="000000" w:themeColor="text1"/>
                                <w:sz w:val="20"/>
                                <w:szCs w:val="20"/>
                              </w:rPr>
                              <w:t>記載すること。</w:t>
                            </w:r>
                          </w:p>
                        </w:txbxContent>
                      </v:textbox>
                    </v:rect>
                  </w:pict>
                </mc:Fallback>
              </mc:AlternateContent>
            </w:r>
            <w:r>
              <w:rPr>
                <w:rFonts w:asciiTheme="majorEastAsia" w:eastAsiaTheme="majorEastAsia" w:hAnsiTheme="majorEastAsia" w:hint="eastAsia"/>
                <w:sz w:val="20"/>
                <w:szCs w:val="20"/>
              </w:rPr>
              <w:t xml:space="preserve">①　</w:t>
            </w:r>
            <w:r w:rsidRPr="00AD2836">
              <w:rPr>
                <w:rFonts w:asciiTheme="majorEastAsia" w:eastAsiaTheme="majorEastAsia" w:hAnsiTheme="majorEastAsia" w:hint="eastAsia"/>
                <w:sz w:val="20"/>
                <w:szCs w:val="20"/>
              </w:rPr>
              <w:t>ホームページを更新するだけで組合加入促進が進むとは考えられないので、未加入店舗への訪問など地道な活動と組み合わせて実施することが必要である。</w:t>
            </w:r>
          </w:p>
          <w:p w:rsidR="00FE2BD2" w:rsidRPr="00AD2836" w:rsidRDefault="00FE2BD2" w:rsidP="00FE2BD2">
            <w:pPr>
              <w:ind w:left="400" w:hangingChars="200" w:hanging="400"/>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 xml:space="preserve">　②　これらの取り組みは他組合等で過去にも実施されており、それらの経験を情報収集し、これまでの蓄積を活かした取り組みを行い、効率的かつ有効な事業とする必要がある。また、事業実施によって得られた反省点について、他組合等にも提供し、情報共有していくことが求められる。</w:t>
            </w:r>
          </w:p>
          <w:p w:rsidR="00FE2BD2" w:rsidRPr="00AD2836" w:rsidRDefault="00FE2BD2" w:rsidP="00FE2BD2">
            <w:pPr>
              <w:ind w:left="400" w:hangingChars="200" w:hanging="400"/>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 xml:space="preserve">　③　1年限りの事業で事業成果を定着することは困難と考えられ、次年度以降における自主的な展開を視野に入れた事業を実施していくことが必要である。</w:t>
            </w:r>
          </w:p>
          <w:p w:rsidR="00FE2BD2" w:rsidRDefault="00FE2BD2" w:rsidP="00F67032">
            <w:pPr>
              <w:ind w:leftChars="100" w:left="410" w:hangingChars="100" w:hanging="200"/>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④　消費者へのアンケートは質問内容をどのように設定するかが重要であり、複数の仮定に基づいた質問項目とするなど、十分な検討を行う必要がある。</w:t>
            </w:r>
          </w:p>
        </w:tc>
      </w:tr>
      <w:tr w:rsidR="00FE2BD2" w:rsidTr="00FE2BD2">
        <w:tc>
          <w:tcPr>
            <w:tcW w:w="8702" w:type="dxa"/>
          </w:tcPr>
          <w:p w:rsidR="00FE2BD2" w:rsidRPr="00FE2BD2" w:rsidRDefault="00FE2BD2" w:rsidP="00BA413C">
            <w:pPr>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【助言を受けた対応（</w:t>
            </w:r>
            <w:r w:rsidR="00BA413C">
              <w:rPr>
                <w:rFonts w:asciiTheme="majorEastAsia" w:eastAsiaTheme="majorEastAsia" w:hAnsiTheme="majorEastAsia" w:hint="eastAsia"/>
                <w:sz w:val="20"/>
                <w:szCs w:val="20"/>
              </w:rPr>
              <w:t>本年度</w:t>
            </w:r>
            <w:r w:rsidRPr="00AD2836">
              <w:rPr>
                <w:rFonts w:asciiTheme="majorEastAsia" w:eastAsiaTheme="majorEastAsia" w:hAnsiTheme="majorEastAsia" w:hint="eastAsia"/>
                <w:sz w:val="20"/>
                <w:szCs w:val="20"/>
              </w:rPr>
              <w:t>事業に反映するもの）】</w:t>
            </w:r>
          </w:p>
        </w:tc>
      </w:tr>
      <w:tr w:rsidR="00FE2BD2" w:rsidRPr="0002192F" w:rsidTr="00FE2BD2">
        <w:tc>
          <w:tcPr>
            <w:tcW w:w="8702" w:type="dxa"/>
          </w:tcPr>
          <w:p w:rsidR="00FE2BD2" w:rsidRPr="00AD2836" w:rsidRDefault="0002192F" w:rsidP="00FE2BD2">
            <w:pPr>
              <w:ind w:leftChars="100" w:left="410" w:hangingChars="100" w:hanging="200"/>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5408" behindDoc="0" locked="0" layoutInCell="1" allowOverlap="1" wp14:anchorId="1743F936" wp14:editId="25BC5826">
                      <wp:simplePos x="0" y="0"/>
                      <wp:positionH relativeFrom="column">
                        <wp:posOffset>5701664</wp:posOffset>
                      </wp:positionH>
                      <wp:positionV relativeFrom="paragraph">
                        <wp:posOffset>485775</wp:posOffset>
                      </wp:positionV>
                      <wp:extent cx="600075" cy="2266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00075" cy="2266950"/>
                              </a:xfrm>
                              <a:prstGeom prst="rect">
                                <a:avLst/>
                              </a:prstGeom>
                              <a:noFill/>
                              <a:ln w="25400" cap="flat" cmpd="sng" algn="ctr">
                                <a:solidFill>
                                  <a:srgbClr val="FF0000"/>
                                </a:solidFill>
                                <a:prstDash val="solid"/>
                              </a:ln>
                              <a:effectLst/>
                            </wps:spPr>
                            <wps:txbx>
                              <w:txbxContent>
                                <w:p w:rsidR="0002192F" w:rsidRPr="00FE2BD2" w:rsidRDefault="0002192F" w:rsidP="0002192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すべての助言に対してそれぞれ対応を記載すること。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448.95pt;margin-top:38.25pt;width:47.2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" filled="f" strokecolor="red" strokeweight="2pt">
                      <v:textbox>
                        <w:txbxContent>
                          <w:p w:rsidR="0002192F" w:rsidRPr="00FE2BD2" w:rsidRDefault="0002192F" w:rsidP="0002192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すべての助言に対してそれぞれ対応を記載すること。</w:t>
                            </w:r>
                          </w:p>
                        </w:txbxContent>
                      </v:textbox>
                    </v:rec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63360" behindDoc="0" locked="0" layoutInCell="1" allowOverlap="1" wp14:anchorId="6F1BA716" wp14:editId="12E5DC60">
                      <wp:simplePos x="0" y="0"/>
                      <wp:positionH relativeFrom="column">
                        <wp:posOffset>5454015</wp:posOffset>
                      </wp:positionH>
                      <wp:positionV relativeFrom="paragraph">
                        <wp:posOffset>-1</wp:posOffset>
                      </wp:positionV>
                      <wp:extent cx="171450" cy="3419475"/>
                      <wp:effectExtent l="0" t="0" r="19050" b="28575"/>
                      <wp:wrapNone/>
                      <wp:docPr id="4" name="右中かっこ 4"/>
                      <wp:cNvGraphicFramePr/>
                      <a:graphic xmlns:a="http://schemas.openxmlformats.org/drawingml/2006/main">
                        <a:graphicData uri="http://schemas.microsoft.com/office/word/2010/wordprocessingShape">
                          <wps:wsp>
                            <wps:cNvSpPr/>
                            <wps:spPr>
                              <a:xfrm>
                                <a:off x="0" y="0"/>
                                <a:ext cx="171450" cy="3419475"/>
                              </a:xfrm>
                              <a:prstGeom prst="rightBrac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29.45pt;margin-top:0;width:13.5pt;height:2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" adj="90" strokecolor="red"/>
                  </w:pict>
                </mc:Fallback>
              </mc:AlternateContent>
            </w:r>
            <w:r w:rsidR="00FE2BD2" w:rsidRPr="00AD2836">
              <w:rPr>
                <w:rFonts w:asciiTheme="majorEastAsia" w:eastAsiaTheme="majorEastAsia" w:hAnsiTheme="majorEastAsia" w:hint="eastAsia"/>
                <w:sz w:val="20"/>
                <w:szCs w:val="20"/>
              </w:rPr>
              <w:t>①　ホームページ更新に伴い、新たにHP上で○○ができるようになることから、訪問による組合加入促進活動を行う際に当該機能の有効性を訴えることとする。さらに、WEBを使った組合加入促進策として、関係行政機関HPとの相互リンクの設定、SNSにて周知を行うなど、HP閲覧を増やす方策を行う。</w:t>
            </w:r>
          </w:p>
          <w:p w:rsidR="00FE2BD2" w:rsidRPr="00AD2836" w:rsidRDefault="00FE2BD2" w:rsidP="00FE2BD2">
            <w:pPr>
              <w:ind w:left="400" w:hangingChars="200" w:hanging="400"/>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 xml:space="preserve">　②　同様の事業を実施した他組合等での実績を情報収集したところ、○○の理由から○○についても実施する必要があることがわかったため、事業計画について、添付のとおり見直し、また、事業実施によって得られた成果については、HPで広く公開するとともに、関係者宛に周知を行う。</w:t>
            </w:r>
          </w:p>
          <w:p w:rsidR="00FE2BD2" w:rsidRPr="00FE2BD2" w:rsidRDefault="00FE2BD2" w:rsidP="00F67032">
            <w:pPr>
              <w:ind w:leftChars="100" w:left="410" w:hangingChars="100" w:hanging="200"/>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④　アンケートの質問内容については、有識者を含めた事業準備委員会で検討する。現在事務局で想定している質問項目は審査・評価会の助言を受けて添付のとおり。</w:t>
            </w:r>
          </w:p>
        </w:tc>
      </w:tr>
      <w:tr w:rsidR="00FE2BD2" w:rsidTr="00FE2BD2">
        <w:tc>
          <w:tcPr>
            <w:tcW w:w="8702" w:type="dxa"/>
          </w:tcPr>
          <w:p w:rsidR="00FE2BD2" w:rsidRPr="00FE2BD2" w:rsidRDefault="00FE2BD2" w:rsidP="005703E1">
            <w:pPr>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【助言を受けた対応（</w:t>
            </w:r>
            <w:r w:rsidR="00BA413C">
              <w:rPr>
                <w:rFonts w:asciiTheme="majorEastAsia" w:eastAsiaTheme="majorEastAsia" w:hAnsiTheme="majorEastAsia" w:hint="eastAsia"/>
                <w:sz w:val="20"/>
                <w:szCs w:val="20"/>
              </w:rPr>
              <w:t>本年度</w:t>
            </w:r>
            <w:r w:rsidRPr="00AD2836">
              <w:rPr>
                <w:rFonts w:asciiTheme="majorEastAsia" w:eastAsiaTheme="majorEastAsia" w:hAnsiTheme="majorEastAsia" w:hint="eastAsia"/>
                <w:sz w:val="20"/>
                <w:szCs w:val="20"/>
              </w:rPr>
              <w:t>事業に反映できない場合、その理由）】</w:t>
            </w:r>
          </w:p>
        </w:tc>
      </w:tr>
      <w:tr w:rsidR="00FE2BD2" w:rsidTr="00FE2BD2">
        <w:tc>
          <w:tcPr>
            <w:tcW w:w="8702" w:type="dxa"/>
          </w:tcPr>
          <w:p w:rsidR="00FE2BD2" w:rsidRDefault="00FE2BD2" w:rsidP="00F67032">
            <w:pPr>
              <w:ind w:leftChars="100" w:left="410" w:hangingChars="100" w:hanging="200"/>
              <w:jc w:val="left"/>
              <w:rPr>
                <w:rFonts w:asciiTheme="majorEastAsia" w:eastAsiaTheme="majorEastAsia" w:hAnsiTheme="majorEastAsia"/>
                <w:sz w:val="20"/>
                <w:szCs w:val="20"/>
              </w:rPr>
            </w:pPr>
            <w:r w:rsidRPr="00AD2836">
              <w:rPr>
                <w:rFonts w:asciiTheme="majorEastAsia" w:eastAsiaTheme="majorEastAsia" w:hAnsiTheme="majorEastAsia" w:hint="eastAsia"/>
                <w:sz w:val="20"/>
                <w:szCs w:val="20"/>
              </w:rPr>
              <w:t>③　○○という事業の性質上、事業成果の定着について本年度で測定することが難しいため、本年度の事業成果であるアンケート調査結果をもとに次年度以降の改善点等を模索し、次年度以降は組合の独自事業として、引き続き○○を推進し、効果把握は継続的に行っていく。</w:t>
            </w:r>
          </w:p>
        </w:tc>
      </w:tr>
    </w:tbl>
    <w:p w:rsidR="00FE2BD2" w:rsidRPr="00AD2836" w:rsidRDefault="00FE2BD2" w:rsidP="005703E1">
      <w:pPr>
        <w:jc w:val="left"/>
        <w:rPr>
          <w:rFonts w:asciiTheme="majorEastAsia" w:eastAsiaTheme="majorEastAsia" w:hAnsiTheme="majorEastAsia"/>
          <w:sz w:val="20"/>
          <w:szCs w:val="20"/>
        </w:rPr>
      </w:pPr>
    </w:p>
    <w:p w:rsidR="0081571B" w:rsidRPr="00A213D2" w:rsidRDefault="0081571B" w:rsidP="00AD2836">
      <w:pPr>
        <w:rPr>
          <w:rFonts w:asciiTheme="majorEastAsia" w:eastAsiaTheme="majorEastAsia" w:hAnsiTheme="majorEastAsia"/>
          <w:sz w:val="24"/>
          <w:szCs w:val="24"/>
        </w:rPr>
      </w:pPr>
    </w:p>
    <w:sectPr w:rsidR="0081571B" w:rsidRPr="00A213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F2" w:rsidRDefault="00D536F2" w:rsidP="004D556F">
      <w:r>
        <w:separator/>
      </w:r>
    </w:p>
  </w:endnote>
  <w:endnote w:type="continuationSeparator" w:id="0">
    <w:p w:rsidR="00D536F2" w:rsidRDefault="00D536F2" w:rsidP="004D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F2" w:rsidRDefault="00D536F2" w:rsidP="004D556F">
      <w:r>
        <w:separator/>
      </w:r>
    </w:p>
  </w:footnote>
  <w:footnote w:type="continuationSeparator" w:id="0">
    <w:p w:rsidR="00D536F2" w:rsidRDefault="00D536F2" w:rsidP="004D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1B"/>
    <w:rsid w:val="0002192F"/>
    <w:rsid w:val="00136905"/>
    <w:rsid w:val="002255B7"/>
    <w:rsid w:val="002717B0"/>
    <w:rsid w:val="00274FD4"/>
    <w:rsid w:val="003A3248"/>
    <w:rsid w:val="00466BA2"/>
    <w:rsid w:val="0047145B"/>
    <w:rsid w:val="004B14EF"/>
    <w:rsid w:val="004D556F"/>
    <w:rsid w:val="00566386"/>
    <w:rsid w:val="005703E1"/>
    <w:rsid w:val="007D2522"/>
    <w:rsid w:val="007D772E"/>
    <w:rsid w:val="0081571B"/>
    <w:rsid w:val="0090159F"/>
    <w:rsid w:val="009046AA"/>
    <w:rsid w:val="0099230D"/>
    <w:rsid w:val="00A213D2"/>
    <w:rsid w:val="00AD2836"/>
    <w:rsid w:val="00BA413C"/>
    <w:rsid w:val="00D536F2"/>
    <w:rsid w:val="00E56AB0"/>
    <w:rsid w:val="00E61F43"/>
    <w:rsid w:val="00F67032"/>
    <w:rsid w:val="00FE12C2"/>
    <w:rsid w:val="00FE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56F"/>
    <w:pPr>
      <w:tabs>
        <w:tab w:val="center" w:pos="4252"/>
        <w:tab w:val="right" w:pos="8504"/>
      </w:tabs>
      <w:snapToGrid w:val="0"/>
    </w:pPr>
  </w:style>
  <w:style w:type="character" w:customStyle="1" w:styleId="a4">
    <w:name w:val="ヘッダー (文字)"/>
    <w:basedOn w:val="a0"/>
    <w:link w:val="a3"/>
    <w:uiPriority w:val="99"/>
    <w:rsid w:val="004D556F"/>
  </w:style>
  <w:style w:type="paragraph" w:styleId="a5">
    <w:name w:val="footer"/>
    <w:basedOn w:val="a"/>
    <w:link w:val="a6"/>
    <w:uiPriority w:val="99"/>
    <w:unhideWhenUsed/>
    <w:rsid w:val="004D556F"/>
    <w:pPr>
      <w:tabs>
        <w:tab w:val="center" w:pos="4252"/>
        <w:tab w:val="right" w:pos="8504"/>
      </w:tabs>
      <w:snapToGrid w:val="0"/>
    </w:pPr>
  </w:style>
  <w:style w:type="character" w:customStyle="1" w:styleId="a6">
    <w:name w:val="フッター (文字)"/>
    <w:basedOn w:val="a0"/>
    <w:link w:val="a5"/>
    <w:uiPriority w:val="99"/>
    <w:rsid w:val="004D556F"/>
  </w:style>
  <w:style w:type="character" w:styleId="a7">
    <w:name w:val="annotation reference"/>
    <w:basedOn w:val="a0"/>
    <w:uiPriority w:val="99"/>
    <w:semiHidden/>
    <w:unhideWhenUsed/>
    <w:rsid w:val="00FE12C2"/>
    <w:rPr>
      <w:sz w:val="18"/>
      <w:szCs w:val="18"/>
    </w:rPr>
  </w:style>
  <w:style w:type="paragraph" w:styleId="a8">
    <w:name w:val="annotation text"/>
    <w:basedOn w:val="a"/>
    <w:link w:val="a9"/>
    <w:uiPriority w:val="99"/>
    <w:semiHidden/>
    <w:unhideWhenUsed/>
    <w:rsid w:val="00FE12C2"/>
    <w:pPr>
      <w:jc w:val="left"/>
    </w:pPr>
  </w:style>
  <w:style w:type="character" w:customStyle="1" w:styleId="a9">
    <w:name w:val="コメント文字列 (文字)"/>
    <w:basedOn w:val="a0"/>
    <w:link w:val="a8"/>
    <w:uiPriority w:val="99"/>
    <w:semiHidden/>
    <w:rsid w:val="00FE12C2"/>
  </w:style>
  <w:style w:type="paragraph" w:styleId="aa">
    <w:name w:val="annotation subject"/>
    <w:basedOn w:val="a8"/>
    <w:next w:val="a8"/>
    <w:link w:val="ab"/>
    <w:uiPriority w:val="99"/>
    <w:semiHidden/>
    <w:unhideWhenUsed/>
    <w:rsid w:val="00FE12C2"/>
    <w:rPr>
      <w:b/>
      <w:bCs/>
    </w:rPr>
  </w:style>
  <w:style w:type="character" w:customStyle="1" w:styleId="ab">
    <w:name w:val="コメント内容 (文字)"/>
    <w:basedOn w:val="a9"/>
    <w:link w:val="aa"/>
    <w:uiPriority w:val="99"/>
    <w:semiHidden/>
    <w:rsid w:val="00FE12C2"/>
    <w:rPr>
      <w:b/>
      <w:bCs/>
    </w:rPr>
  </w:style>
  <w:style w:type="paragraph" w:styleId="ac">
    <w:name w:val="Balloon Text"/>
    <w:basedOn w:val="a"/>
    <w:link w:val="ad"/>
    <w:uiPriority w:val="99"/>
    <w:semiHidden/>
    <w:unhideWhenUsed/>
    <w:rsid w:val="00FE12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12C2"/>
    <w:rPr>
      <w:rFonts w:asciiTheme="majorHAnsi" w:eastAsiaTheme="majorEastAsia" w:hAnsiTheme="majorHAnsi" w:cstheme="majorBidi"/>
      <w:sz w:val="18"/>
      <w:szCs w:val="18"/>
    </w:rPr>
  </w:style>
  <w:style w:type="table" w:styleId="ae">
    <w:name w:val="Table Grid"/>
    <w:basedOn w:val="a1"/>
    <w:uiPriority w:val="59"/>
    <w:rsid w:val="00AD2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56F"/>
    <w:pPr>
      <w:tabs>
        <w:tab w:val="center" w:pos="4252"/>
        <w:tab w:val="right" w:pos="8504"/>
      </w:tabs>
      <w:snapToGrid w:val="0"/>
    </w:pPr>
  </w:style>
  <w:style w:type="character" w:customStyle="1" w:styleId="a4">
    <w:name w:val="ヘッダー (文字)"/>
    <w:basedOn w:val="a0"/>
    <w:link w:val="a3"/>
    <w:uiPriority w:val="99"/>
    <w:rsid w:val="004D556F"/>
  </w:style>
  <w:style w:type="paragraph" w:styleId="a5">
    <w:name w:val="footer"/>
    <w:basedOn w:val="a"/>
    <w:link w:val="a6"/>
    <w:uiPriority w:val="99"/>
    <w:unhideWhenUsed/>
    <w:rsid w:val="004D556F"/>
    <w:pPr>
      <w:tabs>
        <w:tab w:val="center" w:pos="4252"/>
        <w:tab w:val="right" w:pos="8504"/>
      </w:tabs>
      <w:snapToGrid w:val="0"/>
    </w:pPr>
  </w:style>
  <w:style w:type="character" w:customStyle="1" w:styleId="a6">
    <w:name w:val="フッター (文字)"/>
    <w:basedOn w:val="a0"/>
    <w:link w:val="a5"/>
    <w:uiPriority w:val="99"/>
    <w:rsid w:val="004D556F"/>
  </w:style>
  <w:style w:type="character" w:styleId="a7">
    <w:name w:val="annotation reference"/>
    <w:basedOn w:val="a0"/>
    <w:uiPriority w:val="99"/>
    <w:semiHidden/>
    <w:unhideWhenUsed/>
    <w:rsid w:val="00FE12C2"/>
    <w:rPr>
      <w:sz w:val="18"/>
      <w:szCs w:val="18"/>
    </w:rPr>
  </w:style>
  <w:style w:type="paragraph" w:styleId="a8">
    <w:name w:val="annotation text"/>
    <w:basedOn w:val="a"/>
    <w:link w:val="a9"/>
    <w:uiPriority w:val="99"/>
    <w:semiHidden/>
    <w:unhideWhenUsed/>
    <w:rsid w:val="00FE12C2"/>
    <w:pPr>
      <w:jc w:val="left"/>
    </w:pPr>
  </w:style>
  <w:style w:type="character" w:customStyle="1" w:styleId="a9">
    <w:name w:val="コメント文字列 (文字)"/>
    <w:basedOn w:val="a0"/>
    <w:link w:val="a8"/>
    <w:uiPriority w:val="99"/>
    <w:semiHidden/>
    <w:rsid w:val="00FE12C2"/>
  </w:style>
  <w:style w:type="paragraph" w:styleId="aa">
    <w:name w:val="annotation subject"/>
    <w:basedOn w:val="a8"/>
    <w:next w:val="a8"/>
    <w:link w:val="ab"/>
    <w:uiPriority w:val="99"/>
    <w:semiHidden/>
    <w:unhideWhenUsed/>
    <w:rsid w:val="00FE12C2"/>
    <w:rPr>
      <w:b/>
      <w:bCs/>
    </w:rPr>
  </w:style>
  <w:style w:type="character" w:customStyle="1" w:styleId="ab">
    <w:name w:val="コメント内容 (文字)"/>
    <w:basedOn w:val="a9"/>
    <w:link w:val="aa"/>
    <w:uiPriority w:val="99"/>
    <w:semiHidden/>
    <w:rsid w:val="00FE12C2"/>
    <w:rPr>
      <w:b/>
      <w:bCs/>
    </w:rPr>
  </w:style>
  <w:style w:type="paragraph" w:styleId="ac">
    <w:name w:val="Balloon Text"/>
    <w:basedOn w:val="a"/>
    <w:link w:val="ad"/>
    <w:uiPriority w:val="99"/>
    <w:semiHidden/>
    <w:unhideWhenUsed/>
    <w:rsid w:val="00FE12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12C2"/>
    <w:rPr>
      <w:rFonts w:asciiTheme="majorHAnsi" w:eastAsiaTheme="majorEastAsia" w:hAnsiTheme="majorHAnsi" w:cstheme="majorBidi"/>
      <w:sz w:val="18"/>
      <w:szCs w:val="18"/>
    </w:rPr>
  </w:style>
  <w:style w:type="table" w:styleId="ae">
    <w:name w:val="Table Grid"/>
    <w:basedOn w:val="a1"/>
    <w:uiPriority w:val="59"/>
    <w:rsid w:val="00AD2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2014-09-26T12:52:00Z</cp:lastPrinted>
  <dcterms:created xsi:type="dcterms:W3CDTF">2014-09-26T13:34:00Z</dcterms:created>
  <dcterms:modified xsi:type="dcterms:W3CDTF">2014-09-26T13:35:00Z</dcterms:modified>
</cp:coreProperties>
</file>