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FAC" w:rsidRPr="00AA7EA3" w:rsidRDefault="00D63A3B" w:rsidP="00091B1F">
      <w:pPr>
        <w:jc w:val="center"/>
        <w:rPr>
          <w:b/>
        </w:rPr>
      </w:pPr>
      <w:r w:rsidRPr="00AA7EA3">
        <w:rPr>
          <w:rFonts w:ascii="ＭＳ Ｐゴシック" w:eastAsia="ＭＳ Ｐゴシック" w:hAnsi="ＭＳ Ｐゴシック" w:cs="ＭＳ Ｐゴシック"/>
          <w:b/>
          <w:noProof/>
          <w:kern w:val="0"/>
          <w:szCs w:val="24"/>
        </w:rPr>
        <mc:AlternateContent>
          <mc:Choice Requires="wps">
            <w:drawing>
              <wp:anchor distT="0" distB="0" distL="114300" distR="114300" simplePos="0" relativeHeight="251659264" behindDoc="0" locked="0" layoutInCell="1" allowOverlap="1" wp14:anchorId="24F84B9E" wp14:editId="6479AAF6">
                <wp:simplePos x="0" y="0"/>
                <wp:positionH relativeFrom="column">
                  <wp:posOffset>4484086</wp:posOffset>
                </wp:positionH>
                <wp:positionV relativeFrom="paragraph">
                  <wp:posOffset>-417411</wp:posOffset>
                </wp:positionV>
                <wp:extent cx="811922" cy="324485"/>
                <wp:effectExtent l="0" t="0" r="26670" b="1841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922" cy="324485"/>
                        </a:xfrm>
                        <a:prstGeom prst="rect">
                          <a:avLst/>
                        </a:prstGeom>
                        <a:solidFill>
                          <a:srgbClr val="FFFFFF"/>
                        </a:solidFill>
                        <a:ln w="9525">
                          <a:solidFill>
                            <a:srgbClr val="000000"/>
                          </a:solidFill>
                          <a:miter lim="800000"/>
                          <a:headEnd/>
                          <a:tailEnd/>
                        </a:ln>
                      </wps:spPr>
                      <wps:txbx>
                        <w:txbxContent>
                          <w:p w:rsidR="00D63A3B" w:rsidRDefault="00D63A3B" w:rsidP="00D63A3B">
                            <w:pPr>
                              <w:jc w:val="center"/>
                              <w:rPr>
                                <w:rFonts w:asciiTheme="minorEastAsia" w:hAnsiTheme="minorEastAsia"/>
                              </w:rPr>
                            </w:pPr>
                            <w:r>
                              <w:rPr>
                                <w:rFonts w:asciiTheme="minorEastAsia" w:hAnsiTheme="minorEastAsia" w:hint="eastAsia"/>
                              </w:rPr>
                              <w:t>参考</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53.1pt;margin-top:-32.85pt;width:63.95pt;height:2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zX+RwIAAGAEAAAOAAAAZHJzL2Uyb0RvYy54bWysVM2O0zAQviPxDpbvNG1ooY2arpYuRUjL&#10;j7TwAK7jNBaOx9huk+XYSoiH4BUQZ54nL8LY6Zbyd0HkYHk8M9/MfDOT+UVbK7IT1knQOR0NhpQI&#10;zaGQepPTt29WD6aUOM90wRRokdNb4ejF4v69eWMykUIFqhCWIIh2WWNyWnlvsiRxvBI1cwMwQqOy&#10;BFszj6LdJIVlDaLXKkmHw0dJA7YwFrhwDl+veiVdRPyyFNy/KksnPFE5xdx8PG081+FMFnOWbSwz&#10;leTHNNg/ZFEzqTHoCeqKeUa2Vv4GVUtuwUHpBxzqBMpSchFrwGpGw1+quamYEbEWJMeZE03u/8Hy&#10;l7vXlsgipyklmtXYou7wsdt/6fbfusMn0h0+d4dDt/+KMkkDXY1xGXrdGPTz7RNose2xdGeugb9z&#10;RMOyYnojLq2FphKswHRHwTM5c+1xXABZNy+gwLhs6yECtaWtA5fIDkF0bNvtqVWi9YTj43Q0mqWY&#10;MkfVw3Q8nk5iBJbdORvr/DMBNQmXnFqchAjOdtfOh2RYdmcSYjlQslhJpaJgN+ulsmTHcGpW8Tui&#10;/2SmNGlyOpukk77+v0IM4/cniFp6HH8la6zoZMSywNpTXcTh9Eyq/o4pK32kMTDXc+jbdXtsyxqK&#10;WyTUQj/muJZ4qcB+oKTBEc+pe79lVlCinmtsymw0HoediMJ48jhFwZ5r1ucapjlC5dRT0l+Xvt+j&#10;rbFyU2Gkfgw0XGIjSxlJDh3vszrmjWMcuT+uXNiTczla/fgxLL4DAAD//wMAUEsDBBQABgAIAAAA&#10;IQAFq8Kf4QAAAAsBAAAPAAAAZHJzL2Rvd25yZXYueG1sTI/BTsMwDIbvSLxDZCQuaEu7lbSUphNC&#10;ArEbDATXrMnaisYpSdaVt8ec4Gj70+/vrzazHdhkfOgdSkiXCTCDjdM9thLeXh8WBbAQFWo1ODQS&#10;vk2ATX1+VqlSuxO+mGkXW0YhGEoloYtxLDkPTWesCks3GqTbwXmrIo2+5dqrE4Xbga+SRHCreqQP&#10;nRrNfWeaz93RSiiyp+kjbNfP7404DDfxKp8ev7yUlxfz3S2waOb4B8OvPqlDTU57d0Qd2CAhT8SK&#10;UAkLcZ0DI6JYZymwPW3STACvK/6/Q/0DAAD//wMAUEsBAi0AFAAGAAgAAAAhALaDOJL+AAAA4QEA&#10;ABMAAAAAAAAAAAAAAAAAAAAAAFtDb250ZW50X1R5cGVzXS54bWxQSwECLQAUAAYACAAAACEAOP0h&#10;/9YAAACUAQAACwAAAAAAAAAAAAAAAAAvAQAAX3JlbHMvLnJlbHNQSwECLQAUAAYACAAAACEAxes1&#10;/kcCAABgBAAADgAAAAAAAAAAAAAAAAAuAgAAZHJzL2Uyb0RvYy54bWxQSwECLQAUAAYACAAAACEA&#10;BavCn+EAAAALAQAADwAAAAAAAAAAAAAAAAChBAAAZHJzL2Rvd25yZXYueG1sUEsFBgAAAAAEAAQA&#10;8wAAAK8FAAAAAA==&#10;">
                <v:textbox>
                  <w:txbxContent>
                    <w:p w:rsidR="00D63A3B" w:rsidRDefault="00D63A3B" w:rsidP="00D63A3B">
                      <w:pPr>
                        <w:jc w:val="center"/>
                        <w:rPr>
                          <w:rFonts w:asciiTheme="minorEastAsia" w:hAnsiTheme="minorEastAsia"/>
                        </w:rPr>
                      </w:pPr>
                      <w:r>
                        <w:rPr>
                          <w:rFonts w:asciiTheme="minorEastAsia" w:hAnsiTheme="minorEastAsia" w:hint="eastAsia"/>
                        </w:rPr>
                        <w:t>参考</w:t>
                      </w:r>
                    </w:p>
                  </w:txbxContent>
                </v:textbox>
              </v:shape>
            </w:pict>
          </mc:Fallback>
        </mc:AlternateContent>
      </w:r>
      <w:r w:rsidR="00091B1F" w:rsidRPr="00AA7EA3">
        <w:rPr>
          <w:rFonts w:hint="eastAsia"/>
          <w:b/>
        </w:rPr>
        <w:t>2012</w:t>
      </w:r>
      <w:r w:rsidR="00655FAC" w:rsidRPr="00AA7EA3">
        <w:rPr>
          <w:rFonts w:hint="eastAsia"/>
          <w:b/>
        </w:rPr>
        <w:t>年条約勧告適用専門家委員会</w:t>
      </w:r>
      <w:r w:rsidR="00091B1F" w:rsidRPr="00AA7EA3">
        <w:rPr>
          <w:rFonts w:hint="eastAsia"/>
          <w:b/>
        </w:rPr>
        <w:t xml:space="preserve">　ＩＬＯ第</w:t>
      </w:r>
      <w:r w:rsidR="00091B1F" w:rsidRPr="00AA7EA3">
        <w:rPr>
          <w:rFonts w:hint="eastAsia"/>
          <w:b/>
        </w:rPr>
        <w:t>19</w:t>
      </w:r>
      <w:r w:rsidR="00655FAC" w:rsidRPr="00AA7EA3">
        <w:rPr>
          <w:rFonts w:hint="eastAsia"/>
          <w:b/>
        </w:rPr>
        <w:t>号条約オブザベーション（抄）</w:t>
      </w:r>
    </w:p>
    <w:p w:rsidR="00655FAC" w:rsidRPr="00AA7EA3" w:rsidRDefault="00655FAC" w:rsidP="00655FAC">
      <w:pPr>
        <w:jc w:val="right"/>
        <w:rPr>
          <w:b/>
        </w:rPr>
      </w:pPr>
      <w:r w:rsidRPr="00AA7EA3">
        <w:rPr>
          <w:rFonts w:hint="eastAsia"/>
          <w:b/>
        </w:rPr>
        <w:t>（厚生労働省国際課仮訳）</w:t>
      </w:r>
    </w:p>
    <w:p w:rsidR="00655FAC" w:rsidRPr="00AA7EA3" w:rsidRDefault="00655FAC" w:rsidP="00091B1F">
      <w:pPr>
        <w:jc w:val="center"/>
        <w:rPr>
          <w:b/>
        </w:rPr>
      </w:pPr>
      <w:r w:rsidRPr="00AA7EA3">
        <w:rPr>
          <w:rFonts w:hint="eastAsia"/>
          <w:b/>
        </w:rPr>
        <w:t>労働者災害補償についての内外人労働者の均等待遇に関する条約</w:t>
      </w:r>
      <w:r w:rsidR="00091B1F" w:rsidRPr="00AA7EA3">
        <w:rPr>
          <w:rFonts w:hint="eastAsia"/>
          <w:b/>
        </w:rPr>
        <w:t xml:space="preserve">　</w:t>
      </w:r>
      <w:r w:rsidR="00091B1F" w:rsidRPr="00AA7EA3">
        <w:rPr>
          <w:rFonts w:hint="eastAsia"/>
          <w:b/>
        </w:rPr>
        <w:t>1925</w:t>
      </w:r>
      <w:r w:rsidR="00091B1F" w:rsidRPr="00AA7EA3">
        <w:rPr>
          <w:rFonts w:hint="eastAsia"/>
          <w:b/>
        </w:rPr>
        <w:t>年（第</w:t>
      </w:r>
      <w:r w:rsidR="00091B1F" w:rsidRPr="00AA7EA3">
        <w:rPr>
          <w:rFonts w:hint="eastAsia"/>
          <w:b/>
        </w:rPr>
        <w:t>19</w:t>
      </w:r>
      <w:r w:rsidRPr="00AA7EA3">
        <w:rPr>
          <w:rFonts w:hint="eastAsia"/>
          <w:b/>
        </w:rPr>
        <w:t>号）</w:t>
      </w:r>
    </w:p>
    <w:p w:rsidR="00655FAC" w:rsidRPr="00AA7EA3" w:rsidRDefault="00655FAC" w:rsidP="00655FAC">
      <w:pPr>
        <w:jc w:val="center"/>
        <w:rPr>
          <w:b/>
        </w:rPr>
      </w:pPr>
      <w:r w:rsidRPr="00AA7EA3">
        <w:rPr>
          <w:rFonts w:hint="eastAsia"/>
          <w:b/>
        </w:rPr>
        <w:t>（</w:t>
      </w:r>
      <w:r w:rsidR="00091B1F" w:rsidRPr="00AA7EA3">
        <w:rPr>
          <w:rFonts w:hint="eastAsia"/>
          <w:b/>
        </w:rPr>
        <w:t>日本批准：</w:t>
      </w:r>
      <w:r w:rsidR="00091B1F" w:rsidRPr="00AA7EA3">
        <w:rPr>
          <w:rFonts w:hint="eastAsia"/>
          <w:b/>
        </w:rPr>
        <w:t>1928</w:t>
      </w:r>
      <w:r w:rsidRPr="00AA7EA3">
        <w:rPr>
          <w:rFonts w:hint="eastAsia"/>
          <w:b/>
        </w:rPr>
        <w:t>年）</w:t>
      </w:r>
    </w:p>
    <w:p w:rsidR="00655FAC" w:rsidRPr="00AA7EA3" w:rsidRDefault="00655FAC" w:rsidP="00655FAC">
      <w:pPr>
        <w:rPr>
          <w:b/>
        </w:rPr>
      </w:pPr>
    </w:p>
    <w:p w:rsidR="00655FAC" w:rsidRPr="00AA7EA3" w:rsidRDefault="00655FAC" w:rsidP="00AA7EA3">
      <w:pPr>
        <w:ind w:firstLineChars="100" w:firstLine="211"/>
        <w:rPr>
          <w:b/>
        </w:rPr>
      </w:pPr>
      <w:r w:rsidRPr="00AA7EA3">
        <w:rPr>
          <w:rFonts w:hint="eastAsia"/>
          <w:b/>
        </w:rPr>
        <w:t>2007</w:t>
      </w:r>
      <w:r w:rsidRPr="00AA7EA3">
        <w:rPr>
          <w:rFonts w:hint="eastAsia"/>
          <w:b/>
        </w:rPr>
        <w:t>年の見解を参照して委員会は、</w:t>
      </w:r>
      <w:r w:rsidRPr="00AA7EA3">
        <w:rPr>
          <w:rFonts w:hint="eastAsia"/>
          <w:b/>
        </w:rPr>
        <w:t>2012</w:t>
      </w:r>
      <w:r w:rsidRPr="00AA7EA3">
        <w:rPr>
          <w:rFonts w:hint="eastAsia"/>
          <w:b/>
        </w:rPr>
        <w:t>年</w:t>
      </w:r>
      <w:r w:rsidRPr="00AA7EA3">
        <w:rPr>
          <w:rFonts w:hint="eastAsia"/>
          <w:b/>
        </w:rPr>
        <w:t>10</w:t>
      </w:r>
      <w:r w:rsidRPr="00AA7EA3">
        <w:rPr>
          <w:rFonts w:hint="eastAsia"/>
          <w:b/>
        </w:rPr>
        <w:t>月に受領された政府の報告書に基づき、外国</w:t>
      </w:r>
      <w:r w:rsidR="002352DE" w:rsidRPr="00AA7EA3">
        <w:rPr>
          <w:rFonts w:hint="eastAsia"/>
          <w:b/>
        </w:rPr>
        <w:t>人技能実習生</w:t>
      </w:r>
      <w:r w:rsidRPr="00AA7EA3">
        <w:rPr>
          <w:rFonts w:hint="eastAsia"/>
          <w:b/>
        </w:rPr>
        <w:t>の保護を強化するために</w:t>
      </w:r>
      <w:r w:rsidRPr="00AA7EA3">
        <w:rPr>
          <w:rFonts w:hint="eastAsia"/>
          <w:b/>
        </w:rPr>
        <w:t>1951</w:t>
      </w:r>
      <w:r w:rsidRPr="00AA7EA3">
        <w:rPr>
          <w:rFonts w:hint="eastAsia"/>
          <w:b/>
        </w:rPr>
        <w:t>年の出入国管理及び難民認定法</w:t>
      </w:r>
      <w:r w:rsidRPr="00AA7EA3">
        <w:rPr>
          <w:rFonts w:hint="eastAsia"/>
          <w:b/>
        </w:rPr>
        <w:t>No.319</w:t>
      </w:r>
      <w:r w:rsidRPr="00AA7EA3">
        <w:rPr>
          <w:rFonts w:hint="eastAsia"/>
          <w:b/>
        </w:rPr>
        <w:t>が</w:t>
      </w:r>
      <w:r w:rsidRPr="00AA7EA3">
        <w:rPr>
          <w:rFonts w:hint="eastAsia"/>
          <w:b/>
        </w:rPr>
        <w:t>2009</w:t>
      </w:r>
      <w:r w:rsidRPr="00AA7EA3">
        <w:rPr>
          <w:rFonts w:hint="eastAsia"/>
          <w:b/>
        </w:rPr>
        <w:t>年</w:t>
      </w:r>
      <w:r w:rsidRPr="00AA7EA3">
        <w:rPr>
          <w:rFonts w:hint="eastAsia"/>
          <w:b/>
        </w:rPr>
        <w:t>7</w:t>
      </w:r>
      <w:r w:rsidRPr="00AA7EA3">
        <w:rPr>
          <w:rFonts w:hint="eastAsia"/>
          <w:b/>
        </w:rPr>
        <w:t>月に改訂され、その結果、研修生等が日本での訓練プログラムの初年度から労働基準法及び労働者災害補償保険法の対象になったことに、満足感をもって留意する。委員会は、政府の報告書に添付された日本労働組合総連合会（</w:t>
      </w:r>
      <w:r w:rsidRPr="00AA7EA3">
        <w:rPr>
          <w:rFonts w:hint="eastAsia"/>
          <w:b/>
        </w:rPr>
        <w:t>JTUC</w:t>
      </w:r>
      <w:r w:rsidRPr="00AA7EA3">
        <w:rPr>
          <w:rFonts w:hint="eastAsia"/>
          <w:b/>
        </w:rPr>
        <w:t>－連合）のコメントに留意し、非合法雇用に関わる外国労働者も日本国民と同等の立場で尊重される労働災害補償に対する権利を受けるべきであると主張している。委員会は、</w:t>
      </w:r>
      <w:r w:rsidRPr="00AA7EA3">
        <w:rPr>
          <w:rFonts w:hint="eastAsia"/>
          <w:b/>
        </w:rPr>
        <w:t>JTUC</w:t>
      </w:r>
      <w:r w:rsidRPr="00AA7EA3">
        <w:rPr>
          <w:rFonts w:hint="eastAsia"/>
          <w:b/>
        </w:rPr>
        <w:t>―連合のコメントに対して回答するように政府に要請している。また、改正された出入国管理法の効果的実施を保証し、労働災害補償保険法の下での</w:t>
      </w:r>
      <w:r w:rsidR="002352DE" w:rsidRPr="00AA7EA3">
        <w:rPr>
          <w:rFonts w:hint="eastAsia"/>
          <w:b/>
        </w:rPr>
        <w:t>外国人技能実習生</w:t>
      </w:r>
      <w:r w:rsidRPr="00AA7EA3">
        <w:rPr>
          <w:rFonts w:hint="eastAsia"/>
          <w:b/>
        </w:rPr>
        <w:t>の範囲を拡張するために、業務災害給付条約、</w:t>
      </w:r>
      <w:r w:rsidRPr="00AA7EA3">
        <w:rPr>
          <w:rFonts w:hint="eastAsia"/>
          <w:b/>
        </w:rPr>
        <w:t>1964</w:t>
      </w:r>
      <w:r w:rsidRPr="00AA7EA3">
        <w:rPr>
          <w:rFonts w:hint="eastAsia"/>
          <w:b/>
        </w:rPr>
        <w:t>［</w:t>
      </w:r>
      <w:r w:rsidRPr="00AA7EA3">
        <w:rPr>
          <w:rFonts w:hint="eastAsia"/>
          <w:b/>
        </w:rPr>
        <w:t>1980</w:t>
      </w:r>
      <w:r w:rsidRPr="00AA7EA3">
        <w:rPr>
          <w:rFonts w:hint="eastAsia"/>
          <w:b/>
        </w:rPr>
        <w:t>年に改訂されたスケジュールⅠ］（</w:t>
      </w:r>
      <w:r w:rsidRPr="00AA7EA3">
        <w:rPr>
          <w:rFonts w:hint="eastAsia"/>
          <w:b/>
        </w:rPr>
        <w:t>No.121</w:t>
      </w:r>
      <w:r w:rsidRPr="00AA7EA3">
        <w:rPr>
          <w:rFonts w:hint="eastAsia"/>
          <w:b/>
        </w:rPr>
        <w:t>）の下で政府によって報告された広範囲の措置にも留意する。</w:t>
      </w:r>
    </w:p>
    <w:p w:rsidR="00655FAC" w:rsidRPr="00AA7EA3" w:rsidRDefault="00655FAC">
      <w:pPr>
        <w:widowControl/>
        <w:jc w:val="left"/>
        <w:rPr>
          <w:b/>
        </w:rPr>
      </w:pPr>
      <w:r w:rsidRPr="00AA7EA3">
        <w:rPr>
          <w:b/>
        </w:rPr>
        <w:br w:type="page"/>
      </w:r>
    </w:p>
    <w:p w:rsidR="00655FAC" w:rsidRPr="00AA7EA3" w:rsidRDefault="00091B1F" w:rsidP="00091B1F">
      <w:pPr>
        <w:jc w:val="center"/>
        <w:rPr>
          <w:b/>
        </w:rPr>
      </w:pPr>
      <w:r w:rsidRPr="00AA7EA3">
        <w:rPr>
          <w:rFonts w:hint="eastAsia"/>
          <w:b/>
        </w:rPr>
        <w:lastRenderedPageBreak/>
        <w:t>2015</w:t>
      </w:r>
      <w:r w:rsidR="00655FAC" w:rsidRPr="00AA7EA3">
        <w:rPr>
          <w:rFonts w:hint="eastAsia"/>
          <w:b/>
        </w:rPr>
        <w:t>年条約勧告適用専門家委員会</w:t>
      </w:r>
      <w:r w:rsidRPr="00AA7EA3">
        <w:rPr>
          <w:rFonts w:hint="eastAsia"/>
          <w:b/>
        </w:rPr>
        <w:t xml:space="preserve">  </w:t>
      </w:r>
      <w:r w:rsidRPr="00AA7EA3">
        <w:rPr>
          <w:rFonts w:hint="eastAsia"/>
          <w:b/>
        </w:rPr>
        <w:t>ＩＬＯ第</w:t>
      </w:r>
      <w:r w:rsidRPr="00AA7EA3">
        <w:rPr>
          <w:rFonts w:hint="eastAsia"/>
          <w:b/>
        </w:rPr>
        <w:t>81</w:t>
      </w:r>
      <w:r w:rsidR="00655FAC" w:rsidRPr="00AA7EA3">
        <w:rPr>
          <w:rFonts w:hint="eastAsia"/>
          <w:b/>
        </w:rPr>
        <w:t>号条約オブザベーション（抄）</w:t>
      </w:r>
    </w:p>
    <w:p w:rsidR="00655FAC" w:rsidRPr="00AA7EA3" w:rsidRDefault="00655FAC" w:rsidP="00655FAC">
      <w:pPr>
        <w:jc w:val="right"/>
        <w:rPr>
          <w:b/>
        </w:rPr>
      </w:pPr>
      <w:r w:rsidRPr="00AA7EA3">
        <w:rPr>
          <w:rFonts w:hint="eastAsia"/>
          <w:b/>
        </w:rPr>
        <w:t>（厚生労働省国際課仮訳）</w:t>
      </w:r>
    </w:p>
    <w:p w:rsidR="00655FAC" w:rsidRPr="00AA7EA3" w:rsidRDefault="002352DE" w:rsidP="00091B1F">
      <w:pPr>
        <w:jc w:val="center"/>
        <w:rPr>
          <w:b/>
        </w:rPr>
      </w:pPr>
      <w:r w:rsidRPr="00AA7EA3">
        <w:rPr>
          <w:rFonts w:hint="eastAsia"/>
          <w:b/>
          <w:szCs w:val="21"/>
        </w:rPr>
        <w:t>工業及び商業における</w:t>
      </w:r>
      <w:r w:rsidR="00655FAC" w:rsidRPr="00AA7EA3">
        <w:rPr>
          <w:rFonts w:hint="eastAsia"/>
          <w:b/>
          <w:szCs w:val="21"/>
        </w:rPr>
        <w:t>労働監督に関する条約</w:t>
      </w:r>
      <w:r w:rsidR="00091B1F" w:rsidRPr="00AA7EA3">
        <w:rPr>
          <w:rFonts w:hint="eastAsia"/>
          <w:b/>
          <w:szCs w:val="21"/>
        </w:rPr>
        <w:t xml:space="preserve">  </w:t>
      </w:r>
      <w:r w:rsidR="00091B1F" w:rsidRPr="00AA7EA3">
        <w:rPr>
          <w:rFonts w:hint="eastAsia"/>
          <w:b/>
        </w:rPr>
        <w:t>1947</w:t>
      </w:r>
      <w:r w:rsidR="00091B1F" w:rsidRPr="00AA7EA3">
        <w:rPr>
          <w:rFonts w:hint="eastAsia"/>
          <w:b/>
        </w:rPr>
        <w:t>年（第</w:t>
      </w:r>
      <w:r w:rsidR="00091B1F" w:rsidRPr="00AA7EA3">
        <w:rPr>
          <w:rFonts w:hint="eastAsia"/>
          <w:b/>
        </w:rPr>
        <w:t>81</w:t>
      </w:r>
      <w:r w:rsidR="00655FAC" w:rsidRPr="00AA7EA3">
        <w:rPr>
          <w:rFonts w:hint="eastAsia"/>
          <w:b/>
        </w:rPr>
        <w:t>号）</w:t>
      </w:r>
    </w:p>
    <w:p w:rsidR="00091B1F" w:rsidRPr="00AA7EA3" w:rsidRDefault="00091B1F" w:rsidP="00091B1F">
      <w:pPr>
        <w:jc w:val="center"/>
        <w:rPr>
          <w:b/>
          <w:szCs w:val="21"/>
        </w:rPr>
      </w:pPr>
      <w:r w:rsidRPr="00AA7EA3">
        <w:rPr>
          <w:rFonts w:hint="eastAsia"/>
          <w:b/>
        </w:rPr>
        <w:t>（日本批准：</w:t>
      </w:r>
      <w:r w:rsidRPr="00AA7EA3">
        <w:rPr>
          <w:rFonts w:hint="eastAsia"/>
          <w:b/>
        </w:rPr>
        <w:t>1953</w:t>
      </w:r>
      <w:r w:rsidRPr="00AA7EA3">
        <w:rPr>
          <w:rFonts w:hint="eastAsia"/>
          <w:b/>
        </w:rPr>
        <w:t>年）</w:t>
      </w:r>
    </w:p>
    <w:p w:rsidR="00655FAC" w:rsidRPr="00AA7EA3" w:rsidRDefault="00655FAC" w:rsidP="00AA7EA3">
      <w:pPr>
        <w:ind w:firstLineChars="100" w:firstLine="211"/>
        <w:rPr>
          <w:b/>
          <w:szCs w:val="21"/>
        </w:rPr>
      </w:pPr>
    </w:p>
    <w:p w:rsidR="00655FAC" w:rsidRPr="00AA7EA3" w:rsidRDefault="00655FAC" w:rsidP="00084763">
      <w:pPr>
        <w:ind w:firstLineChars="100" w:firstLine="211"/>
        <w:rPr>
          <w:b/>
          <w:szCs w:val="21"/>
        </w:rPr>
      </w:pPr>
      <w:r w:rsidRPr="00AA7EA3">
        <w:rPr>
          <w:rFonts w:hint="eastAsia"/>
          <w:b/>
          <w:szCs w:val="21"/>
        </w:rPr>
        <w:t>発見される違反の割合が</w:t>
      </w:r>
      <w:r w:rsidRPr="00AA7EA3">
        <w:rPr>
          <w:rFonts w:hint="eastAsia"/>
          <w:b/>
          <w:szCs w:val="21"/>
        </w:rPr>
        <w:t>2013</w:t>
      </w:r>
      <w:r w:rsidRPr="00AA7EA3">
        <w:rPr>
          <w:rFonts w:hint="eastAsia"/>
          <w:b/>
          <w:szCs w:val="21"/>
        </w:rPr>
        <w:t>年～</w:t>
      </w:r>
      <w:r w:rsidRPr="00AA7EA3">
        <w:rPr>
          <w:rFonts w:hint="eastAsia"/>
          <w:b/>
          <w:szCs w:val="21"/>
        </w:rPr>
        <w:t>2014</w:t>
      </w:r>
      <w:r w:rsidRPr="00AA7EA3">
        <w:rPr>
          <w:rFonts w:hint="eastAsia"/>
          <w:b/>
          <w:szCs w:val="21"/>
        </w:rPr>
        <w:t>の期間に増加していることに注目し、委員会は、労働監督官によって示された勧告及び指示の結果、使用者によって講じられた処置に関する情報を提供するように政府に要請した。更にこれらの監督の結果として適用される罰則の回数及び性質に関する情報を提供し、また、これらの監督の回数、及び発見された違反の回数と性質を含めて、廃炉作業に関して実施される監督に関する情報を提供するように、政府に要請する。</w:t>
      </w:r>
    </w:p>
    <w:p w:rsidR="00655FAC" w:rsidRPr="00AA7EA3" w:rsidRDefault="00655FAC" w:rsidP="00655FAC">
      <w:pPr>
        <w:rPr>
          <w:b/>
          <w:szCs w:val="21"/>
        </w:rPr>
      </w:pPr>
    </w:p>
    <w:p w:rsidR="00655FAC" w:rsidRPr="00AA7EA3" w:rsidRDefault="00655FAC" w:rsidP="00084763">
      <w:pPr>
        <w:ind w:firstLineChars="100" w:firstLine="211"/>
        <w:rPr>
          <w:b/>
          <w:szCs w:val="21"/>
        </w:rPr>
      </w:pPr>
      <w:r w:rsidRPr="00AA7EA3">
        <w:rPr>
          <w:rFonts w:hint="eastAsia"/>
          <w:b/>
          <w:szCs w:val="21"/>
        </w:rPr>
        <w:t>委員会は、</w:t>
      </w:r>
      <w:r w:rsidRPr="00AA7EA3">
        <w:rPr>
          <w:rFonts w:hint="eastAsia"/>
          <w:b/>
          <w:szCs w:val="21"/>
        </w:rPr>
        <w:t>2014</w:t>
      </w:r>
      <w:r w:rsidRPr="00AA7EA3">
        <w:rPr>
          <w:rFonts w:hint="eastAsia"/>
          <w:b/>
          <w:szCs w:val="21"/>
        </w:rPr>
        <w:t>年と</w:t>
      </w:r>
      <w:r w:rsidRPr="00AA7EA3">
        <w:rPr>
          <w:rFonts w:hint="eastAsia"/>
          <w:b/>
          <w:szCs w:val="21"/>
        </w:rPr>
        <w:t>2015</w:t>
      </w:r>
      <w:r w:rsidRPr="00AA7EA3">
        <w:rPr>
          <w:rFonts w:hint="eastAsia"/>
          <w:b/>
          <w:szCs w:val="21"/>
        </w:rPr>
        <w:t>年の新労働監督官の採用に関する政府の表明に留意して、監督義務の効果的履行を確保するために、労働監督官の人数が充分であることを保証する措置を継続して講じるように政府に要請する。同時に、県別及び性別の両方によって内訳される労働監督官の人数に関する情報を継続して提供するように要請する。また、監督官の人数削減にかかわらず監督件数が増加したという観点から、必要に応じて完全に職場の監督が実施されることを保証するために講じられる措置に関する情報を提供することも、要請する。</w:t>
      </w:r>
    </w:p>
    <w:p w:rsidR="00655FAC" w:rsidRPr="00AA7EA3" w:rsidRDefault="00655FAC" w:rsidP="00655FAC">
      <w:pPr>
        <w:rPr>
          <w:b/>
          <w:szCs w:val="21"/>
        </w:rPr>
      </w:pPr>
    </w:p>
    <w:p w:rsidR="00D04E5D" w:rsidRPr="00AA7EA3" w:rsidRDefault="00D04E5D" w:rsidP="00091B1F">
      <w:pPr>
        <w:widowControl/>
        <w:jc w:val="center"/>
        <w:rPr>
          <w:b/>
        </w:rPr>
      </w:pPr>
      <w:r w:rsidRPr="00AA7EA3">
        <w:rPr>
          <w:b/>
        </w:rPr>
        <w:br w:type="page"/>
      </w:r>
      <w:r w:rsidR="00091B1F" w:rsidRPr="00AA7EA3">
        <w:rPr>
          <w:rFonts w:hint="eastAsia"/>
          <w:b/>
        </w:rPr>
        <w:t>2014</w:t>
      </w:r>
      <w:r w:rsidRPr="00AA7EA3">
        <w:rPr>
          <w:rFonts w:hint="eastAsia"/>
          <w:b/>
        </w:rPr>
        <w:t>年条約勧告適用専門家委員会　ＩＬＯ</w:t>
      </w:r>
      <w:r w:rsidR="00091B1F" w:rsidRPr="00AA7EA3">
        <w:rPr>
          <w:rFonts w:hint="eastAsia"/>
          <w:b/>
        </w:rPr>
        <w:t>第</w:t>
      </w:r>
      <w:r w:rsidR="00091B1F" w:rsidRPr="00AA7EA3">
        <w:rPr>
          <w:rFonts w:hint="eastAsia"/>
          <w:b/>
        </w:rPr>
        <w:t>87</w:t>
      </w:r>
      <w:r w:rsidRPr="00AA7EA3">
        <w:rPr>
          <w:rFonts w:hint="eastAsia"/>
          <w:b/>
        </w:rPr>
        <w:t>号条約オブザベーション</w:t>
      </w:r>
    </w:p>
    <w:p w:rsidR="00D04E5D" w:rsidRPr="00AA7EA3" w:rsidRDefault="00D04E5D" w:rsidP="00D04E5D">
      <w:pPr>
        <w:jc w:val="right"/>
        <w:rPr>
          <w:b/>
        </w:rPr>
      </w:pPr>
      <w:r w:rsidRPr="00AA7EA3">
        <w:rPr>
          <w:rFonts w:hint="eastAsia"/>
          <w:b/>
        </w:rPr>
        <w:t>（厚生労働省国際課仮訳）</w:t>
      </w:r>
    </w:p>
    <w:p w:rsidR="00D04E5D" w:rsidRPr="00AA7EA3" w:rsidRDefault="00D04E5D" w:rsidP="00091B1F">
      <w:pPr>
        <w:jc w:val="center"/>
        <w:rPr>
          <w:b/>
        </w:rPr>
      </w:pPr>
      <w:r w:rsidRPr="00AA7EA3">
        <w:rPr>
          <w:rFonts w:hint="eastAsia"/>
          <w:b/>
        </w:rPr>
        <w:t>結社の自由及び団結権の保護に関する条約</w:t>
      </w:r>
      <w:r w:rsidR="00091B1F" w:rsidRPr="00AA7EA3">
        <w:rPr>
          <w:rFonts w:hint="eastAsia"/>
          <w:b/>
        </w:rPr>
        <w:t xml:space="preserve">  1948</w:t>
      </w:r>
      <w:r w:rsidRPr="00AA7EA3">
        <w:rPr>
          <w:rFonts w:hint="eastAsia"/>
          <w:b/>
        </w:rPr>
        <w:t>年（第</w:t>
      </w:r>
      <w:r w:rsidR="00091B1F" w:rsidRPr="00AA7EA3">
        <w:rPr>
          <w:rFonts w:hint="eastAsia"/>
          <w:b/>
        </w:rPr>
        <w:t>87</w:t>
      </w:r>
      <w:r w:rsidRPr="00AA7EA3">
        <w:rPr>
          <w:rFonts w:hint="eastAsia"/>
          <w:b/>
        </w:rPr>
        <w:t>号）</w:t>
      </w:r>
    </w:p>
    <w:p w:rsidR="00D04E5D" w:rsidRPr="00AA7EA3" w:rsidRDefault="00091B1F" w:rsidP="00D04E5D">
      <w:pPr>
        <w:jc w:val="center"/>
        <w:rPr>
          <w:b/>
        </w:rPr>
      </w:pPr>
      <w:r w:rsidRPr="00AA7EA3">
        <w:rPr>
          <w:rFonts w:hint="eastAsia"/>
          <w:b/>
        </w:rPr>
        <w:t>（日本批准：</w:t>
      </w:r>
      <w:r w:rsidRPr="00AA7EA3">
        <w:rPr>
          <w:rFonts w:hint="eastAsia"/>
          <w:b/>
        </w:rPr>
        <w:t>1965</w:t>
      </w:r>
      <w:r w:rsidR="00D04E5D" w:rsidRPr="00AA7EA3">
        <w:rPr>
          <w:rFonts w:hint="eastAsia"/>
          <w:b/>
        </w:rPr>
        <w:t>年）</w:t>
      </w:r>
    </w:p>
    <w:p w:rsidR="0081732D" w:rsidRPr="00AA7EA3" w:rsidRDefault="0081732D" w:rsidP="00D04E5D">
      <w:pPr>
        <w:jc w:val="center"/>
        <w:rPr>
          <w:b/>
        </w:rPr>
      </w:pPr>
    </w:p>
    <w:p w:rsidR="002352DE" w:rsidRPr="00AA7EA3" w:rsidRDefault="002352DE" w:rsidP="00084763">
      <w:pPr>
        <w:ind w:firstLineChars="100" w:firstLine="211"/>
        <w:rPr>
          <w:b/>
        </w:rPr>
      </w:pPr>
      <w:r w:rsidRPr="00AA7EA3">
        <w:rPr>
          <w:rFonts w:hint="eastAsia"/>
          <w:b/>
          <w:i/>
        </w:rPr>
        <w:t>委員会はさらに、全国労働組合総連合（全労連）が提出した</w:t>
      </w:r>
      <w:r w:rsidRPr="00AA7EA3">
        <w:rPr>
          <w:rFonts w:hint="eastAsia"/>
          <w:b/>
          <w:i/>
        </w:rPr>
        <w:t>2014</w:t>
      </w:r>
      <w:r w:rsidRPr="00AA7EA3">
        <w:rPr>
          <w:rFonts w:hint="eastAsia"/>
          <w:b/>
          <w:i/>
        </w:rPr>
        <w:t>年</w:t>
      </w:r>
      <w:r w:rsidRPr="00AA7EA3">
        <w:rPr>
          <w:rFonts w:hint="eastAsia"/>
          <w:b/>
          <w:i/>
        </w:rPr>
        <w:t>9</w:t>
      </w:r>
      <w:r w:rsidRPr="00AA7EA3">
        <w:rPr>
          <w:rFonts w:hint="eastAsia"/>
          <w:b/>
          <w:i/>
        </w:rPr>
        <w:t>月</w:t>
      </w:r>
      <w:r w:rsidRPr="00AA7EA3">
        <w:rPr>
          <w:rFonts w:hint="eastAsia"/>
          <w:b/>
          <w:i/>
        </w:rPr>
        <w:t>25</w:t>
      </w:r>
      <w:r w:rsidRPr="00AA7EA3">
        <w:rPr>
          <w:rFonts w:hint="eastAsia"/>
          <w:b/>
          <w:i/>
        </w:rPr>
        <w:t>日付の見解、及び日本自治体労働組合総連合（自治労連）の</w:t>
      </w:r>
      <w:r w:rsidRPr="00AA7EA3">
        <w:rPr>
          <w:rFonts w:hint="eastAsia"/>
          <w:b/>
          <w:i/>
        </w:rPr>
        <w:t>2014</w:t>
      </w:r>
      <w:r w:rsidRPr="00AA7EA3">
        <w:rPr>
          <w:rFonts w:hint="eastAsia"/>
          <w:b/>
          <w:i/>
        </w:rPr>
        <w:t>年</w:t>
      </w:r>
      <w:r w:rsidRPr="00AA7EA3">
        <w:rPr>
          <w:rFonts w:hint="eastAsia"/>
          <w:b/>
          <w:i/>
        </w:rPr>
        <w:t>10</w:t>
      </w:r>
      <w:r w:rsidRPr="00AA7EA3">
        <w:rPr>
          <w:rFonts w:hint="eastAsia"/>
          <w:b/>
          <w:i/>
        </w:rPr>
        <w:t>月</w:t>
      </w:r>
      <w:r w:rsidRPr="00AA7EA3">
        <w:rPr>
          <w:rFonts w:hint="eastAsia"/>
          <w:b/>
          <w:i/>
        </w:rPr>
        <w:t>16</w:t>
      </w:r>
      <w:r w:rsidRPr="00AA7EA3">
        <w:rPr>
          <w:rFonts w:hint="eastAsia"/>
          <w:b/>
          <w:i/>
        </w:rPr>
        <w:t>日付の見解に留意し、政府に対して、次回の報告とともにこれらの見解に関する意見を提供するよう要請する。</w:t>
      </w:r>
    </w:p>
    <w:p w:rsidR="002352DE" w:rsidRPr="00AA7EA3" w:rsidRDefault="002352DE" w:rsidP="002352DE">
      <w:pPr>
        <w:rPr>
          <w:b/>
        </w:rPr>
      </w:pPr>
    </w:p>
    <w:p w:rsidR="002352DE" w:rsidRPr="00AA7EA3" w:rsidRDefault="002352DE" w:rsidP="002352DE">
      <w:pPr>
        <w:rPr>
          <w:b/>
        </w:rPr>
      </w:pPr>
    </w:p>
    <w:p w:rsidR="002352DE" w:rsidRPr="00AA7EA3" w:rsidRDefault="002352DE" w:rsidP="002352DE">
      <w:pPr>
        <w:ind w:firstLineChars="100" w:firstLine="211"/>
        <w:rPr>
          <w:b/>
        </w:rPr>
      </w:pPr>
      <w:r w:rsidRPr="00AA7EA3">
        <w:rPr>
          <w:rFonts w:hint="eastAsia"/>
          <w:b/>
          <w:i/>
        </w:rPr>
        <w:t>委員会は政府に対して、消防職員と刑務官に団結権を保障することを視野に入れて講じられた、または構想されている措置を示すよう要請する。</w:t>
      </w:r>
    </w:p>
    <w:p w:rsidR="002352DE" w:rsidRPr="00AA7EA3" w:rsidRDefault="002352DE" w:rsidP="002352DE">
      <w:pPr>
        <w:rPr>
          <w:b/>
        </w:rPr>
      </w:pPr>
    </w:p>
    <w:p w:rsidR="002352DE" w:rsidRPr="00AA7EA3" w:rsidRDefault="002352DE" w:rsidP="002352DE">
      <w:pPr>
        <w:rPr>
          <w:b/>
        </w:rPr>
      </w:pPr>
    </w:p>
    <w:p w:rsidR="002352DE" w:rsidRPr="00AA7EA3" w:rsidRDefault="002352DE" w:rsidP="002352DE">
      <w:pPr>
        <w:ind w:firstLineChars="100" w:firstLine="211"/>
        <w:rPr>
          <w:b/>
        </w:rPr>
      </w:pPr>
      <w:r w:rsidRPr="00AA7EA3">
        <w:rPr>
          <w:rFonts w:hint="eastAsia"/>
          <w:b/>
          <w:i/>
        </w:rPr>
        <w:t>委員会は政府に対して、内閣人事局による努力を含めて、この件の見直しの進捗状況に関する情報を引き続き提供し、次回の報告書において、国家の名の下に権限を行使しない公務員、及び用語の厳格な意味における不可欠な業務に従事しない労働者が制裁を受けるリスクなしに争議行為を行い得ることを保障するために講じられた、または計画された措置を示すよう要請する。さらに委員会は政府に対して、人事院はストライキ権を制限される可能性のある職員にとっての代償措置としては不完全であるという連合の見解に回答すること、及び関係当事者が信頼を置いており、あらゆる段階において参加が可能であり、裁定が一旦下された場合には拘束力を持ち完全かつ迅速に実施される、適切、公平で迅速なあっせん・仲裁手続を通じて、現行の機能を強化するためにとられた措置があれば、それを示すことを要請する。</w:t>
      </w:r>
    </w:p>
    <w:p w:rsidR="002352DE" w:rsidRPr="00AA7EA3" w:rsidRDefault="002352DE" w:rsidP="002352DE">
      <w:pPr>
        <w:rPr>
          <w:b/>
        </w:rPr>
      </w:pPr>
    </w:p>
    <w:p w:rsidR="00D04E5D" w:rsidRPr="00AA7EA3" w:rsidRDefault="00D04E5D" w:rsidP="00AA7EA3">
      <w:pPr>
        <w:ind w:firstLineChars="100" w:firstLine="211"/>
        <w:rPr>
          <w:b/>
        </w:rPr>
      </w:pPr>
    </w:p>
    <w:p w:rsidR="00655FAC" w:rsidRPr="00AA7EA3" w:rsidRDefault="00655FAC">
      <w:pPr>
        <w:widowControl/>
        <w:jc w:val="left"/>
        <w:rPr>
          <w:b/>
        </w:rPr>
      </w:pPr>
      <w:r w:rsidRPr="00AA7EA3">
        <w:rPr>
          <w:b/>
        </w:rPr>
        <w:br w:type="page"/>
      </w:r>
    </w:p>
    <w:p w:rsidR="006462AB" w:rsidRPr="00AA7EA3" w:rsidRDefault="00091B1F" w:rsidP="00091B1F">
      <w:pPr>
        <w:jc w:val="center"/>
        <w:rPr>
          <w:b/>
        </w:rPr>
      </w:pPr>
      <w:r w:rsidRPr="00AA7EA3">
        <w:rPr>
          <w:rFonts w:hint="eastAsia"/>
          <w:b/>
        </w:rPr>
        <w:t>2014</w:t>
      </w:r>
      <w:r w:rsidR="006462AB" w:rsidRPr="00AA7EA3">
        <w:rPr>
          <w:rFonts w:hint="eastAsia"/>
          <w:b/>
        </w:rPr>
        <w:t>年条約勧告適用専門家委員会</w:t>
      </w:r>
      <w:r w:rsidRPr="00AA7EA3">
        <w:rPr>
          <w:rFonts w:hint="eastAsia"/>
          <w:b/>
        </w:rPr>
        <w:t xml:space="preserve">  </w:t>
      </w:r>
      <w:r w:rsidRPr="00AA7EA3">
        <w:rPr>
          <w:rFonts w:hint="eastAsia"/>
          <w:b/>
        </w:rPr>
        <w:t>ＩＬＯ第</w:t>
      </w:r>
      <w:r w:rsidRPr="00AA7EA3">
        <w:rPr>
          <w:rFonts w:hint="eastAsia"/>
          <w:b/>
        </w:rPr>
        <w:t>98</w:t>
      </w:r>
      <w:r w:rsidR="006462AB" w:rsidRPr="00AA7EA3">
        <w:rPr>
          <w:rFonts w:hint="eastAsia"/>
          <w:b/>
        </w:rPr>
        <w:t>号条約オブザベーション（抄）</w:t>
      </w:r>
    </w:p>
    <w:p w:rsidR="006462AB" w:rsidRPr="00AA7EA3" w:rsidRDefault="006462AB" w:rsidP="006462AB">
      <w:pPr>
        <w:jc w:val="right"/>
        <w:rPr>
          <w:b/>
        </w:rPr>
      </w:pPr>
      <w:r w:rsidRPr="00AA7EA3">
        <w:rPr>
          <w:rFonts w:hint="eastAsia"/>
          <w:b/>
        </w:rPr>
        <w:t>（厚生労働省国際課仮訳）</w:t>
      </w:r>
    </w:p>
    <w:p w:rsidR="006462AB" w:rsidRPr="00AA7EA3" w:rsidRDefault="006462AB" w:rsidP="00091B1F">
      <w:pPr>
        <w:jc w:val="center"/>
        <w:rPr>
          <w:b/>
          <w:szCs w:val="21"/>
        </w:rPr>
      </w:pPr>
      <w:r w:rsidRPr="00AA7EA3">
        <w:rPr>
          <w:rFonts w:hint="eastAsia"/>
          <w:b/>
          <w:szCs w:val="21"/>
        </w:rPr>
        <w:t>団結権及び団体交渉権についての原則の適用に関する条約</w:t>
      </w:r>
      <w:r w:rsidR="00091B1F" w:rsidRPr="00AA7EA3">
        <w:rPr>
          <w:rFonts w:hint="eastAsia"/>
          <w:b/>
          <w:szCs w:val="21"/>
        </w:rPr>
        <w:t xml:space="preserve">  </w:t>
      </w:r>
      <w:r w:rsidR="00091B1F" w:rsidRPr="00AA7EA3">
        <w:rPr>
          <w:rFonts w:hint="eastAsia"/>
          <w:b/>
        </w:rPr>
        <w:t>1949</w:t>
      </w:r>
      <w:r w:rsidR="00091B1F" w:rsidRPr="00AA7EA3">
        <w:rPr>
          <w:rFonts w:hint="eastAsia"/>
          <w:b/>
        </w:rPr>
        <w:t>年（第</w:t>
      </w:r>
      <w:r w:rsidR="00091B1F" w:rsidRPr="00AA7EA3">
        <w:rPr>
          <w:rFonts w:hint="eastAsia"/>
          <w:b/>
        </w:rPr>
        <w:t>98</w:t>
      </w:r>
      <w:r w:rsidRPr="00AA7EA3">
        <w:rPr>
          <w:rFonts w:hint="eastAsia"/>
          <w:b/>
        </w:rPr>
        <w:t>号）</w:t>
      </w:r>
    </w:p>
    <w:p w:rsidR="006462AB" w:rsidRPr="00AA7EA3" w:rsidRDefault="006462AB" w:rsidP="006462AB">
      <w:pPr>
        <w:jc w:val="center"/>
        <w:rPr>
          <w:b/>
        </w:rPr>
      </w:pPr>
      <w:r w:rsidRPr="00AA7EA3">
        <w:rPr>
          <w:rFonts w:hint="eastAsia"/>
          <w:b/>
        </w:rPr>
        <w:t>（</w:t>
      </w:r>
      <w:r w:rsidR="00091B1F" w:rsidRPr="00AA7EA3">
        <w:rPr>
          <w:rFonts w:hint="eastAsia"/>
          <w:b/>
        </w:rPr>
        <w:t>日本</w:t>
      </w:r>
      <w:r w:rsidRPr="00AA7EA3">
        <w:rPr>
          <w:rFonts w:hint="eastAsia"/>
          <w:b/>
        </w:rPr>
        <w:t>批准：</w:t>
      </w:r>
      <w:r w:rsidRPr="00AA7EA3">
        <w:rPr>
          <w:rFonts w:hint="eastAsia"/>
          <w:b/>
        </w:rPr>
        <w:t>1953</w:t>
      </w:r>
      <w:r w:rsidRPr="00AA7EA3">
        <w:rPr>
          <w:rFonts w:hint="eastAsia"/>
          <w:b/>
        </w:rPr>
        <w:t>年）</w:t>
      </w:r>
    </w:p>
    <w:p w:rsidR="006462AB" w:rsidRPr="00AA7EA3" w:rsidRDefault="006462AB" w:rsidP="006462AB">
      <w:pPr>
        <w:rPr>
          <w:b/>
        </w:rPr>
      </w:pPr>
    </w:p>
    <w:p w:rsidR="006462AB" w:rsidRPr="00AA7EA3" w:rsidRDefault="006462AB" w:rsidP="00084763">
      <w:pPr>
        <w:ind w:firstLineChars="100" w:firstLine="211"/>
        <w:rPr>
          <w:b/>
        </w:rPr>
      </w:pPr>
      <w:r w:rsidRPr="00AA7EA3">
        <w:rPr>
          <w:rFonts w:hint="eastAsia"/>
          <w:b/>
          <w:i/>
        </w:rPr>
        <w:t>委員会はさらに、全国労働組合総連合（全労連）が提出した</w:t>
      </w:r>
      <w:r w:rsidRPr="00AA7EA3">
        <w:rPr>
          <w:rFonts w:hint="eastAsia"/>
          <w:b/>
          <w:i/>
        </w:rPr>
        <w:t>2014</w:t>
      </w:r>
      <w:r w:rsidRPr="00AA7EA3">
        <w:rPr>
          <w:rFonts w:hint="eastAsia"/>
          <w:b/>
          <w:i/>
        </w:rPr>
        <w:t>年</w:t>
      </w:r>
      <w:r w:rsidRPr="00AA7EA3">
        <w:rPr>
          <w:rFonts w:hint="eastAsia"/>
          <w:b/>
          <w:i/>
        </w:rPr>
        <w:t>9</w:t>
      </w:r>
      <w:r w:rsidRPr="00AA7EA3">
        <w:rPr>
          <w:rFonts w:hint="eastAsia"/>
          <w:b/>
          <w:i/>
        </w:rPr>
        <w:t>月</w:t>
      </w:r>
      <w:r w:rsidRPr="00AA7EA3">
        <w:rPr>
          <w:rFonts w:hint="eastAsia"/>
          <w:b/>
          <w:i/>
        </w:rPr>
        <w:t>25</w:t>
      </w:r>
      <w:r w:rsidRPr="00AA7EA3">
        <w:rPr>
          <w:rFonts w:hint="eastAsia"/>
          <w:b/>
          <w:i/>
        </w:rPr>
        <w:t>日付の見解に留意し、政府に対して、次回の報告とともにこれらの見解に関する意見を提供するよう要請する。</w:t>
      </w:r>
    </w:p>
    <w:p w:rsidR="006462AB" w:rsidRPr="00AA7EA3" w:rsidRDefault="006462AB" w:rsidP="006462AB">
      <w:pPr>
        <w:rPr>
          <w:b/>
        </w:rPr>
      </w:pPr>
    </w:p>
    <w:p w:rsidR="006462AB" w:rsidRPr="00AA7EA3" w:rsidRDefault="006462AB" w:rsidP="00AA7EA3">
      <w:pPr>
        <w:ind w:firstLineChars="100" w:firstLine="211"/>
        <w:rPr>
          <w:b/>
        </w:rPr>
      </w:pPr>
      <w:r w:rsidRPr="00AA7EA3">
        <w:rPr>
          <w:rFonts w:hint="eastAsia"/>
          <w:b/>
        </w:rPr>
        <w:t>委員会は、日本において何年間にもわたって社会的パートナー及び市民社会との間で行われた長期かつ詳細な協議の果実であった国家公務員制度改革関連四法案が最終的に採択されず、結果的に、多くの国の行政に従事しない公務員が依然として団体交渉権を奪われていることを</w:t>
      </w:r>
      <w:r w:rsidRPr="00AA7EA3">
        <w:rPr>
          <w:rFonts w:hint="eastAsia"/>
          <w:b/>
          <w:i/>
        </w:rPr>
        <w:t>遺憾の念</w:t>
      </w:r>
      <w:r w:rsidRPr="00AA7EA3">
        <w:rPr>
          <w:rFonts w:hint="eastAsia"/>
          <w:b/>
        </w:rPr>
        <w:t>をもって留意する。</w:t>
      </w:r>
      <w:r w:rsidRPr="00AA7EA3">
        <w:rPr>
          <w:rFonts w:hint="eastAsia"/>
          <w:b/>
          <w:i/>
        </w:rPr>
        <w:t>委員会は政府に対して、極めて近い将来に、国の行政に従事しない全ての公務員の団体交渉権を保障するよう現行制度を見直すために社会的パートナーとの対話の努力を強めることを要請する。委員会は政府に対してさらに、法により要求されているとおり、これらの事項に関して社会的パートナーとの協議に携わるために内閣人事局の講じた措置について、詳細な情報を提供することを要請する。</w:t>
      </w:r>
    </w:p>
    <w:p w:rsidR="006462AB" w:rsidRPr="00AA7EA3" w:rsidRDefault="006462AB" w:rsidP="006462AB">
      <w:pPr>
        <w:rPr>
          <w:rFonts w:hint="eastAsia"/>
          <w:b/>
        </w:rPr>
      </w:pPr>
    </w:p>
    <w:p w:rsidR="00084763" w:rsidRPr="00AA7EA3" w:rsidRDefault="00084763" w:rsidP="006462AB">
      <w:pPr>
        <w:rPr>
          <w:b/>
        </w:rPr>
      </w:pPr>
    </w:p>
    <w:p w:rsidR="006462AB" w:rsidRPr="00AA7EA3" w:rsidRDefault="006462AB" w:rsidP="00AA7EA3">
      <w:pPr>
        <w:ind w:firstLineChars="100" w:firstLine="211"/>
        <w:rPr>
          <w:b/>
        </w:rPr>
      </w:pPr>
      <w:r w:rsidRPr="00AA7EA3">
        <w:rPr>
          <w:rFonts w:hint="eastAsia"/>
          <w:b/>
        </w:rPr>
        <w:t>最後に委員会は、適用される法律に最近変更が加えられた結果、国有林野事業の職員の団体交渉権が撤回されることになったという連合の見解に留意する。委員会は、これら国有林野事業の職員を国家公務員法の適用対象範囲のもとにおいた立法に関して政府が提供した情報に、遺憾の念をもって留意する。</w:t>
      </w:r>
      <w:r w:rsidRPr="00AA7EA3">
        <w:rPr>
          <w:rFonts w:hint="eastAsia"/>
          <w:b/>
          <w:i/>
        </w:rPr>
        <w:t>委員会は、「国の行政に従事する公務員」という用語に適用すべき制限的解釈を示した先の見解を想起し、政府に対して、国有林野事業の職員に団体交渉権を含む条約についての全面的保障が与えられることを確保するために講じられた措置を示すよう要請する。</w:t>
      </w:r>
    </w:p>
    <w:p w:rsidR="006462AB" w:rsidRPr="00AA7EA3" w:rsidRDefault="006462AB" w:rsidP="006462AB">
      <w:pPr>
        <w:rPr>
          <w:b/>
        </w:rPr>
      </w:pPr>
    </w:p>
    <w:p w:rsidR="00655FAC" w:rsidRPr="00AA7EA3" w:rsidRDefault="00655FAC" w:rsidP="00655FAC">
      <w:pPr>
        <w:rPr>
          <w:b/>
        </w:rPr>
      </w:pPr>
    </w:p>
    <w:p w:rsidR="00C56C9C" w:rsidRPr="00AA7EA3" w:rsidRDefault="00C56C9C">
      <w:pPr>
        <w:widowControl/>
        <w:jc w:val="left"/>
        <w:rPr>
          <w:b/>
        </w:rPr>
      </w:pPr>
      <w:r w:rsidRPr="00AA7EA3">
        <w:rPr>
          <w:b/>
        </w:rPr>
        <w:br w:type="page"/>
      </w:r>
    </w:p>
    <w:p w:rsidR="00C56C9C" w:rsidRPr="00AA7EA3" w:rsidRDefault="00091B1F" w:rsidP="00091B1F">
      <w:pPr>
        <w:jc w:val="center"/>
        <w:rPr>
          <w:b/>
        </w:rPr>
      </w:pPr>
      <w:r w:rsidRPr="00AA7EA3">
        <w:rPr>
          <w:rFonts w:hint="eastAsia"/>
          <w:b/>
        </w:rPr>
        <w:t>2013</w:t>
      </w:r>
      <w:r w:rsidR="00C56C9C" w:rsidRPr="00AA7EA3">
        <w:rPr>
          <w:rFonts w:hint="eastAsia"/>
          <w:b/>
        </w:rPr>
        <w:t>年条約勧告適用専門家委員会　ＩＬＯ第</w:t>
      </w:r>
      <w:r w:rsidRPr="00AA7EA3">
        <w:rPr>
          <w:rFonts w:hint="eastAsia"/>
          <w:b/>
        </w:rPr>
        <w:t>102</w:t>
      </w:r>
      <w:r w:rsidR="00C56C9C" w:rsidRPr="00AA7EA3">
        <w:rPr>
          <w:rFonts w:hint="eastAsia"/>
          <w:b/>
        </w:rPr>
        <w:t>号条約オブザベーション</w:t>
      </w:r>
    </w:p>
    <w:p w:rsidR="00C56C9C" w:rsidRPr="00AA7EA3" w:rsidRDefault="00C56C9C" w:rsidP="00C56C9C">
      <w:pPr>
        <w:jc w:val="right"/>
        <w:rPr>
          <w:b/>
        </w:rPr>
      </w:pPr>
      <w:r w:rsidRPr="00AA7EA3">
        <w:rPr>
          <w:rFonts w:hint="eastAsia"/>
          <w:b/>
        </w:rPr>
        <w:t>（厚生労働省国際課仮訳）</w:t>
      </w:r>
    </w:p>
    <w:p w:rsidR="0081732D" w:rsidRPr="00AA7EA3" w:rsidRDefault="00C56C9C" w:rsidP="00091B1F">
      <w:pPr>
        <w:jc w:val="center"/>
        <w:rPr>
          <w:b/>
        </w:rPr>
      </w:pPr>
      <w:r w:rsidRPr="00AA7EA3">
        <w:rPr>
          <w:rFonts w:hint="eastAsia"/>
          <w:b/>
        </w:rPr>
        <w:t>社会保障の最低基準に関する条約</w:t>
      </w:r>
      <w:r w:rsidR="00091B1F" w:rsidRPr="00AA7EA3">
        <w:rPr>
          <w:rFonts w:hint="eastAsia"/>
          <w:b/>
        </w:rPr>
        <w:t xml:space="preserve">  1952</w:t>
      </w:r>
      <w:r w:rsidRPr="00AA7EA3">
        <w:rPr>
          <w:rFonts w:hint="eastAsia"/>
          <w:b/>
        </w:rPr>
        <w:t>年（第</w:t>
      </w:r>
      <w:r w:rsidR="00091B1F" w:rsidRPr="00AA7EA3">
        <w:rPr>
          <w:rFonts w:hint="eastAsia"/>
          <w:b/>
        </w:rPr>
        <w:t>102</w:t>
      </w:r>
      <w:r w:rsidRPr="00AA7EA3">
        <w:rPr>
          <w:rFonts w:hint="eastAsia"/>
          <w:b/>
        </w:rPr>
        <w:t>号）</w:t>
      </w:r>
    </w:p>
    <w:p w:rsidR="00C56C9C" w:rsidRPr="00AA7EA3" w:rsidRDefault="00091B1F" w:rsidP="00C56C9C">
      <w:pPr>
        <w:jc w:val="center"/>
        <w:rPr>
          <w:b/>
        </w:rPr>
      </w:pPr>
      <w:r w:rsidRPr="00AA7EA3">
        <w:rPr>
          <w:rFonts w:hint="eastAsia"/>
          <w:b/>
        </w:rPr>
        <w:t>（日本批准：</w:t>
      </w:r>
      <w:r w:rsidRPr="00AA7EA3">
        <w:rPr>
          <w:rFonts w:hint="eastAsia"/>
          <w:b/>
        </w:rPr>
        <w:t>1976</w:t>
      </w:r>
      <w:r w:rsidR="00C56C9C" w:rsidRPr="00AA7EA3">
        <w:rPr>
          <w:rFonts w:hint="eastAsia"/>
          <w:b/>
        </w:rPr>
        <w:t>年）</w:t>
      </w:r>
    </w:p>
    <w:p w:rsidR="00C56C9C" w:rsidRPr="00AA7EA3" w:rsidRDefault="00C56C9C" w:rsidP="00C56C9C">
      <w:pPr>
        <w:jc w:val="center"/>
        <w:rPr>
          <w:b/>
        </w:rPr>
      </w:pPr>
    </w:p>
    <w:p w:rsidR="002352DE" w:rsidRPr="00AA7EA3" w:rsidRDefault="002352DE" w:rsidP="00AA7EA3">
      <w:pPr>
        <w:ind w:firstLineChars="100" w:firstLine="211"/>
        <w:rPr>
          <w:b/>
        </w:rPr>
      </w:pPr>
      <w:r w:rsidRPr="00AA7EA3">
        <w:rPr>
          <w:rFonts w:hint="eastAsia"/>
          <w:b/>
        </w:rPr>
        <w:t>2007</w:t>
      </w:r>
      <w:r w:rsidRPr="00AA7EA3">
        <w:rPr>
          <w:rFonts w:hint="eastAsia"/>
          <w:b/>
        </w:rPr>
        <w:t>年の直接的要求に対する回答を含む</w:t>
      </w:r>
      <w:r w:rsidRPr="00AA7EA3">
        <w:rPr>
          <w:rFonts w:hint="eastAsia"/>
          <w:b/>
        </w:rPr>
        <w:t>2012</w:t>
      </w:r>
      <w:r w:rsidRPr="00AA7EA3">
        <w:rPr>
          <w:rFonts w:hint="eastAsia"/>
          <w:b/>
        </w:rPr>
        <w:t>年の政府の報告書、並びに日本労働組合総連合会（</w:t>
      </w:r>
      <w:r w:rsidRPr="00AA7EA3">
        <w:rPr>
          <w:rFonts w:hint="eastAsia"/>
          <w:b/>
        </w:rPr>
        <w:t>JTUC</w:t>
      </w:r>
      <w:r w:rsidRPr="00AA7EA3">
        <w:rPr>
          <w:rFonts w:hint="eastAsia"/>
          <w:b/>
        </w:rPr>
        <w:t>－連合）によって作成された新規コメントに、委員会は留意する。この点では、以下の点に関して条約のパート</w:t>
      </w:r>
      <w:r w:rsidRPr="00AA7EA3">
        <w:rPr>
          <w:rFonts w:hint="eastAsia"/>
          <w:b/>
        </w:rPr>
        <w:t>V</w:t>
      </w:r>
      <w:r w:rsidRPr="00AA7EA3">
        <w:rPr>
          <w:rFonts w:hint="eastAsia"/>
          <w:b/>
        </w:rPr>
        <w:t>（老齢年金）の更に良い適用の根拠を提示する国民年金法及び他の関連法を改訂する</w:t>
      </w:r>
      <w:r w:rsidRPr="00AA7EA3">
        <w:rPr>
          <w:rFonts w:hint="eastAsia"/>
          <w:b/>
        </w:rPr>
        <w:t>2012</w:t>
      </w:r>
      <w:r w:rsidRPr="00AA7EA3">
        <w:rPr>
          <w:rFonts w:hint="eastAsia"/>
          <w:b/>
        </w:rPr>
        <w:t>年の法第</w:t>
      </w:r>
      <w:r w:rsidRPr="00AA7EA3">
        <w:rPr>
          <w:rFonts w:hint="eastAsia"/>
          <w:b/>
        </w:rPr>
        <w:t>62</w:t>
      </w:r>
      <w:r w:rsidRPr="00AA7EA3">
        <w:rPr>
          <w:rFonts w:hint="eastAsia"/>
          <w:b/>
        </w:rPr>
        <w:t>の採択に、委員会は満足して留意する。</w:t>
      </w:r>
    </w:p>
    <w:p w:rsidR="002352DE" w:rsidRPr="00AA7EA3" w:rsidRDefault="002352DE" w:rsidP="002352DE">
      <w:pPr>
        <w:rPr>
          <w:b/>
        </w:rPr>
      </w:pPr>
    </w:p>
    <w:p w:rsidR="002352DE" w:rsidRPr="00AA7EA3" w:rsidRDefault="002352DE" w:rsidP="002352DE">
      <w:pPr>
        <w:rPr>
          <w:b/>
        </w:rPr>
      </w:pPr>
    </w:p>
    <w:p w:rsidR="002352DE" w:rsidRPr="00AA7EA3" w:rsidRDefault="002352DE" w:rsidP="002352DE">
      <w:pPr>
        <w:ind w:firstLineChars="100" w:firstLine="211"/>
        <w:rPr>
          <w:b/>
        </w:rPr>
      </w:pPr>
      <w:r w:rsidRPr="00AA7EA3">
        <w:rPr>
          <w:rFonts w:hint="eastAsia"/>
          <w:b/>
        </w:rPr>
        <w:t>次回の報告においては、これらの改訂に関して、政府は更に詳細な説明を提示することを、委員会は要望する。</w:t>
      </w:r>
    </w:p>
    <w:p w:rsidR="00A37A3A" w:rsidRPr="00AA7EA3" w:rsidRDefault="00A37A3A">
      <w:pPr>
        <w:widowControl/>
        <w:jc w:val="left"/>
        <w:rPr>
          <w:b/>
        </w:rPr>
      </w:pPr>
      <w:r w:rsidRPr="00AA7EA3">
        <w:rPr>
          <w:b/>
        </w:rPr>
        <w:br w:type="page"/>
      </w:r>
    </w:p>
    <w:p w:rsidR="00A37A3A" w:rsidRPr="00AA7EA3" w:rsidRDefault="00091B1F" w:rsidP="00091B1F">
      <w:pPr>
        <w:jc w:val="center"/>
        <w:rPr>
          <w:b/>
        </w:rPr>
      </w:pPr>
      <w:r w:rsidRPr="00AA7EA3">
        <w:rPr>
          <w:rFonts w:hint="eastAsia"/>
          <w:b/>
        </w:rPr>
        <w:t>2015</w:t>
      </w:r>
      <w:r w:rsidR="00A37A3A" w:rsidRPr="00AA7EA3">
        <w:rPr>
          <w:rFonts w:hint="eastAsia"/>
          <w:b/>
        </w:rPr>
        <w:t>年条約勧告適用専門家委員会</w:t>
      </w:r>
      <w:r w:rsidRPr="00AA7EA3">
        <w:rPr>
          <w:rFonts w:hint="eastAsia"/>
          <w:b/>
        </w:rPr>
        <w:t xml:space="preserve">  </w:t>
      </w:r>
      <w:r w:rsidRPr="00AA7EA3">
        <w:rPr>
          <w:rFonts w:hint="eastAsia"/>
          <w:b/>
        </w:rPr>
        <w:t>ＩＬＯ第</w:t>
      </w:r>
      <w:r w:rsidRPr="00AA7EA3">
        <w:rPr>
          <w:rFonts w:hint="eastAsia"/>
          <w:b/>
        </w:rPr>
        <w:t>115</w:t>
      </w:r>
      <w:r w:rsidR="00A37A3A" w:rsidRPr="00AA7EA3">
        <w:rPr>
          <w:rFonts w:hint="eastAsia"/>
          <w:b/>
        </w:rPr>
        <w:t>号条約オブザベーション（抄）</w:t>
      </w:r>
    </w:p>
    <w:p w:rsidR="00A37A3A" w:rsidRPr="00AA7EA3" w:rsidRDefault="00A37A3A" w:rsidP="00A37A3A">
      <w:pPr>
        <w:jc w:val="right"/>
        <w:rPr>
          <w:b/>
        </w:rPr>
      </w:pPr>
      <w:r w:rsidRPr="00AA7EA3">
        <w:rPr>
          <w:rFonts w:hint="eastAsia"/>
          <w:b/>
        </w:rPr>
        <w:t>（厚生労働省国際課仮訳）</w:t>
      </w:r>
    </w:p>
    <w:p w:rsidR="00A37A3A" w:rsidRPr="00AA7EA3" w:rsidRDefault="00A37A3A" w:rsidP="00091B1F">
      <w:pPr>
        <w:jc w:val="center"/>
        <w:rPr>
          <w:b/>
        </w:rPr>
      </w:pPr>
      <w:r w:rsidRPr="00AA7EA3">
        <w:rPr>
          <w:rFonts w:hint="eastAsia"/>
          <w:b/>
          <w:szCs w:val="21"/>
        </w:rPr>
        <w:t>電離放射線からの労働者の保護に関する条約</w:t>
      </w:r>
      <w:r w:rsidR="00091B1F" w:rsidRPr="00AA7EA3">
        <w:rPr>
          <w:rFonts w:hint="eastAsia"/>
          <w:b/>
          <w:szCs w:val="21"/>
        </w:rPr>
        <w:t xml:space="preserve">  </w:t>
      </w:r>
      <w:r w:rsidR="00091B1F" w:rsidRPr="00AA7EA3">
        <w:rPr>
          <w:rFonts w:hint="eastAsia"/>
          <w:b/>
        </w:rPr>
        <w:t>1960</w:t>
      </w:r>
      <w:r w:rsidR="00091B1F" w:rsidRPr="00AA7EA3">
        <w:rPr>
          <w:rFonts w:hint="eastAsia"/>
          <w:b/>
        </w:rPr>
        <w:t>年（第</w:t>
      </w:r>
      <w:r w:rsidR="00091B1F" w:rsidRPr="00AA7EA3">
        <w:rPr>
          <w:rFonts w:hint="eastAsia"/>
          <w:b/>
        </w:rPr>
        <w:t>115</w:t>
      </w:r>
      <w:r w:rsidRPr="00AA7EA3">
        <w:rPr>
          <w:rFonts w:hint="eastAsia"/>
          <w:b/>
        </w:rPr>
        <w:t>号）</w:t>
      </w:r>
    </w:p>
    <w:p w:rsidR="00091B1F" w:rsidRPr="00AA7EA3" w:rsidRDefault="00091B1F" w:rsidP="00091B1F">
      <w:pPr>
        <w:jc w:val="center"/>
        <w:rPr>
          <w:b/>
          <w:szCs w:val="21"/>
        </w:rPr>
      </w:pPr>
      <w:r w:rsidRPr="00AA7EA3">
        <w:rPr>
          <w:rFonts w:hint="eastAsia"/>
          <w:b/>
        </w:rPr>
        <w:t>（日本批准：</w:t>
      </w:r>
      <w:r w:rsidR="005A6BAF" w:rsidRPr="00AA7EA3">
        <w:rPr>
          <w:rFonts w:hint="eastAsia"/>
          <w:b/>
        </w:rPr>
        <w:t>1973</w:t>
      </w:r>
      <w:r w:rsidR="005A6BAF" w:rsidRPr="00AA7EA3">
        <w:rPr>
          <w:rFonts w:hint="eastAsia"/>
          <w:b/>
        </w:rPr>
        <w:t>年</w:t>
      </w:r>
      <w:r w:rsidRPr="00AA7EA3">
        <w:rPr>
          <w:rFonts w:hint="eastAsia"/>
          <w:b/>
        </w:rPr>
        <w:t>）</w:t>
      </w:r>
    </w:p>
    <w:p w:rsidR="00A37A3A" w:rsidRPr="00AA7EA3" w:rsidRDefault="00A37A3A" w:rsidP="00A37A3A">
      <w:pPr>
        <w:rPr>
          <w:b/>
          <w:szCs w:val="21"/>
        </w:rPr>
      </w:pPr>
    </w:p>
    <w:p w:rsidR="00A37A3A" w:rsidRPr="00AA7EA3" w:rsidRDefault="00A37A3A" w:rsidP="00A37A3A">
      <w:pPr>
        <w:rPr>
          <w:b/>
          <w:szCs w:val="21"/>
        </w:rPr>
      </w:pPr>
      <w:r w:rsidRPr="00AA7EA3">
        <w:rPr>
          <w:rFonts w:hint="eastAsia"/>
          <w:b/>
          <w:szCs w:val="21"/>
        </w:rPr>
        <w:t>2015</w:t>
      </w:r>
      <w:r w:rsidRPr="00AA7EA3">
        <w:rPr>
          <w:rFonts w:hint="eastAsia"/>
          <w:b/>
          <w:szCs w:val="21"/>
        </w:rPr>
        <w:t>年の一般的見解：委員会は、本条約の下での</w:t>
      </w:r>
      <w:r w:rsidRPr="00AA7EA3">
        <w:rPr>
          <w:rFonts w:hint="eastAsia"/>
          <w:b/>
          <w:szCs w:val="21"/>
        </w:rPr>
        <w:t>2015</w:t>
      </w:r>
      <w:r w:rsidRPr="00AA7EA3">
        <w:rPr>
          <w:rFonts w:hint="eastAsia"/>
          <w:b/>
          <w:szCs w:val="21"/>
        </w:rPr>
        <w:t>年の一般的見解、特に、第</w:t>
      </w:r>
      <w:r w:rsidRPr="00AA7EA3">
        <w:rPr>
          <w:rFonts w:hint="eastAsia"/>
          <w:b/>
          <w:szCs w:val="21"/>
        </w:rPr>
        <w:t>30</w:t>
      </w:r>
      <w:r w:rsidRPr="00AA7EA3">
        <w:rPr>
          <w:rFonts w:hint="eastAsia"/>
          <w:b/>
          <w:szCs w:val="21"/>
        </w:rPr>
        <w:t>項に含まれる情報の要求に政府の注意を喚起したい。</w:t>
      </w:r>
    </w:p>
    <w:p w:rsidR="00A37A3A" w:rsidRPr="00AA7EA3" w:rsidRDefault="00A37A3A" w:rsidP="00A37A3A">
      <w:pPr>
        <w:rPr>
          <w:b/>
          <w:szCs w:val="21"/>
        </w:rPr>
      </w:pPr>
    </w:p>
    <w:p w:rsidR="00084763" w:rsidRPr="00AA7EA3" w:rsidRDefault="00084763" w:rsidP="00084763">
      <w:pPr>
        <w:ind w:firstLineChars="100" w:firstLine="211"/>
        <w:rPr>
          <w:rFonts w:hint="eastAsia"/>
          <w:b/>
          <w:szCs w:val="21"/>
        </w:rPr>
      </w:pPr>
    </w:p>
    <w:p w:rsidR="00A37A3A" w:rsidRPr="00AA7EA3" w:rsidRDefault="00A37A3A" w:rsidP="00084763">
      <w:pPr>
        <w:ind w:firstLineChars="100" w:firstLine="211"/>
        <w:rPr>
          <w:b/>
          <w:szCs w:val="21"/>
        </w:rPr>
      </w:pPr>
      <w:r w:rsidRPr="00AA7EA3">
        <w:rPr>
          <w:rFonts w:hint="eastAsia"/>
          <w:b/>
          <w:szCs w:val="21"/>
        </w:rPr>
        <w:t>条約において規定される防護を緊急労働者へ適用することを保証する更なる措置を講じるように、委員会は政府へ要請する。この点に関し、例外的緊急線量限度に被爆する恐れがある労働者が自主的に作業を実施し、更に、関連する健康の危険性について通知された後でのみ実施することを保証するために講じられる、又は予測される措置を示すように政府へ要請する。委員会は、長期的措置を含めて、</w:t>
      </w:r>
      <w:r w:rsidRPr="00AA7EA3">
        <w:rPr>
          <w:rFonts w:hint="eastAsia"/>
          <w:b/>
          <w:szCs w:val="21"/>
        </w:rPr>
        <w:t>2011</w:t>
      </w:r>
      <w:r w:rsidRPr="00AA7EA3">
        <w:rPr>
          <w:rFonts w:hint="eastAsia"/>
          <w:b/>
          <w:szCs w:val="21"/>
        </w:rPr>
        <w:t>年の地震後の電離放射線の更に高い線量に被爆する当該労働者を監視するために講じられる措置に関する詳細な情報を提示することも、委員会は政府へ要請する。</w:t>
      </w:r>
    </w:p>
    <w:p w:rsidR="00C56C9C" w:rsidRPr="00AA7EA3" w:rsidRDefault="00C56C9C">
      <w:pPr>
        <w:widowControl/>
        <w:jc w:val="left"/>
        <w:rPr>
          <w:b/>
        </w:rPr>
      </w:pPr>
      <w:r w:rsidRPr="00AA7EA3">
        <w:rPr>
          <w:b/>
        </w:rPr>
        <w:br w:type="page"/>
      </w:r>
    </w:p>
    <w:p w:rsidR="00C56C9C" w:rsidRPr="00AA7EA3" w:rsidRDefault="005A6BAF" w:rsidP="005A6BAF">
      <w:pPr>
        <w:jc w:val="center"/>
        <w:rPr>
          <w:b/>
        </w:rPr>
      </w:pPr>
      <w:r w:rsidRPr="00AA7EA3">
        <w:rPr>
          <w:rFonts w:hint="eastAsia"/>
          <w:b/>
        </w:rPr>
        <w:t>2015</w:t>
      </w:r>
      <w:r w:rsidR="00C56C9C" w:rsidRPr="00AA7EA3">
        <w:rPr>
          <w:rFonts w:hint="eastAsia"/>
          <w:b/>
        </w:rPr>
        <w:t>年条</w:t>
      </w:r>
      <w:bookmarkStart w:id="0" w:name="_GoBack"/>
      <w:bookmarkEnd w:id="0"/>
      <w:r w:rsidR="00C56C9C" w:rsidRPr="00AA7EA3">
        <w:rPr>
          <w:rFonts w:hint="eastAsia"/>
          <w:b/>
        </w:rPr>
        <w:t>約勧告適用専門家委員会　ＩＬＯ第</w:t>
      </w:r>
      <w:r w:rsidRPr="00AA7EA3">
        <w:rPr>
          <w:rFonts w:hint="eastAsia"/>
          <w:b/>
        </w:rPr>
        <w:t>159</w:t>
      </w:r>
      <w:r w:rsidR="00C56C9C" w:rsidRPr="00AA7EA3">
        <w:rPr>
          <w:rFonts w:hint="eastAsia"/>
          <w:b/>
        </w:rPr>
        <w:t>号条約オブザベーション</w:t>
      </w:r>
    </w:p>
    <w:p w:rsidR="00C56C9C" w:rsidRPr="00AA7EA3" w:rsidRDefault="00C56C9C" w:rsidP="00C56C9C">
      <w:pPr>
        <w:jc w:val="right"/>
        <w:rPr>
          <w:b/>
        </w:rPr>
      </w:pPr>
      <w:r w:rsidRPr="00AA7EA3">
        <w:rPr>
          <w:rFonts w:hint="eastAsia"/>
          <w:b/>
        </w:rPr>
        <w:t>（厚生労働省国際課仮訳）</w:t>
      </w:r>
    </w:p>
    <w:p w:rsidR="0081732D" w:rsidRPr="00AA7EA3" w:rsidRDefault="00E07B8B" w:rsidP="005A6BAF">
      <w:pPr>
        <w:jc w:val="center"/>
        <w:rPr>
          <w:b/>
        </w:rPr>
      </w:pPr>
      <w:r w:rsidRPr="00AA7EA3">
        <w:rPr>
          <w:rFonts w:hint="eastAsia"/>
          <w:b/>
        </w:rPr>
        <w:t>障害者の職業リハビリテーション及び雇用</w:t>
      </w:r>
      <w:r w:rsidR="00C56C9C" w:rsidRPr="00AA7EA3">
        <w:rPr>
          <w:rFonts w:hint="eastAsia"/>
          <w:b/>
        </w:rPr>
        <w:t>に関する条約</w:t>
      </w:r>
      <w:r w:rsidR="005A6BAF" w:rsidRPr="00AA7EA3">
        <w:rPr>
          <w:rFonts w:hint="eastAsia"/>
          <w:b/>
        </w:rPr>
        <w:t xml:space="preserve">  1983</w:t>
      </w:r>
      <w:r w:rsidR="00C56C9C" w:rsidRPr="00AA7EA3">
        <w:rPr>
          <w:rFonts w:hint="eastAsia"/>
          <w:b/>
        </w:rPr>
        <w:t>年（第</w:t>
      </w:r>
      <w:r w:rsidR="005A6BAF" w:rsidRPr="00AA7EA3">
        <w:rPr>
          <w:rFonts w:hint="eastAsia"/>
          <w:b/>
        </w:rPr>
        <w:t>102</w:t>
      </w:r>
      <w:r w:rsidR="00C56C9C" w:rsidRPr="00AA7EA3">
        <w:rPr>
          <w:rFonts w:hint="eastAsia"/>
          <w:b/>
        </w:rPr>
        <w:t>号）</w:t>
      </w:r>
    </w:p>
    <w:p w:rsidR="00C56C9C" w:rsidRPr="00AA7EA3" w:rsidRDefault="00C56C9C" w:rsidP="00C56C9C">
      <w:pPr>
        <w:jc w:val="center"/>
        <w:rPr>
          <w:b/>
        </w:rPr>
      </w:pPr>
      <w:r w:rsidRPr="00AA7EA3">
        <w:rPr>
          <w:rFonts w:hint="eastAsia"/>
          <w:b/>
        </w:rPr>
        <w:t>日本（批准：</w:t>
      </w:r>
      <w:r w:rsidR="005A6BAF" w:rsidRPr="00AA7EA3">
        <w:rPr>
          <w:rFonts w:hint="eastAsia"/>
          <w:b/>
        </w:rPr>
        <w:t>1992</w:t>
      </w:r>
      <w:r w:rsidRPr="00AA7EA3">
        <w:rPr>
          <w:rFonts w:hint="eastAsia"/>
          <w:b/>
        </w:rPr>
        <w:t>年）</w:t>
      </w:r>
    </w:p>
    <w:p w:rsidR="00C56C9C" w:rsidRPr="00AA7EA3" w:rsidRDefault="00C56C9C" w:rsidP="00C56C9C">
      <w:pPr>
        <w:rPr>
          <w:b/>
          <w:szCs w:val="21"/>
        </w:rPr>
      </w:pPr>
    </w:p>
    <w:p w:rsidR="002352DE" w:rsidRPr="00AA7EA3" w:rsidRDefault="002352DE" w:rsidP="002352DE">
      <w:pPr>
        <w:rPr>
          <w:b/>
          <w:szCs w:val="21"/>
        </w:rPr>
      </w:pPr>
      <w:r w:rsidRPr="00AA7EA3">
        <w:rPr>
          <w:rFonts w:hint="eastAsia"/>
          <w:b/>
          <w:szCs w:val="21"/>
        </w:rPr>
        <w:t>遵守していないことの制裁を含めて、全ての会社において法定</w:t>
      </w:r>
      <w:r w:rsidRPr="00AA7EA3">
        <w:rPr>
          <w:rFonts w:hint="eastAsia"/>
          <w:b/>
          <w:szCs w:val="21"/>
        </w:rPr>
        <w:t>2</w:t>
      </w:r>
      <w:r w:rsidRPr="00AA7EA3">
        <w:rPr>
          <w:rFonts w:hint="eastAsia"/>
          <w:b/>
          <w:szCs w:val="21"/>
        </w:rPr>
        <w:t>％の障害者雇用割当を達成するために採用され、又は予想される措置を示すように、委員会は政府へ要請する。公開労働市場において障害者の雇用機会の増加に関して実施される措置の影響に関する情報も提示することを要望する。性別、年齢及び障害の性質ごとに、できる限り細分化された統計、更に、条約の対象となる事案に関する報告、研究及び問合せからの抽出を引き続き提示するようにも要望する。</w:t>
      </w:r>
    </w:p>
    <w:p w:rsidR="002352DE" w:rsidRPr="00AA7EA3" w:rsidRDefault="002352DE" w:rsidP="002352DE">
      <w:pPr>
        <w:rPr>
          <w:b/>
          <w:szCs w:val="21"/>
        </w:rPr>
      </w:pPr>
    </w:p>
    <w:p w:rsidR="00084763" w:rsidRPr="00AA7EA3" w:rsidRDefault="00084763" w:rsidP="002352DE">
      <w:pPr>
        <w:rPr>
          <w:rFonts w:hint="eastAsia"/>
          <w:b/>
          <w:i/>
          <w:szCs w:val="21"/>
        </w:rPr>
      </w:pPr>
    </w:p>
    <w:p w:rsidR="002352DE" w:rsidRPr="00AA7EA3" w:rsidRDefault="002352DE" w:rsidP="002352DE">
      <w:pPr>
        <w:rPr>
          <w:b/>
          <w:szCs w:val="21"/>
        </w:rPr>
      </w:pPr>
      <w:r w:rsidRPr="00AA7EA3">
        <w:rPr>
          <w:rFonts w:hint="eastAsia"/>
          <w:b/>
          <w:i/>
          <w:szCs w:val="21"/>
        </w:rPr>
        <w:t>NUWCW</w:t>
      </w:r>
      <w:r w:rsidRPr="00AA7EA3">
        <w:rPr>
          <w:rFonts w:hint="eastAsia"/>
          <w:b/>
          <w:szCs w:val="21"/>
        </w:rPr>
        <w:t>などの社会的パートナー及び組織の代表者また障害者の代表者の見解及び懸念がどのように、障害者の職業復帰及び雇用に関する政策の策定、実施及び評価に考慮されているかの例を提示するように、委員会は政府へ要請する。</w:t>
      </w:r>
    </w:p>
    <w:sectPr w:rsidR="002352DE" w:rsidRPr="00AA7EA3">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1DB" w:rsidRDefault="001B41DB" w:rsidP="00B426DD">
      <w:r>
        <w:separator/>
      </w:r>
    </w:p>
  </w:endnote>
  <w:endnote w:type="continuationSeparator" w:id="0">
    <w:p w:rsidR="001B41DB" w:rsidRDefault="001B41DB" w:rsidP="00B42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7556"/>
      <w:docPartObj>
        <w:docPartGallery w:val="Page Numbers (Bottom of Page)"/>
        <w:docPartUnique/>
      </w:docPartObj>
    </w:sdtPr>
    <w:sdtEndPr/>
    <w:sdtContent>
      <w:p w:rsidR="00D4661A" w:rsidRDefault="00D4661A">
        <w:pPr>
          <w:pStyle w:val="a5"/>
          <w:jc w:val="center"/>
        </w:pPr>
        <w:r>
          <w:fldChar w:fldCharType="begin"/>
        </w:r>
        <w:r>
          <w:instrText>PAGE   \* MERGEFORMAT</w:instrText>
        </w:r>
        <w:r>
          <w:fldChar w:fldCharType="separate"/>
        </w:r>
        <w:r w:rsidR="00AA7EA3" w:rsidRPr="00AA7EA3">
          <w:rPr>
            <w:noProof/>
            <w:lang w:val="ja-JP"/>
          </w:rPr>
          <w:t>6</w:t>
        </w:r>
        <w:r>
          <w:fldChar w:fldCharType="end"/>
        </w:r>
      </w:p>
    </w:sdtContent>
  </w:sdt>
  <w:p w:rsidR="005A6BAF" w:rsidRDefault="005A6BA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1DB" w:rsidRDefault="001B41DB" w:rsidP="00B426DD">
      <w:r>
        <w:separator/>
      </w:r>
    </w:p>
  </w:footnote>
  <w:footnote w:type="continuationSeparator" w:id="0">
    <w:p w:rsidR="001B41DB" w:rsidRDefault="001B41DB" w:rsidP="00B426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7"/>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028"/>
    <w:rsid w:val="00012F48"/>
    <w:rsid w:val="0002269F"/>
    <w:rsid w:val="00084763"/>
    <w:rsid w:val="00091B1F"/>
    <w:rsid w:val="00092A6E"/>
    <w:rsid w:val="000C325E"/>
    <w:rsid w:val="00180A07"/>
    <w:rsid w:val="001B41DB"/>
    <w:rsid w:val="002352DE"/>
    <w:rsid w:val="00241FD7"/>
    <w:rsid w:val="002711F7"/>
    <w:rsid w:val="002D1CC8"/>
    <w:rsid w:val="00302966"/>
    <w:rsid w:val="003047C9"/>
    <w:rsid w:val="00347028"/>
    <w:rsid w:val="003536D5"/>
    <w:rsid w:val="003A4DD6"/>
    <w:rsid w:val="003D3730"/>
    <w:rsid w:val="00494BA2"/>
    <w:rsid w:val="00543566"/>
    <w:rsid w:val="00583516"/>
    <w:rsid w:val="005A6BAF"/>
    <w:rsid w:val="005F695B"/>
    <w:rsid w:val="006462AB"/>
    <w:rsid w:val="00655FAC"/>
    <w:rsid w:val="006D0DE8"/>
    <w:rsid w:val="0075195D"/>
    <w:rsid w:val="007C7876"/>
    <w:rsid w:val="0081732D"/>
    <w:rsid w:val="008566DE"/>
    <w:rsid w:val="00857EE0"/>
    <w:rsid w:val="00897D94"/>
    <w:rsid w:val="009A6087"/>
    <w:rsid w:val="009F5FDE"/>
    <w:rsid w:val="00A37A3A"/>
    <w:rsid w:val="00A83B83"/>
    <w:rsid w:val="00AA7EA3"/>
    <w:rsid w:val="00B426DD"/>
    <w:rsid w:val="00C56C9C"/>
    <w:rsid w:val="00C82903"/>
    <w:rsid w:val="00C83E96"/>
    <w:rsid w:val="00D04E5D"/>
    <w:rsid w:val="00D4661A"/>
    <w:rsid w:val="00D63A3B"/>
    <w:rsid w:val="00DA1353"/>
    <w:rsid w:val="00E07B8B"/>
    <w:rsid w:val="00E17F22"/>
    <w:rsid w:val="00FB31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26DD"/>
    <w:pPr>
      <w:tabs>
        <w:tab w:val="center" w:pos="4252"/>
        <w:tab w:val="right" w:pos="8504"/>
      </w:tabs>
      <w:snapToGrid w:val="0"/>
    </w:pPr>
  </w:style>
  <w:style w:type="character" w:customStyle="1" w:styleId="a4">
    <w:name w:val="ヘッダー (文字)"/>
    <w:basedOn w:val="a0"/>
    <w:link w:val="a3"/>
    <w:uiPriority w:val="99"/>
    <w:rsid w:val="00B426DD"/>
  </w:style>
  <w:style w:type="paragraph" w:styleId="a5">
    <w:name w:val="footer"/>
    <w:basedOn w:val="a"/>
    <w:link w:val="a6"/>
    <w:uiPriority w:val="99"/>
    <w:unhideWhenUsed/>
    <w:rsid w:val="00B426DD"/>
    <w:pPr>
      <w:tabs>
        <w:tab w:val="center" w:pos="4252"/>
        <w:tab w:val="right" w:pos="8504"/>
      </w:tabs>
      <w:snapToGrid w:val="0"/>
    </w:pPr>
  </w:style>
  <w:style w:type="character" w:customStyle="1" w:styleId="a6">
    <w:name w:val="フッター (文字)"/>
    <w:basedOn w:val="a0"/>
    <w:link w:val="a5"/>
    <w:uiPriority w:val="99"/>
    <w:rsid w:val="00B426DD"/>
  </w:style>
  <w:style w:type="paragraph" w:styleId="a7">
    <w:name w:val="Balloon Text"/>
    <w:basedOn w:val="a"/>
    <w:link w:val="a8"/>
    <w:uiPriority w:val="99"/>
    <w:semiHidden/>
    <w:unhideWhenUsed/>
    <w:rsid w:val="002352D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352DE"/>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26DD"/>
    <w:pPr>
      <w:tabs>
        <w:tab w:val="center" w:pos="4252"/>
        <w:tab w:val="right" w:pos="8504"/>
      </w:tabs>
      <w:snapToGrid w:val="0"/>
    </w:pPr>
  </w:style>
  <w:style w:type="character" w:customStyle="1" w:styleId="a4">
    <w:name w:val="ヘッダー (文字)"/>
    <w:basedOn w:val="a0"/>
    <w:link w:val="a3"/>
    <w:uiPriority w:val="99"/>
    <w:rsid w:val="00B426DD"/>
  </w:style>
  <w:style w:type="paragraph" w:styleId="a5">
    <w:name w:val="footer"/>
    <w:basedOn w:val="a"/>
    <w:link w:val="a6"/>
    <w:uiPriority w:val="99"/>
    <w:unhideWhenUsed/>
    <w:rsid w:val="00B426DD"/>
    <w:pPr>
      <w:tabs>
        <w:tab w:val="center" w:pos="4252"/>
        <w:tab w:val="right" w:pos="8504"/>
      </w:tabs>
      <w:snapToGrid w:val="0"/>
    </w:pPr>
  </w:style>
  <w:style w:type="character" w:customStyle="1" w:styleId="a6">
    <w:name w:val="フッター (文字)"/>
    <w:basedOn w:val="a0"/>
    <w:link w:val="a5"/>
    <w:uiPriority w:val="99"/>
    <w:rsid w:val="00B426DD"/>
  </w:style>
  <w:style w:type="paragraph" w:styleId="a7">
    <w:name w:val="Balloon Text"/>
    <w:basedOn w:val="a"/>
    <w:link w:val="a8"/>
    <w:uiPriority w:val="99"/>
    <w:semiHidden/>
    <w:unhideWhenUsed/>
    <w:rsid w:val="002352D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352D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7</Pages>
  <Words>557</Words>
  <Characters>3177</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yokoi</dc:creator>
  <cp:lastModifiedBy>厚生労働省ネットワークシステム</cp:lastModifiedBy>
  <cp:revision>16</cp:revision>
  <cp:lastPrinted>2017-08-04T03:13:00Z</cp:lastPrinted>
  <dcterms:created xsi:type="dcterms:W3CDTF">2017-08-01T01:22:00Z</dcterms:created>
  <dcterms:modified xsi:type="dcterms:W3CDTF">2018-02-09T09:26:00Z</dcterms:modified>
</cp:coreProperties>
</file>