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0D" w:rsidRPr="00803A2C" w:rsidRDefault="00826C5D">
      <w:pPr>
        <w:rPr>
          <w:rFonts w:asciiTheme="minorEastAsia" w:hAnsiTheme="minorEastAsia"/>
        </w:rPr>
      </w:pPr>
      <w:r w:rsidRPr="00803A2C">
        <w:rPr>
          <w:rFonts w:asciiTheme="minorEastAsia" w:hAnsiTheme="minorEastAsia" w:hint="eastAsia"/>
        </w:rPr>
        <w:t>社会保障審議会障害者部会</w:t>
      </w:r>
    </w:p>
    <w:p w:rsidR="00A13663" w:rsidRDefault="00CA3818">
      <w:pPr>
        <w:rPr>
          <w:rFonts w:asciiTheme="minorEastAsia" w:hAnsiTheme="minorEastAsia"/>
        </w:rPr>
      </w:pPr>
      <w:r>
        <w:rPr>
          <w:rFonts w:asciiTheme="minorEastAsia" w:hAnsiTheme="minorEastAsia" w:hint="eastAsia"/>
        </w:rPr>
        <w:t>第90</w:t>
      </w:r>
      <w:r w:rsidR="00826C5D" w:rsidRPr="00803A2C">
        <w:rPr>
          <w:rFonts w:asciiTheme="minorEastAsia" w:hAnsiTheme="minorEastAsia" w:hint="eastAsia"/>
        </w:rPr>
        <w:t>回（</w:t>
      </w:r>
      <w:r>
        <w:rPr>
          <w:rFonts w:asciiTheme="minorEastAsia" w:hAnsiTheme="minorEastAsia" w:hint="eastAsia"/>
        </w:rPr>
        <w:t>H30.6</w:t>
      </w:r>
      <w:r w:rsidR="00826C5D" w:rsidRPr="00803A2C">
        <w:rPr>
          <w:rFonts w:asciiTheme="minorEastAsia" w:hAnsiTheme="minorEastAsia" w:hint="eastAsia"/>
        </w:rPr>
        <w:t>.2</w:t>
      </w:r>
      <w:r>
        <w:rPr>
          <w:rFonts w:asciiTheme="minorEastAsia" w:hAnsiTheme="minorEastAsia"/>
        </w:rPr>
        <w:t>7</w:t>
      </w:r>
      <w:r w:rsidR="00826C5D" w:rsidRPr="00803A2C">
        <w:rPr>
          <w:rFonts w:asciiTheme="minorEastAsia" w:hAnsiTheme="minorEastAsia" w:hint="eastAsia"/>
        </w:rPr>
        <w:t xml:space="preserve">）　</w:t>
      </w:r>
      <w:r w:rsidR="00A13663">
        <w:rPr>
          <w:rFonts w:asciiTheme="minorEastAsia" w:hAnsiTheme="minorEastAsia" w:hint="eastAsia"/>
        </w:rPr>
        <w:t>参考資料３</w:t>
      </w:r>
    </w:p>
    <w:p w:rsidR="00826C5D" w:rsidRPr="00803A2C" w:rsidRDefault="0018782B">
      <w:pPr>
        <w:rPr>
          <w:rFonts w:asciiTheme="minorEastAsia" w:hAnsiTheme="minorEastAsia"/>
        </w:rPr>
      </w:pPr>
      <w:r w:rsidRPr="0018782B">
        <w:rPr>
          <w:rFonts w:asciiTheme="minorEastAsia" w:hAnsiTheme="minorEastAsia" w:hint="eastAsia"/>
        </w:rPr>
        <w:t>障害者による文化芸術活動の推進に関する法律</w:t>
      </w:r>
      <w:bookmarkStart w:id="0" w:name="_GoBack"/>
      <w:bookmarkEnd w:id="0"/>
    </w:p>
    <w:p w:rsidR="00CA3818" w:rsidRPr="00A13663" w:rsidRDefault="00CA3818">
      <w:pPr>
        <w:rPr>
          <w:rFonts w:asciiTheme="minorEastAsia" w:hAnsiTheme="minorEastAsia"/>
        </w:rPr>
      </w:pPr>
    </w:p>
    <w:p w:rsidR="00826C5D" w:rsidRPr="00803A2C" w:rsidRDefault="00A13663">
      <w:pPr>
        <w:rPr>
          <w:rFonts w:asciiTheme="minorEastAsia" w:hAnsiTheme="minorEastAsia"/>
        </w:rPr>
      </w:pPr>
      <w:r>
        <w:rPr>
          <w:rFonts w:asciiTheme="minorEastAsia" w:hAnsiTheme="minorEastAsia" w:hint="eastAsia"/>
        </w:rPr>
        <w:t>P１</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障発０６１３第１号</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平成３０年６月１３日</w:t>
      </w:r>
    </w:p>
    <w:p w:rsidR="006674D7" w:rsidRDefault="006674D7"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各 都道府県知事</w:t>
      </w:r>
      <w:r>
        <w:rPr>
          <w:rFonts w:asciiTheme="minorEastAsia" w:hAnsiTheme="minorEastAsia" w:hint="eastAsia"/>
        </w:rPr>
        <w:t>、</w:t>
      </w:r>
      <w:r w:rsidRPr="006674D7">
        <w:rPr>
          <w:rFonts w:asciiTheme="minorEastAsia" w:hAnsiTheme="minorEastAsia" w:hint="eastAsia"/>
        </w:rPr>
        <w:t>指定都市市長</w:t>
      </w:r>
      <w:r>
        <w:rPr>
          <w:rFonts w:asciiTheme="minorEastAsia" w:hAnsiTheme="minorEastAsia" w:hint="eastAsia"/>
        </w:rPr>
        <w:t xml:space="preserve">　</w:t>
      </w:r>
      <w:r w:rsidRPr="006674D7">
        <w:rPr>
          <w:rFonts w:asciiTheme="minorEastAsia" w:hAnsiTheme="minorEastAsia" w:hint="eastAsia"/>
        </w:rPr>
        <w:t>殿</w:t>
      </w:r>
    </w:p>
    <w:p w:rsidR="006674D7" w:rsidRDefault="006674D7"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厚生労働省社会・援護局障害保健福祉部長</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 公 印 省 略 ）</w:t>
      </w:r>
    </w:p>
    <w:p w:rsidR="006674D7" w:rsidRDefault="006674D7"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障害者による文化芸術活動の推進に関する法律の施行について（ 通知）</w:t>
      </w:r>
    </w:p>
    <w:p w:rsidR="006674D7" w:rsidRDefault="006674D7" w:rsidP="006674D7">
      <w:pPr>
        <w:tabs>
          <w:tab w:val="left" w:pos="1203"/>
        </w:tabs>
        <w:rPr>
          <w:rFonts w:asciiTheme="minorEastAsia" w:hAnsiTheme="minorEastAsia"/>
        </w:rPr>
      </w:pPr>
    </w:p>
    <w:p w:rsidR="006674D7" w:rsidRPr="006674D7" w:rsidRDefault="006674D7" w:rsidP="000906EF">
      <w:pPr>
        <w:tabs>
          <w:tab w:val="left" w:pos="1203"/>
        </w:tabs>
        <w:rPr>
          <w:rFonts w:asciiTheme="minorEastAsia" w:hAnsiTheme="minorEastAsia"/>
        </w:rPr>
      </w:pPr>
      <w:r w:rsidRPr="006674D7">
        <w:rPr>
          <w:rFonts w:asciiTheme="minorEastAsia" w:hAnsiTheme="minorEastAsia" w:hint="eastAsia"/>
        </w:rPr>
        <w:t>この度、「障害者による文化芸術活動の推進に関する法律（ 平成30 年法律47 号） 」が平成</w:t>
      </w:r>
      <w:r w:rsidR="000906EF">
        <w:rPr>
          <w:rFonts w:asciiTheme="minorEastAsia" w:hAnsiTheme="minorEastAsia" w:hint="eastAsia"/>
        </w:rPr>
        <w:t>30</w:t>
      </w:r>
      <w:r w:rsidRPr="006674D7">
        <w:rPr>
          <w:rFonts w:asciiTheme="minorEastAsia" w:hAnsiTheme="minorEastAsia" w:hint="eastAsia"/>
        </w:rPr>
        <w:t>年６月</w:t>
      </w:r>
      <w:r w:rsidR="000906EF">
        <w:rPr>
          <w:rFonts w:asciiTheme="minorEastAsia" w:hAnsiTheme="minorEastAsia" w:hint="eastAsia"/>
        </w:rPr>
        <w:t>13</w:t>
      </w:r>
      <w:r w:rsidRPr="006674D7">
        <w:rPr>
          <w:rFonts w:asciiTheme="minorEastAsia" w:hAnsiTheme="minorEastAsia" w:hint="eastAsia"/>
        </w:rPr>
        <w:t>日に公布、施行されました。</w:t>
      </w:r>
    </w:p>
    <w:p w:rsidR="006674D7" w:rsidRPr="006674D7" w:rsidRDefault="006674D7" w:rsidP="000906EF">
      <w:pPr>
        <w:tabs>
          <w:tab w:val="left" w:pos="1203"/>
        </w:tabs>
        <w:rPr>
          <w:rFonts w:asciiTheme="minorEastAsia" w:hAnsiTheme="minorEastAsia"/>
        </w:rPr>
      </w:pPr>
      <w:r w:rsidRPr="006674D7">
        <w:rPr>
          <w:rFonts w:asciiTheme="minorEastAsia" w:hAnsiTheme="minorEastAsia" w:hint="eastAsia"/>
        </w:rPr>
        <w:t>本法は、文化芸術が、これを創造し、又は享受する者の障害の有無にかかわらず、人々に心の豊かさや相互理解をもたらすものであることに鑑み、文化芸術基本法及び障害者基本法の基本的な理念にのっとり、障害者による文化芸術活動の推進に関し、基本理念、基本計画の策定その他の基本となる事項を定めることにより、障害者による文化芸術活動の推進に関する施策を総合的かつ計画的に推進し、もって文化芸術活動を通じた障害者の個性と能力の発揮及び社会参加の促進を図ることを目的とするものです。</w:t>
      </w:r>
    </w:p>
    <w:p w:rsidR="006674D7" w:rsidRPr="006674D7" w:rsidRDefault="006674D7" w:rsidP="000906EF">
      <w:pPr>
        <w:tabs>
          <w:tab w:val="left" w:pos="1203"/>
        </w:tabs>
        <w:rPr>
          <w:rFonts w:asciiTheme="minorEastAsia" w:hAnsiTheme="minorEastAsia"/>
        </w:rPr>
      </w:pPr>
      <w:r w:rsidRPr="006674D7">
        <w:rPr>
          <w:rFonts w:asciiTheme="minorEastAsia" w:hAnsiTheme="minorEastAsia" w:hint="eastAsia"/>
        </w:rPr>
        <w:t>本法の概要及び留意事項は下記のとおりですので、貴職におかれましては、これを御了知いただくとともに、本法の趣旨を踏まえた取組に努めていただきますようお願いいたします。また、文化庁より各都道府県教育委員会等宛に同旨の通知が発出されておりますので、各自治体の文化行政担当部局と障害保健福祉部局が連携の上、文化芸術活動のより一層の推進に取り組んでいただくとともに、貴管内市町村（ 特別区を含む。） をはじめ、関係者、関係団体等に対し周知をお願いいたします。</w:t>
      </w:r>
    </w:p>
    <w:p w:rsidR="006674D7" w:rsidRDefault="006674D7" w:rsidP="000906EF">
      <w:pPr>
        <w:tabs>
          <w:tab w:val="left" w:pos="1203"/>
        </w:tabs>
        <w:rPr>
          <w:rFonts w:asciiTheme="minorEastAsia" w:hAnsiTheme="minorEastAsia"/>
        </w:rPr>
      </w:pPr>
      <w:r w:rsidRPr="006674D7">
        <w:rPr>
          <w:rFonts w:asciiTheme="minorEastAsia" w:hAnsiTheme="minorEastAsia" w:hint="eastAsia"/>
        </w:rPr>
        <w:t>なお、本法については、附帯決議がなされておりますので、あわせて通知します。</w:t>
      </w:r>
    </w:p>
    <w:p w:rsidR="006674D7" w:rsidRDefault="006674D7" w:rsidP="006674D7">
      <w:pPr>
        <w:tabs>
          <w:tab w:val="left" w:pos="1203"/>
        </w:tabs>
        <w:rPr>
          <w:rFonts w:asciiTheme="minorEastAsia" w:hAnsiTheme="minorEastAsia"/>
        </w:rPr>
      </w:pPr>
    </w:p>
    <w:p w:rsidR="006674D7" w:rsidRDefault="006674D7" w:rsidP="006674D7">
      <w:pPr>
        <w:tabs>
          <w:tab w:val="left" w:pos="1203"/>
        </w:tabs>
        <w:rPr>
          <w:rFonts w:asciiTheme="minorEastAsia" w:hAnsiTheme="minorEastAsia"/>
        </w:rPr>
      </w:pPr>
    </w:p>
    <w:p w:rsidR="006674D7" w:rsidRDefault="006674D7"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p>
    <w:p w:rsidR="006674D7" w:rsidRDefault="006674D7" w:rsidP="006674D7">
      <w:pPr>
        <w:tabs>
          <w:tab w:val="left" w:pos="1203"/>
        </w:tabs>
        <w:rPr>
          <w:rFonts w:asciiTheme="minorEastAsia" w:hAnsiTheme="minorEastAsia"/>
        </w:rPr>
      </w:pPr>
    </w:p>
    <w:p w:rsidR="006674D7" w:rsidRDefault="006674D7"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Pr>
          <w:rFonts w:asciiTheme="minorEastAsia" w:hAnsiTheme="minorEastAsia" w:hint="eastAsia"/>
        </w:rPr>
        <w:lastRenderedPageBreak/>
        <w:t>P２</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記</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第１ 法律の概要</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１ 総則</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（１） 定義（第２条関係）</w:t>
      </w:r>
    </w:p>
    <w:p w:rsidR="006674D7" w:rsidRDefault="006674D7" w:rsidP="000906EF">
      <w:pPr>
        <w:tabs>
          <w:tab w:val="left" w:pos="1203"/>
        </w:tabs>
        <w:rPr>
          <w:rFonts w:asciiTheme="minorEastAsia" w:hAnsiTheme="minorEastAsia"/>
        </w:rPr>
      </w:pPr>
      <w:r w:rsidRPr="006674D7">
        <w:rPr>
          <w:rFonts w:asciiTheme="minorEastAsia" w:hAnsiTheme="minorEastAsia" w:hint="eastAsia"/>
        </w:rPr>
        <w:t>この法律において「障害者」とは、障害者基本法第２ 条第１ 号に規定する障害者をいうこと。</w:t>
      </w:r>
    </w:p>
    <w:p w:rsidR="005D2871" w:rsidRDefault="005D2871" w:rsidP="000906EF">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（２）基本理念（第３条関係）</w:t>
      </w:r>
    </w:p>
    <w:p w:rsidR="006674D7" w:rsidRPr="006674D7" w:rsidRDefault="006674D7" w:rsidP="000906EF">
      <w:pPr>
        <w:tabs>
          <w:tab w:val="left" w:pos="1203"/>
        </w:tabs>
        <w:rPr>
          <w:rFonts w:asciiTheme="minorEastAsia" w:hAnsiTheme="minorEastAsia"/>
        </w:rPr>
      </w:pPr>
      <w:r w:rsidRPr="006674D7">
        <w:rPr>
          <w:rFonts w:asciiTheme="minorEastAsia" w:hAnsiTheme="minorEastAsia" w:hint="eastAsia"/>
        </w:rPr>
        <w:t>①</w:t>
      </w:r>
      <w:r w:rsidR="000906EF">
        <w:rPr>
          <w:rFonts w:asciiTheme="minorEastAsia" w:hAnsiTheme="minorEastAsia" w:hint="eastAsia"/>
        </w:rPr>
        <w:t xml:space="preserve">　</w:t>
      </w:r>
      <w:r w:rsidRPr="006674D7">
        <w:rPr>
          <w:rFonts w:asciiTheme="minorEastAsia" w:hAnsiTheme="minorEastAsia" w:hint="eastAsia"/>
        </w:rPr>
        <w:t>障害者による文化芸術活動の推進は、次に掲げる事項を旨として行われなければならないこと。（第１項関係）</w:t>
      </w:r>
    </w:p>
    <w:p w:rsidR="006674D7" w:rsidRPr="006674D7" w:rsidRDefault="006674D7" w:rsidP="000906EF">
      <w:pPr>
        <w:tabs>
          <w:tab w:val="left" w:pos="1203"/>
        </w:tabs>
        <w:ind w:left="2" w:firstLine="2"/>
        <w:rPr>
          <w:rFonts w:asciiTheme="minorEastAsia" w:hAnsiTheme="minorEastAsia"/>
        </w:rPr>
      </w:pPr>
      <w:r w:rsidRPr="006674D7">
        <w:rPr>
          <w:rFonts w:asciiTheme="minorEastAsia" w:hAnsiTheme="minorEastAsia" w:hint="eastAsia"/>
        </w:rPr>
        <w:t>ア</w:t>
      </w:r>
      <w:r w:rsidR="000906EF">
        <w:rPr>
          <w:rFonts w:asciiTheme="minorEastAsia" w:hAnsiTheme="minorEastAsia" w:hint="eastAsia"/>
        </w:rPr>
        <w:t xml:space="preserve">　</w:t>
      </w:r>
      <w:r w:rsidRPr="006674D7">
        <w:rPr>
          <w:rFonts w:asciiTheme="minorEastAsia" w:hAnsiTheme="minorEastAsia" w:hint="eastAsia"/>
        </w:rPr>
        <w:t>文化芸術を創造し、享受することが人々の生まれながらの権利であることに鑑み、国民が障害の有無にかかわらず、文化芸術を鑑賞し、これに参加し、又はこれを創造することができるよう、障害者による文化芸術活動を幅広く促進すること。</w:t>
      </w:r>
    </w:p>
    <w:p w:rsidR="006674D7" w:rsidRPr="006674D7" w:rsidRDefault="006674D7" w:rsidP="000906EF">
      <w:pPr>
        <w:tabs>
          <w:tab w:val="left" w:pos="1203"/>
        </w:tabs>
        <w:ind w:left="2" w:firstLine="2"/>
        <w:rPr>
          <w:rFonts w:asciiTheme="minorEastAsia" w:hAnsiTheme="minorEastAsia"/>
        </w:rPr>
      </w:pPr>
      <w:r w:rsidRPr="006674D7">
        <w:rPr>
          <w:rFonts w:asciiTheme="minorEastAsia" w:hAnsiTheme="minorEastAsia" w:hint="eastAsia"/>
        </w:rPr>
        <w:t>イ</w:t>
      </w:r>
      <w:r w:rsidR="000906EF">
        <w:rPr>
          <w:rFonts w:asciiTheme="minorEastAsia" w:hAnsiTheme="minorEastAsia" w:hint="eastAsia"/>
        </w:rPr>
        <w:t xml:space="preserve">　</w:t>
      </w:r>
      <w:r w:rsidRPr="006674D7">
        <w:rPr>
          <w:rFonts w:asciiTheme="minorEastAsia" w:hAnsiTheme="minorEastAsia" w:hint="eastAsia"/>
        </w:rPr>
        <w:t>専門的な教育に基づかずに人々が本来有する創造性が発揮された文化芸術の作品が高い評価を受けており、その中心となっているものが障害者による作品であること等を踏まえ、障害者による芸術上価値が高い作品等の創造に対する支援を強化すること。</w:t>
      </w:r>
    </w:p>
    <w:p w:rsidR="006674D7" w:rsidRPr="006674D7" w:rsidRDefault="006674D7" w:rsidP="000906EF">
      <w:pPr>
        <w:tabs>
          <w:tab w:val="left" w:pos="1203"/>
        </w:tabs>
        <w:rPr>
          <w:rFonts w:asciiTheme="minorEastAsia" w:hAnsiTheme="minorEastAsia"/>
        </w:rPr>
      </w:pPr>
      <w:r w:rsidRPr="006674D7">
        <w:rPr>
          <w:rFonts w:asciiTheme="minorEastAsia" w:hAnsiTheme="minorEastAsia" w:hint="eastAsia"/>
        </w:rPr>
        <w:t>ウ</w:t>
      </w:r>
      <w:r w:rsidR="000906EF">
        <w:rPr>
          <w:rFonts w:asciiTheme="minorEastAsia" w:hAnsiTheme="minorEastAsia" w:hint="eastAsia"/>
        </w:rPr>
        <w:t xml:space="preserve">　</w:t>
      </w:r>
      <w:r w:rsidRPr="006674D7">
        <w:rPr>
          <w:rFonts w:asciiTheme="minorEastAsia" w:hAnsiTheme="minorEastAsia" w:hint="eastAsia"/>
        </w:rPr>
        <w:t>地域において、障害者が創造する文化芸術の作品等（ 以下「障害者の作品等」という。）の発表、障害者による文化芸術活動を通じた交流等を促進することにより、住民が心豊かに暮らすことのできる住みよい地域社会の実現に寄与すること。</w:t>
      </w:r>
    </w:p>
    <w:p w:rsidR="006674D7" w:rsidRDefault="006674D7" w:rsidP="000906EF">
      <w:pPr>
        <w:tabs>
          <w:tab w:val="left" w:pos="1203"/>
        </w:tabs>
        <w:rPr>
          <w:rFonts w:asciiTheme="minorEastAsia" w:hAnsiTheme="minorEastAsia"/>
        </w:rPr>
      </w:pPr>
      <w:r w:rsidRPr="006674D7">
        <w:rPr>
          <w:rFonts w:asciiTheme="minorEastAsia" w:hAnsiTheme="minorEastAsia" w:hint="eastAsia"/>
        </w:rPr>
        <w:t>②</w:t>
      </w:r>
      <w:r w:rsidR="000906EF">
        <w:rPr>
          <w:rFonts w:asciiTheme="minorEastAsia" w:hAnsiTheme="minorEastAsia" w:hint="eastAsia"/>
        </w:rPr>
        <w:t xml:space="preserve">　</w:t>
      </w:r>
      <w:r w:rsidRPr="006674D7">
        <w:rPr>
          <w:rFonts w:asciiTheme="minorEastAsia" w:hAnsiTheme="minorEastAsia" w:hint="eastAsia"/>
        </w:rPr>
        <w:t>障害者による文化芸術活動の推進に関する施策を講ずるに当たっては、その内容に応じ、障害者による文化芸術活動を特に対象とする措置が講ぜられ、又は文化芸術の振興に関する一般的な措置の実施において障害者による文化芸術活動に対する特別の配慮がなされなければならないこと。（第２項関係）</w:t>
      </w:r>
    </w:p>
    <w:p w:rsidR="005D2871" w:rsidRDefault="005D2871" w:rsidP="000906EF">
      <w:pPr>
        <w:tabs>
          <w:tab w:val="left" w:pos="1203"/>
        </w:tabs>
        <w:rPr>
          <w:rFonts w:asciiTheme="minorEastAsia" w:hAnsiTheme="minorEastAsia"/>
        </w:rPr>
      </w:pPr>
    </w:p>
    <w:p w:rsidR="006674D7" w:rsidRDefault="006674D7" w:rsidP="000906EF">
      <w:pPr>
        <w:tabs>
          <w:tab w:val="left" w:pos="1203"/>
        </w:tabs>
        <w:rPr>
          <w:rFonts w:asciiTheme="minorEastAsia" w:hAnsiTheme="minorEastAsia"/>
        </w:rPr>
      </w:pPr>
      <w:r w:rsidRPr="006674D7">
        <w:rPr>
          <w:rFonts w:asciiTheme="minorEastAsia" w:hAnsiTheme="minorEastAsia" w:hint="eastAsia"/>
        </w:rPr>
        <w:t>（３）国の責務（第４条関係）</w:t>
      </w:r>
    </w:p>
    <w:p w:rsidR="000906EF" w:rsidRDefault="006674D7" w:rsidP="000906EF">
      <w:pPr>
        <w:tabs>
          <w:tab w:val="left" w:pos="1203"/>
        </w:tabs>
        <w:rPr>
          <w:rFonts w:asciiTheme="minorEastAsia" w:hAnsiTheme="minorEastAsia"/>
        </w:rPr>
      </w:pPr>
      <w:r w:rsidRPr="006674D7">
        <w:rPr>
          <w:rFonts w:asciiTheme="minorEastAsia" w:hAnsiTheme="minorEastAsia" w:hint="eastAsia"/>
        </w:rPr>
        <w:t>国は、（２）の基本理念にのっとり、障害者による文化芸術活動の推進に関する施策を総合的に策定し、及び実施する責務を有すること。</w:t>
      </w:r>
    </w:p>
    <w:p w:rsidR="005D2871" w:rsidRPr="006674D7" w:rsidRDefault="005D2871" w:rsidP="000906EF">
      <w:pPr>
        <w:tabs>
          <w:tab w:val="left" w:pos="1203"/>
        </w:tabs>
        <w:rPr>
          <w:rFonts w:asciiTheme="minorEastAsia" w:hAnsiTheme="minorEastAsia"/>
        </w:rPr>
      </w:pPr>
    </w:p>
    <w:p w:rsidR="006674D7" w:rsidRDefault="006674D7" w:rsidP="000906EF">
      <w:pPr>
        <w:tabs>
          <w:tab w:val="left" w:pos="1203"/>
        </w:tabs>
        <w:rPr>
          <w:rFonts w:asciiTheme="minorEastAsia" w:hAnsiTheme="minorEastAsia"/>
        </w:rPr>
      </w:pPr>
      <w:r w:rsidRPr="006674D7">
        <w:rPr>
          <w:rFonts w:asciiTheme="minorEastAsia" w:hAnsiTheme="minorEastAsia" w:hint="eastAsia"/>
        </w:rPr>
        <w:t>（４） 地方公共団体の責務（ 第５ 条関係）地方公共団体は、（２）の基本理念にのっとり、障害者による文化芸術活動の推進に関し、国との連携を図りつつ、自主的かつ主体的に、その地域の特性に応じた施策を策定し、及び実施する責務を有すること。</w:t>
      </w:r>
    </w:p>
    <w:p w:rsidR="005D2871" w:rsidRDefault="005D2871" w:rsidP="000906EF">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（５） 財政上の措置等（第６条関係）</w:t>
      </w:r>
    </w:p>
    <w:p w:rsidR="006674D7" w:rsidRDefault="006674D7" w:rsidP="000906EF">
      <w:pPr>
        <w:tabs>
          <w:tab w:val="left" w:pos="1203"/>
        </w:tabs>
        <w:rPr>
          <w:rFonts w:asciiTheme="minorEastAsia" w:hAnsiTheme="minorEastAsia"/>
        </w:rPr>
      </w:pPr>
      <w:r w:rsidRPr="006674D7">
        <w:rPr>
          <w:rFonts w:asciiTheme="minorEastAsia" w:hAnsiTheme="minorEastAsia" w:hint="eastAsia"/>
        </w:rPr>
        <w:t>政府は、障害者による文化芸術活動の推進に関する施策を実施するため必要な財政上の措置その他の措置を講じなければならないこと。</w:t>
      </w:r>
    </w:p>
    <w:p w:rsidR="006674D7" w:rsidRPr="006674D7" w:rsidRDefault="006674D7" w:rsidP="006674D7">
      <w:pPr>
        <w:tabs>
          <w:tab w:val="left" w:pos="1203"/>
        </w:tabs>
        <w:rPr>
          <w:rFonts w:asciiTheme="minorEastAsia" w:hAnsiTheme="minorEastAsia"/>
        </w:rPr>
      </w:pPr>
      <w:r>
        <w:rPr>
          <w:rFonts w:asciiTheme="minorEastAsia" w:hAnsiTheme="minorEastAsia" w:hint="eastAsia"/>
        </w:rPr>
        <w:lastRenderedPageBreak/>
        <w:t>P３</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２ 基本計画等</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（１） 基本計画（</w:t>
      </w:r>
      <w:r w:rsidR="000906EF">
        <w:rPr>
          <w:rFonts w:asciiTheme="minorEastAsia" w:hAnsiTheme="minorEastAsia" w:hint="eastAsia"/>
        </w:rPr>
        <w:t>第７</w:t>
      </w:r>
      <w:r w:rsidRPr="006674D7">
        <w:rPr>
          <w:rFonts w:asciiTheme="minorEastAsia" w:hAnsiTheme="minorEastAsia" w:hint="eastAsia"/>
        </w:rPr>
        <w:t>条関係）</w:t>
      </w:r>
    </w:p>
    <w:p w:rsidR="006674D7" w:rsidRPr="006674D7" w:rsidRDefault="006674D7" w:rsidP="000906EF">
      <w:pPr>
        <w:tabs>
          <w:tab w:val="left" w:pos="1203"/>
        </w:tabs>
        <w:rPr>
          <w:rFonts w:asciiTheme="minorEastAsia" w:hAnsiTheme="minorEastAsia"/>
        </w:rPr>
      </w:pPr>
      <w:r w:rsidRPr="006674D7">
        <w:rPr>
          <w:rFonts w:asciiTheme="minorEastAsia" w:hAnsiTheme="minorEastAsia" w:hint="eastAsia"/>
        </w:rPr>
        <w:t>①</w:t>
      </w:r>
      <w:r w:rsidR="000906EF">
        <w:rPr>
          <w:rFonts w:asciiTheme="minorEastAsia" w:hAnsiTheme="minorEastAsia" w:hint="eastAsia"/>
        </w:rPr>
        <w:t xml:space="preserve">　</w:t>
      </w:r>
      <w:r w:rsidRPr="006674D7">
        <w:rPr>
          <w:rFonts w:asciiTheme="minorEastAsia" w:hAnsiTheme="minorEastAsia" w:hint="eastAsia"/>
        </w:rPr>
        <w:t>文部科学大臣及び厚生労働大臣は、障害者による文化芸術活動の推進に関する施策の総合的かつ計画的な推進を図るため、障害者による文化芸術活動の推進に関する基本的な計画（ 以下「基本計画」という。） を定めなければならないこと。</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②</w:t>
      </w:r>
      <w:r w:rsidR="000906EF">
        <w:rPr>
          <w:rFonts w:asciiTheme="minorEastAsia" w:hAnsiTheme="minorEastAsia" w:hint="eastAsia"/>
        </w:rPr>
        <w:t xml:space="preserve">　</w:t>
      </w:r>
      <w:r w:rsidRPr="006674D7">
        <w:rPr>
          <w:rFonts w:asciiTheme="minorEastAsia" w:hAnsiTheme="minorEastAsia" w:hint="eastAsia"/>
        </w:rPr>
        <w:t>基本計画は、次に掲げる事項について定めるものとすること。</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ア</w:t>
      </w:r>
      <w:r w:rsidR="000906EF">
        <w:rPr>
          <w:rFonts w:asciiTheme="minorEastAsia" w:hAnsiTheme="minorEastAsia" w:hint="eastAsia"/>
        </w:rPr>
        <w:t xml:space="preserve">　</w:t>
      </w:r>
      <w:r w:rsidRPr="006674D7">
        <w:rPr>
          <w:rFonts w:asciiTheme="minorEastAsia" w:hAnsiTheme="minorEastAsia" w:hint="eastAsia"/>
        </w:rPr>
        <w:t>障害者による文化芸術活動の推進に関する施策についての基本的な方針</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イ</w:t>
      </w:r>
      <w:r w:rsidR="000906EF">
        <w:rPr>
          <w:rFonts w:asciiTheme="minorEastAsia" w:hAnsiTheme="minorEastAsia" w:hint="eastAsia"/>
        </w:rPr>
        <w:t xml:space="preserve">　</w:t>
      </w:r>
      <w:r w:rsidRPr="006674D7">
        <w:rPr>
          <w:rFonts w:asciiTheme="minorEastAsia" w:hAnsiTheme="minorEastAsia" w:hint="eastAsia"/>
        </w:rPr>
        <w:t>障害者による文化芸術活動の推進に関し政府が総合的かつ計画的に実施すべき施策</w:t>
      </w:r>
    </w:p>
    <w:p w:rsidR="006674D7" w:rsidRPr="006674D7" w:rsidRDefault="006674D7" w:rsidP="006674D7">
      <w:pPr>
        <w:tabs>
          <w:tab w:val="left" w:pos="1203"/>
        </w:tabs>
        <w:ind w:left="210" w:hangingChars="100" w:hanging="210"/>
        <w:rPr>
          <w:rFonts w:asciiTheme="minorEastAsia" w:hAnsiTheme="minorEastAsia"/>
        </w:rPr>
      </w:pPr>
      <w:r w:rsidRPr="006674D7">
        <w:rPr>
          <w:rFonts w:asciiTheme="minorEastAsia" w:hAnsiTheme="minorEastAsia" w:hint="eastAsia"/>
        </w:rPr>
        <w:t>ウ</w:t>
      </w:r>
      <w:r w:rsidR="000906EF">
        <w:rPr>
          <w:rFonts w:asciiTheme="minorEastAsia" w:hAnsiTheme="minorEastAsia" w:hint="eastAsia"/>
        </w:rPr>
        <w:t xml:space="preserve">　</w:t>
      </w:r>
      <w:r w:rsidRPr="006674D7">
        <w:rPr>
          <w:rFonts w:asciiTheme="minorEastAsia" w:hAnsiTheme="minorEastAsia" w:hint="eastAsia"/>
        </w:rPr>
        <w:t>ア及びイに掲げるもののほか、障害者による文化芸術活動の推進に関する施策を総合的かつ計画的に推進するために必要な事項</w:t>
      </w:r>
    </w:p>
    <w:p w:rsidR="006674D7" w:rsidRPr="006674D7" w:rsidRDefault="006674D7" w:rsidP="006674D7">
      <w:pPr>
        <w:tabs>
          <w:tab w:val="left" w:pos="1203"/>
        </w:tabs>
        <w:ind w:left="210" w:hangingChars="100" w:hanging="210"/>
        <w:rPr>
          <w:rFonts w:asciiTheme="minorEastAsia" w:hAnsiTheme="minorEastAsia"/>
        </w:rPr>
      </w:pPr>
      <w:r w:rsidRPr="006674D7">
        <w:rPr>
          <w:rFonts w:asciiTheme="minorEastAsia" w:hAnsiTheme="minorEastAsia" w:hint="eastAsia"/>
        </w:rPr>
        <w:t>③ 基本計画に定める２のイに掲げる施策については、原則として、当該施策の具体的な目標及びその達成の時期を定めるものとすること。</w:t>
      </w:r>
    </w:p>
    <w:p w:rsidR="006674D7" w:rsidRPr="006674D7" w:rsidRDefault="006674D7" w:rsidP="006674D7">
      <w:pPr>
        <w:tabs>
          <w:tab w:val="left" w:pos="1203"/>
        </w:tabs>
        <w:ind w:left="210" w:hangingChars="100" w:hanging="210"/>
        <w:rPr>
          <w:rFonts w:asciiTheme="minorEastAsia" w:hAnsiTheme="minorEastAsia"/>
        </w:rPr>
      </w:pPr>
      <w:r w:rsidRPr="006674D7">
        <w:rPr>
          <w:rFonts w:asciiTheme="minorEastAsia" w:hAnsiTheme="minorEastAsia" w:hint="eastAsia"/>
        </w:rPr>
        <w:t>④ 文部科学大臣及び厚生労働大臣は、基本計画を定めようとするときは、あらかじめ、経済産業大臣その他の関係行政機関の長に協議しなければならないこと。</w:t>
      </w:r>
    </w:p>
    <w:p w:rsidR="006674D7" w:rsidRDefault="006674D7" w:rsidP="006674D7">
      <w:pPr>
        <w:tabs>
          <w:tab w:val="left" w:pos="1203"/>
        </w:tabs>
        <w:ind w:left="210" w:hangingChars="100" w:hanging="210"/>
        <w:rPr>
          <w:rFonts w:asciiTheme="minorEastAsia" w:hAnsiTheme="minorEastAsia"/>
        </w:rPr>
      </w:pPr>
      <w:r w:rsidRPr="006674D7">
        <w:rPr>
          <w:rFonts w:asciiTheme="minorEastAsia" w:hAnsiTheme="minorEastAsia" w:hint="eastAsia"/>
        </w:rPr>
        <w:t>⑤ 文部科学大臣及び厚生労働大臣は、基本計画を定めたときは、遅滞なく、これをインターネットの利用その他適切な方法により公表しなければならないこと。</w:t>
      </w:r>
    </w:p>
    <w:p w:rsidR="006674D7" w:rsidRPr="006674D7" w:rsidRDefault="006674D7" w:rsidP="006674D7">
      <w:pPr>
        <w:tabs>
          <w:tab w:val="left" w:pos="1203"/>
        </w:tabs>
        <w:ind w:left="210" w:hangingChars="100" w:hanging="210"/>
        <w:rPr>
          <w:rFonts w:asciiTheme="minorEastAsia" w:hAnsiTheme="minorEastAsia"/>
        </w:rPr>
      </w:pPr>
      <w:r w:rsidRPr="006674D7">
        <w:rPr>
          <w:rFonts w:asciiTheme="minorEastAsia" w:hAnsiTheme="minorEastAsia" w:hint="eastAsia"/>
        </w:rPr>
        <w:t>⑥ 文部科学大臣及び厚生労働大臣は、適時に、③ により定める目標の達成状況を調査し、その結果をインターネットの利用その他適切な方法により公表しなければならないこと。</w:t>
      </w:r>
    </w:p>
    <w:p w:rsidR="006674D7" w:rsidRDefault="006674D7" w:rsidP="006674D7">
      <w:pPr>
        <w:tabs>
          <w:tab w:val="left" w:pos="1203"/>
        </w:tabs>
        <w:rPr>
          <w:rFonts w:asciiTheme="minorEastAsia" w:hAnsiTheme="minorEastAsia"/>
        </w:rPr>
      </w:pPr>
      <w:r w:rsidRPr="006674D7">
        <w:rPr>
          <w:rFonts w:asciiTheme="minorEastAsia" w:hAnsiTheme="minorEastAsia" w:hint="eastAsia"/>
        </w:rPr>
        <w:t>⑦</w:t>
      </w:r>
      <w:r w:rsidR="005D2871">
        <w:rPr>
          <w:rFonts w:asciiTheme="minorEastAsia" w:hAnsiTheme="minorEastAsia" w:hint="eastAsia"/>
        </w:rPr>
        <w:t xml:space="preserve">　</w:t>
      </w:r>
      <w:r w:rsidRPr="006674D7">
        <w:rPr>
          <w:rFonts w:asciiTheme="minorEastAsia" w:hAnsiTheme="minorEastAsia" w:hint="eastAsia"/>
        </w:rPr>
        <w:t>④及び⑤は、基本計画の変更について準用すること。</w:t>
      </w:r>
    </w:p>
    <w:p w:rsidR="00D2474A" w:rsidRPr="006674D7" w:rsidRDefault="00D2474A"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w:t>
      </w:r>
      <w:r w:rsidR="005D2871">
        <w:rPr>
          <w:rFonts w:asciiTheme="minorEastAsia" w:hAnsiTheme="minorEastAsia" w:hint="eastAsia"/>
        </w:rPr>
        <w:t>２</w:t>
      </w:r>
      <w:r w:rsidRPr="006674D7">
        <w:rPr>
          <w:rFonts w:asciiTheme="minorEastAsia" w:hAnsiTheme="minorEastAsia" w:hint="eastAsia"/>
        </w:rPr>
        <w:t>）地方公共団体の計画（第８条関係）</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① 地方公共団体は、基本計画を勘案して、当該地方公共団体における障害者による文化芸術活動の推進に関する計画を定めるよう努めなければならないこと。</w:t>
      </w:r>
    </w:p>
    <w:p w:rsidR="006674D7" w:rsidRDefault="006674D7" w:rsidP="006674D7">
      <w:pPr>
        <w:tabs>
          <w:tab w:val="left" w:pos="1203"/>
        </w:tabs>
        <w:rPr>
          <w:rFonts w:asciiTheme="minorEastAsia" w:hAnsiTheme="minorEastAsia"/>
        </w:rPr>
      </w:pPr>
      <w:r w:rsidRPr="006674D7">
        <w:rPr>
          <w:rFonts w:asciiTheme="minorEastAsia" w:hAnsiTheme="minorEastAsia" w:hint="eastAsia"/>
        </w:rPr>
        <w:t>② 地方公共団体は、①の計画を定め、又はこれを変更したときは、遅滞なく、これを公表するよう努めるものとすること。</w:t>
      </w:r>
    </w:p>
    <w:p w:rsidR="00D2474A" w:rsidRPr="005D2871" w:rsidRDefault="00D2474A"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３ 基本的施策</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（１） 文化芸術の鑑賞の機会の拡大（</w:t>
      </w:r>
      <w:r w:rsidR="005D2871">
        <w:rPr>
          <w:rFonts w:asciiTheme="minorEastAsia" w:hAnsiTheme="minorEastAsia" w:hint="eastAsia"/>
        </w:rPr>
        <w:t>第９</w:t>
      </w:r>
      <w:r w:rsidRPr="006674D7">
        <w:rPr>
          <w:rFonts w:asciiTheme="minorEastAsia" w:hAnsiTheme="minorEastAsia" w:hint="eastAsia"/>
        </w:rPr>
        <w:t>条関係）</w:t>
      </w:r>
    </w:p>
    <w:p w:rsidR="006674D7" w:rsidRDefault="006674D7" w:rsidP="005D2871">
      <w:pPr>
        <w:tabs>
          <w:tab w:val="left" w:pos="1203"/>
        </w:tabs>
        <w:rPr>
          <w:rFonts w:asciiTheme="minorEastAsia" w:hAnsiTheme="minorEastAsia"/>
        </w:rPr>
      </w:pPr>
      <w:r w:rsidRPr="006674D7">
        <w:rPr>
          <w:rFonts w:asciiTheme="minorEastAsia" w:hAnsiTheme="minorEastAsia" w:hint="eastAsia"/>
        </w:rPr>
        <w:t>国及び地方公共団体は、障害者が文化芸術を鑑賞する機会の拡大を図るため、文化芸術の作品等に関する音声、文字、手話等による説明の提供の促進、障害者が文化芸術施設（ 劇場、音楽堂、美術館、映画館等の文化芸術活動のための施設をいう。（３）において同じ。）を円滑に利用できるようにその構造及び設備を整備すること等の障害の特性に応じた文化芸術を鑑賞しやすい環境の整備の促進その他の必要な施策を講ずるものとすること。</w:t>
      </w:r>
    </w:p>
    <w:p w:rsidR="006674D7" w:rsidRDefault="006674D7" w:rsidP="006674D7">
      <w:pPr>
        <w:tabs>
          <w:tab w:val="left" w:pos="1203"/>
        </w:tabs>
        <w:rPr>
          <w:rFonts w:asciiTheme="minorEastAsia" w:hAnsiTheme="minorEastAsia"/>
        </w:rPr>
      </w:pPr>
    </w:p>
    <w:p w:rsidR="005D2871" w:rsidRDefault="005D2871"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Pr>
          <w:rFonts w:asciiTheme="minorEastAsia" w:hAnsiTheme="minorEastAsia" w:hint="eastAsia"/>
        </w:rPr>
        <w:lastRenderedPageBreak/>
        <w:t>P</w:t>
      </w:r>
      <w:r w:rsidR="005D2871">
        <w:rPr>
          <w:rFonts w:asciiTheme="minorEastAsia" w:hAnsiTheme="minorEastAsia" w:hint="eastAsia"/>
        </w:rPr>
        <w:t>４</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（２） 文化芸術の創造の機会の拡大（第</w:t>
      </w:r>
      <w:r w:rsidR="005D2871">
        <w:rPr>
          <w:rFonts w:asciiTheme="minorEastAsia" w:hAnsiTheme="minorEastAsia" w:hint="eastAsia"/>
        </w:rPr>
        <w:t>10</w:t>
      </w:r>
      <w:r w:rsidRPr="006674D7">
        <w:rPr>
          <w:rFonts w:asciiTheme="minorEastAsia" w:hAnsiTheme="minorEastAsia" w:hint="eastAsia"/>
        </w:rPr>
        <w:t>条関係）</w:t>
      </w:r>
    </w:p>
    <w:p w:rsidR="006674D7" w:rsidRDefault="006674D7" w:rsidP="005D2871">
      <w:pPr>
        <w:tabs>
          <w:tab w:val="left" w:pos="1203"/>
        </w:tabs>
        <w:rPr>
          <w:rFonts w:asciiTheme="minorEastAsia" w:hAnsiTheme="minorEastAsia"/>
        </w:rPr>
      </w:pPr>
      <w:r w:rsidRPr="006674D7">
        <w:rPr>
          <w:rFonts w:asciiTheme="minorEastAsia" w:hAnsiTheme="minorEastAsia" w:hint="eastAsia"/>
        </w:rPr>
        <w:t>国及び地方公共団体は、障害者が文化芸術を創造する機会の拡大を図るため、障害者が社会福祉施設、学校等において必要な支援を受けつつ文化芸術を創造することができる環境の整備その他の必要な施策を講ずるものとすること。</w:t>
      </w:r>
    </w:p>
    <w:p w:rsidR="00D2474A" w:rsidRPr="006674D7" w:rsidRDefault="00D2474A" w:rsidP="006674D7">
      <w:pPr>
        <w:tabs>
          <w:tab w:val="left" w:pos="1203"/>
        </w:tabs>
        <w:ind w:firstLineChars="100" w:firstLine="210"/>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（３） 文化芸術の作品等の発表の機会の確保（第</w:t>
      </w:r>
      <w:r w:rsidR="005D2871">
        <w:rPr>
          <w:rFonts w:asciiTheme="minorEastAsia" w:hAnsiTheme="minorEastAsia" w:hint="eastAsia"/>
        </w:rPr>
        <w:t>11</w:t>
      </w:r>
      <w:r w:rsidRPr="006674D7">
        <w:rPr>
          <w:rFonts w:asciiTheme="minorEastAsia" w:hAnsiTheme="minorEastAsia" w:hint="eastAsia"/>
        </w:rPr>
        <w:t>条関係）</w:t>
      </w:r>
    </w:p>
    <w:p w:rsidR="006674D7" w:rsidRDefault="006674D7" w:rsidP="005D2871">
      <w:pPr>
        <w:tabs>
          <w:tab w:val="left" w:pos="1203"/>
        </w:tabs>
        <w:rPr>
          <w:rFonts w:asciiTheme="minorEastAsia" w:hAnsiTheme="minorEastAsia"/>
        </w:rPr>
      </w:pPr>
      <w:r w:rsidRPr="006674D7">
        <w:rPr>
          <w:rFonts w:asciiTheme="minorEastAsia" w:hAnsiTheme="minorEastAsia" w:hint="eastAsia"/>
        </w:rPr>
        <w:t>国及び地方公共団体は、障害者の作品等の発表の機会を確保するため、文化芸術施設その他公共的な施設におけるその発表のための催し（ 障害者の作品等が含まれるように行われる一般的な文化芸術の作品等の発表のための催しを含む。） の開催の推進、芸術上価値が高い障害者の作品等の海外への発信その他の必要な施策を講ずるものとすること。</w:t>
      </w:r>
    </w:p>
    <w:p w:rsidR="005D2871" w:rsidRDefault="005D2871" w:rsidP="005D2871">
      <w:pPr>
        <w:tabs>
          <w:tab w:val="left" w:pos="1203"/>
        </w:tabs>
        <w:rPr>
          <w:rFonts w:asciiTheme="minorEastAsia" w:hAnsiTheme="minorEastAsia"/>
        </w:rPr>
      </w:pPr>
    </w:p>
    <w:p w:rsidR="00D2474A" w:rsidRPr="005D2871" w:rsidRDefault="006674D7" w:rsidP="005D2871">
      <w:pPr>
        <w:tabs>
          <w:tab w:val="left" w:pos="1203"/>
        </w:tabs>
        <w:rPr>
          <w:rFonts w:asciiTheme="minorEastAsia" w:hAnsiTheme="minorEastAsia"/>
        </w:rPr>
      </w:pPr>
      <w:r w:rsidRPr="006674D7">
        <w:rPr>
          <w:rFonts w:asciiTheme="minorEastAsia" w:hAnsiTheme="minorEastAsia" w:hint="eastAsia"/>
        </w:rPr>
        <w:t>（４） 芸術上価値が高い作品等の評価等（第12 条関係）</w:t>
      </w:r>
    </w:p>
    <w:p w:rsidR="006674D7" w:rsidRPr="006674D7" w:rsidRDefault="006674D7" w:rsidP="005D2871">
      <w:pPr>
        <w:tabs>
          <w:tab w:val="left" w:pos="1203"/>
        </w:tabs>
        <w:ind w:left="210" w:hangingChars="100" w:hanging="210"/>
        <w:rPr>
          <w:rFonts w:asciiTheme="minorEastAsia" w:hAnsiTheme="minorEastAsia"/>
        </w:rPr>
      </w:pPr>
      <w:r w:rsidRPr="006674D7">
        <w:rPr>
          <w:rFonts w:asciiTheme="minorEastAsia" w:hAnsiTheme="minorEastAsia" w:hint="eastAsia"/>
        </w:rPr>
        <w:t>① 国及び地方公共団体は、芸術上価値が高い障害者の作品等が適切な評価を受けることとなるよう、障害者の作品等についての実情の調査及び専門的な評価のための環境の整備その他の必要な施策を講ずるものとすること。（第１項関係）</w:t>
      </w:r>
    </w:p>
    <w:p w:rsidR="006674D7" w:rsidRDefault="006674D7" w:rsidP="006674D7">
      <w:pPr>
        <w:tabs>
          <w:tab w:val="left" w:pos="1203"/>
        </w:tabs>
        <w:rPr>
          <w:rFonts w:asciiTheme="minorEastAsia" w:hAnsiTheme="minorEastAsia"/>
        </w:rPr>
      </w:pPr>
      <w:r w:rsidRPr="006674D7">
        <w:rPr>
          <w:rFonts w:asciiTheme="minorEastAsia" w:hAnsiTheme="minorEastAsia" w:hint="eastAsia"/>
        </w:rPr>
        <w:t>② 国及び地方公共団体は、芸術上価値が高い障害者の作品等について適切に記録及び保存が行われることとなるよう、その保存のための場所の確保その他の必要な施策を講ずるものとすること。（第２項関係）</w:t>
      </w:r>
    </w:p>
    <w:p w:rsidR="00D2474A" w:rsidRPr="006674D7" w:rsidRDefault="00D2474A"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（５） 権利保護の推進（</w:t>
      </w:r>
      <w:r w:rsidR="005D2871">
        <w:rPr>
          <w:rFonts w:asciiTheme="minorEastAsia" w:hAnsiTheme="minorEastAsia" w:hint="eastAsia"/>
        </w:rPr>
        <w:t>第13</w:t>
      </w:r>
      <w:r w:rsidRPr="006674D7">
        <w:rPr>
          <w:rFonts w:asciiTheme="minorEastAsia" w:hAnsiTheme="minorEastAsia" w:hint="eastAsia"/>
        </w:rPr>
        <w:t>条関係）</w:t>
      </w:r>
    </w:p>
    <w:p w:rsidR="006674D7" w:rsidRDefault="006674D7" w:rsidP="005D2871">
      <w:pPr>
        <w:tabs>
          <w:tab w:val="left" w:pos="1203"/>
        </w:tabs>
        <w:rPr>
          <w:rFonts w:asciiTheme="minorEastAsia" w:hAnsiTheme="minorEastAsia"/>
        </w:rPr>
      </w:pPr>
      <w:r w:rsidRPr="006674D7">
        <w:rPr>
          <w:rFonts w:asciiTheme="minorEastAsia" w:hAnsiTheme="minorEastAsia" w:hint="eastAsia"/>
        </w:rPr>
        <w:t>国及び地方公共団体は、障害者の作品等に係るこれを創造した障害者の所有権、著作権その他の権利の保護を図るため、関連する制度についての普及啓発、これらの権利に係る契約の締結等に関する指針の作成及び公表、その締結に際しての障害者への支援の充実その他の必要な施策を講ずるものとすること。</w:t>
      </w:r>
    </w:p>
    <w:p w:rsidR="00D2474A" w:rsidRPr="006674D7" w:rsidRDefault="00D2474A" w:rsidP="00D2474A">
      <w:pPr>
        <w:tabs>
          <w:tab w:val="left" w:pos="1203"/>
        </w:tabs>
        <w:ind w:firstLineChars="100" w:firstLine="210"/>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（６）芸術上価値が高い作品等の販売等に係る支援（第</w:t>
      </w:r>
      <w:r w:rsidR="005D2871">
        <w:rPr>
          <w:rFonts w:asciiTheme="minorEastAsia" w:hAnsiTheme="minorEastAsia" w:hint="eastAsia"/>
        </w:rPr>
        <w:t>14</w:t>
      </w:r>
      <w:r w:rsidRPr="006674D7">
        <w:rPr>
          <w:rFonts w:asciiTheme="minorEastAsia" w:hAnsiTheme="minorEastAsia" w:hint="eastAsia"/>
        </w:rPr>
        <w:t>条関係）</w:t>
      </w:r>
    </w:p>
    <w:p w:rsidR="006674D7" w:rsidRDefault="006674D7" w:rsidP="005D2871">
      <w:pPr>
        <w:tabs>
          <w:tab w:val="left" w:pos="1203"/>
        </w:tabs>
        <w:rPr>
          <w:rFonts w:asciiTheme="minorEastAsia" w:hAnsiTheme="minorEastAsia"/>
        </w:rPr>
      </w:pPr>
      <w:r w:rsidRPr="006674D7">
        <w:rPr>
          <w:rFonts w:asciiTheme="minorEastAsia" w:hAnsiTheme="minorEastAsia" w:hint="eastAsia"/>
        </w:rPr>
        <w:t>国及び地方公共団体は、芸術上価値が高い障害者の作品等に係る販売、公演その他の事業活動について、これが円滑かつ適切に行われるよう、その企画、対価の授受等に関する障害者の事業者との連絡調整を支援する体制の整備その他の必要な施策を講ずるものとすること。</w:t>
      </w:r>
    </w:p>
    <w:p w:rsidR="00D2474A" w:rsidRPr="006674D7" w:rsidRDefault="00D2474A" w:rsidP="00D2474A">
      <w:pPr>
        <w:tabs>
          <w:tab w:val="left" w:pos="1203"/>
        </w:tabs>
        <w:ind w:firstLineChars="100" w:firstLine="210"/>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（７） 文化芸術活動を通じた交流の促進（第</w:t>
      </w:r>
      <w:r w:rsidR="005D2871">
        <w:rPr>
          <w:rFonts w:asciiTheme="minorEastAsia" w:hAnsiTheme="minorEastAsia" w:hint="eastAsia"/>
        </w:rPr>
        <w:t>15</w:t>
      </w:r>
      <w:r w:rsidRPr="006674D7">
        <w:rPr>
          <w:rFonts w:asciiTheme="minorEastAsia" w:hAnsiTheme="minorEastAsia" w:hint="eastAsia"/>
        </w:rPr>
        <w:t>条関係）</w:t>
      </w:r>
    </w:p>
    <w:p w:rsidR="006674D7" w:rsidRDefault="006674D7" w:rsidP="005D2871">
      <w:pPr>
        <w:tabs>
          <w:tab w:val="left" w:pos="1203"/>
        </w:tabs>
        <w:rPr>
          <w:rFonts w:asciiTheme="minorEastAsia" w:hAnsiTheme="minorEastAsia"/>
        </w:rPr>
      </w:pPr>
      <w:r w:rsidRPr="006674D7">
        <w:rPr>
          <w:rFonts w:asciiTheme="minorEastAsia" w:hAnsiTheme="minorEastAsia" w:hint="eastAsia"/>
        </w:rPr>
        <w:t>国及び地方公共団体は、障害者による文化芸術活動を通じた交流を促進するため、障害者が小学校等を訪問して文化芸術活動を行う取組の支援、特別支援学校の生徒等と他の学校の生徒等が文化芸術活動を行い、相互に交流する場の提供、文化芸術に係る国際的な催しへの障害者の参加の促進その他の必要な施策を講ずるものとすること。</w:t>
      </w:r>
    </w:p>
    <w:p w:rsidR="00D2474A" w:rsidRPr="006674D7" w:rsidRDefault="00D2474A" w:rsidP="00D2474A">
      <w:pPr>
        <w:tabs>
          <w:tab w:val="left" w:pos="1203"/>
        </w:tabs>
        <w:rPr>
          <w:rFonts w:asciiTheme="minorEastAsia" w:hAnsiTheme="minorEastAsia"/>
        </w:rPr>
      </w:pPr>
      <w:r>
        <w:rPr>
          <w:rFonts w:asciiTheme="minorEastAsia" w:hAnsiTheme="minorEastAsia" w:hint="eastAsia"/>
        </w:rPr>
        <w:lastRenderedPageBreak/>
        <w:t>P</w:t>
      </w:r>
      <w:r w:rsidR="005D2871">
        <w:rPr>
          <w:rFonts w:asciiTheme="minorEastAsia" w:hAnsiTheme="minorEastAsia" w:hint="eastAsia"/>
        </w:rPr>
        <w:t>５</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（８） 相談体制の整備等（第</w:t>
      </w:r>
      <w:r w:rsidR="005D2871">
        <w:rPr>
          <w:rFonts w:asciiTheme="minorEastAsia" w:hAnsiTheme="minorEastAsia" w:hint="eastAsia"/>
        </w:rPr>
        <w:t>16</w:t>
      </w:r>
      <w:r w:rsidRPr="006674D7">
        <w:rPr>
          <w:rFonts w:asciiTheme="minorEastAsia" w:hAnsiTheme="minorEastAsia" w:hint="eastAsia"/>
        </w:rPr>
        <w:t>条関係）</w:t>
      </w:r>
    </w:p>
    <w:p w:rsidR="006674D7" w:rsidRDefault="006674D7" w:rsidP="005D2871">
      <w:pPr>
        <w:tabs>
          <w:tab w:val="left" w:pos="1203"/>
        </w:tabs>
        <w:rPr>
          <w:rFonts w:asciiTheme="minorEastAsia" w:hAnsiTheme="minorEastAsia"/>
        </w:rPr>
      </w:pPr>
      <w:r w:rsidRPr="006674D7">
        <w:rPr>
          <w:rFonts w:asciiTheme="minorEastAsia" w:hAnsiTheme="minorEastAsia" w:hint="eastAsia"/>
        </w:rPr>
        <w:t>国及び地方公共団体は、障害者による文化芸術活動について、障害者、その家族その他の関係者からの相談に的確に応ずるため、地域ごとの身近な相談体制の整備その他の必要な施策を講ずるものとすること。</w:t>
      </w:r>
    </w:p>
    <w:p w:rsidR="00D2474A" w:rsidRPr="006674D7" w:rsidRDefault="00D2474A" w:rsidP="00D2474A">
      <w:pPr>
        <w:tabs>
          <w:tab w:val="left" w:pos="1203"/>
        </w:tabs>
        <w:ind w:firstLineChars="100" w:firstLine="210"/>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（９） 人材の育成等（第</w:t>
      </w:r>
      <w:r w:rsidR="005D2871">
        <w:rPr>
          <w:rFonts w:asciiTheme="minorEastAsia" w:hAnsiTheme="minorEastAsia" w:hint="eastAsia"/>
        </w:rPr>
        <w:t>17</w:t>
      </w:r>
      <w:r w:rsidRPr="006674D7">
        <w:rPr>
          <w:rFonts w:asciiTheme="minorEastAsia" w:hAnsiTheme="minorEastAsia" w:hint="eastAsia"/>
        </w:rPr>
        <w:t>条関係）</w:t>
      </w:r>
    </w:p>
    <w:p w:rsidR="006674D7" w:rsidRDefault="006674D7" w:rsidP="005D2871">
      <w:pPr>
        <w:tabs>
          <w:tab w:val="left" w:pos="1203"/>
        </w:tabs>
        <w:rPr>
          <w:rFonts w:asciiTheme="minorEastAsia" w:hAnsiTheme="minorEastAsia"/>
        </w:rPr>
      </w:pPr>
      <w:r w:rsidRPr="006674D7">
        <w:rPr>
          <w:rFonts w:asciiTheme="minorEastAsia" w:hAnsiTheme="minorEastAsia" w:hint="eastAsia"/>
        </w:rPr>
        <w:t>国及び地方公共団体は、（１）の説明の提供又は環境の整備に必要な知識又は技術を有する者、（２）の支援を行う者、（４）の①の評価を担う専門家、（８）の相談に応ずる者その他の障害者による文化芸術活動の推進に寄与する人材の育成及び確保を図るため、研修の実施の推進、大学等における当該育成に資する教育の推進その他の必要な施策を講ずるものとすること。</w:t>
      </w:r>
    </w:p>
    <w:p w:rsidR="00D2474A" w:rsidRPr="006674D7" w:rsidRDefault="00D2474A" w:rsidP="00D2474A">
      <w:pPr>
        <w:tabs>
          <w:tab w:val="left" w:pos="1203"/>
        </w:tabs>
        <w:ind w:firstLineChars="100" w:firstLine="210"/>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w:t>
      </w:r>
      <w:r w:rsidR="00D2474A">
        <w:rPr>
          <w:rFonts w:asciiTheme="minorEastAsia" w:hAnsiTheme="minorEastAsia" w:hint="eastAsia"/>
        </w:rPr>
        <w:t>10</w:t>
      </w:r>
      <w:r w:rsidRPr="006674D7">
        <w:rPr>
          <w:rFonts w:asciiTheme="minorEastAsia" w:hAnsiTheme="minorEastAsia" w:hint="eastAsia"/>
        </w:rPr>
        <w:t>） 情報の収集等（第18 条関係）</w:t>
      </w:r>
    </w:p>
    <w:p w:rsidR="006674D7" w:rsidRDefault="006674D7" w:rsidP="005D2871">
      <w:pPr>
        <w:tabs>
          <w:tab w:val="left" w:pos="1203"/>
        </w:tabs>
        <w:rPr>
          <w:rFonts w:asciiTheme="minorEastAsia" w:hAnsiTheme="minorEastAsia"/>
        </w:rPr>
      </w:pPr>
      <w:r w:rsidRPr="006674D7">
        <w:rPr>
          <w:rFonts w:asciiTheme="minorEastAsia" w:hAnsiTheme="minorEastAsia" w:hint="eastAsia"/>
        </w:rPr>
        <w:t>国は、障害者による文化芸術活動の推進に関する取組の効果的な実施に資するよう、国内外における当該取組に関する情報の収集、整理及び提供を行う等、障害者による文化芸術活動に関する調査研究の推進及びその成果の普及に必要な施策を講ずるものとすること。</w:t>
      </w:r>
    </w:p>
    <w:p w:rsidR="00D2474A" w:rsidRPr="006674D7" w:rsidRDefault="00D2474A" w:rsidP="00D2474A">
      <w:pPr>
        <w:tabs>
          <w:tab w:val="left" w:pos="1203"/>
        </w:tabs>
        <w:ind w:firstLineChars="100" w:firstLine="210"/>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（11） 関係者の連携協力（第19 条関係）</w:t>
      </w:r>
    </w:p>
    <w:p w:rsidR="006674D7" w:rsidRDefault="006674D7" w:rsidP="005D2871">
      <w:pPr>
        <w:tabs>
          <w:tab w:val="left" w:pos="1203"/>
        </w:tabs>
        <w:rPr>
          <w:rFonts w:asciiTheme="minorEastAsia" w:hAnsiTheme="minorEastAsia"/>
        </w:rPr>
      </w:pPr>
      <w:r w:rsidRPr="006674D7">
        <w:rPr>
          <w:rFonts w:asciiTheme="minorEastAsia" w:hAnsiTheme="minorEastAsia" w:hint="eastAsia"/>
        </w:rPr>
        <w:t>国及び地方公共団体は、（１） から（10）までの施策の円滑かつ効果的な推進のため、国及び地方公共団体の関係機関、障害者による文化芸術活動を支援する社会福祉法人その他の団体、大学その他の教育研究機関、事業者等の相互間の連携協力体制の整備に必要な施策を講ずるものとすること。</w:t>
      </w:r>
    </w:p>
    <w:p w:rsidR="00D2474A" w:rsidRPr="006674D7" w:rsidRDefault="00D2474A" w:rsidP="00D2474A">
      <w:pPr>
        <w:tabs>
          <w:tab w:val="left" w:pos="1203"/>
        </w:tabs>
        <w:ind w:firstLineChars="100" w:firstLine="210"/>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４</w:t>
      </w:r>
      <w:r w:rsidR="005D2871">
        <w:rPr>
          <w:rFonts w:asciiTheme="minorEastAsia" w:hAnsiTheme="minorEastAsia" w:hint="eastAsia"/>
        </w:rPr>
        <w:t xml:space="preserve">　</w:t>
      </w:r>
      <w:r w:rsidRPr="006674D7">
        <w:rPr>
          <w:rFonts w:asciiTheme="minorEastAsia" w:hAnsiTheme="minorEastAsia" w:hint="eastAsia"/>
        </w:rPr>
        <w:t>障害者文化芸術活動推進会議（第</w:t>
      </w:r>
      <w:r w:rsidR="005D2871">
        <w:rPr>
          <w:rFonts w:asciiTheme="minorEastAsia" w:hAnsiTheme="minorEastAsia" w:hint="eastAsia"/>
        </w:rPr>
        <w:t>20</w:t>
      </w:r>
      <w:r w:rsidRPr="006674D7">
        <w:rPr>
          <w:rFonts w:asciiTheme="minorEastAsia" w:hAnsiTheme="minorEastAsia" w:hint="eastAsia"/>
        </w:rPr>
        <w:t>条関係）</w:t>
      </w:r>
    </w:p>
    <w:p w:rsidR="006674D7" w:rsidRDefault="006674D7" w:rsidP="00D2474A">
      <w:pPr>
        <w:tabs>
          <w:tab w:val="left" w:pos="1203"/>
        </w:tabs>
        <w:ind w:left="210" w:hangingChars="100" w:hanging="210"/>
        <w:rPr>
          <w:rFonts w:asciiTheme="minorEastAsia" w:hAnsiTheme="minorEastAsia"/>
        </w:rPr>
      </w:pPr>
      <w:r w:rsidRPr="006674D7">
        <w:rPr>
          <w:rFonts w:asciiTheme="minorEastAsia" w:hAnsiTheme="minorEastAsia" w:hint="eastAsia"/>
        </w:rPr>
        <w:t>（１） 政府は、文化庁、厚生労働省、経済産業省その他の関係行政機関の職員をもって構成する障害者文化芸術活動推進会議を設け、障害者による文化芸術活動の推進に関する施策の総合的かつ効果的な推進を図るための連絡調整を行うものとすること。（第１項関係）</w:t>
      </w:r>
    </w:p>
    <w:p w:rsidR="00D2474A" w:rsidRPr="006674D7" w:rsidRDefault="00D2474A" w:rsidP="005D2871">
      <w:pPr>
        <w:tabs>
          <w:tab w:val="left" w:pos="1203"/>
        </w:tabs>
        <w:rPr>
          <w:rFonts w:asciiTheme="minorEastAsia" w:hAnsiTheme="minorEastAsia"/>
        </w:rPr>
      </w:pPr>
    </w:p>
    <w:p w:rsidR="006674D7" w:rsidRDefault="006674D7" w:rsidP="006674D7">
      <w:pPr>
        <w:tabs>
          <w:tab w:val="left" w:pos="1203"/>
        </w:tabs>
        <w:rPr>
          <w:rFonts w:asciiTheme="minorEastAsia" w:hAnsiTheme="minorEastAsia"/>
        </w:rPr>
      </w:pPr>
      <w:r w:rsidRPr="006674D7">
        <w:rPr>
          <w:rFonts w:asciiTheme="minorEastAsia" w:hAnsiTheme="minorEastAsia" w:hint="eastAsia"/>
        </w:rPr>
        <w:t>（２） （１</w:t>
      </w:r>
      <w:r w:rsidR="005D2871">
        <w:rPr>
          <w:rFonts w:asciiTheme="minorEastAsia" w:hAnsiTheme="minorEastAsia" w:hint="eastAsia"/>
        </w:rPr>
        <w:t>）</w:t>
      </w:r>
      <w:r w:rsidRPr="006674D7">
        <w:rPr>
          <w:rFonts w:asciiTheme="minorEastAsia" w:hAnsiTheme="minorEastAsia" w:hint="eastAsia"/>
        </w:rPr>
        <w:t>の関係行政機関は、障害者による文化芸術活動の推進に関し学識経験を有する者によって構成する障害者文化芸術活動推進有識者会議を設け、（１）の連絡調整を行うに際しては、その意見を聴くものとすること。（第２項関係）</w:t>
      </w:r>
    </w:p>
    <w:p w:rsidR="00D2474A" w:rsidRDefault="00D2474A"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５ 施行期日（附則関係）</w:t>
      </w:r>
    </w:p>
    <w:p w:rsidR="006674D7" w:rsidRPr="006674D7" w:rsidRDefault="006674D7" w:rsidP="00D2474A">
      <w:pPr>
        <w:tabs>
          <w:tab w:val="left" w:pos="1203"/>
        </w:tabs>
        <w:ind w:firstLineChars="100" w:firstLine="210"/>
        <w:rPr>
          <w:rFonts w:asciiTheme="minorEastAsia" w:hAnsiTheme="minorEastAsia"/>
        </w:rPr>
      </w:pPr>
      <w:r w:rsidRPr="006674D7">
        <w:rPr>
          <w:rFonts w:asciiTheme="minorEastAsia" w:hAnsiTheme="minorEastAsia" w:hint="eastAsia"/>
        </w:rPr>
        <w:t>この法律は、公布の日から施行すること。</w:t>
      </w:r>
    </w:p>
    <w:p w:rsidR="00D2474A" w:rsidRDefault="00D2474A" w:rsidP="006674D7">
      <w:pPr>
        <w:tabs>
          <w:tab w:val="left" w:pos="1203"/>
        </w:tabs>
        <w:rPr>
          <w:rFonts w:asciiTheme="minorEastAsia" w:hAnsiTheme="minorEastAsia"/>
        </w:rPr>
      </w:pPr>
      <w:r>
        <w:rPr>
          <w:rFonts w:asciiTheme="minorEastAsia" w:hAnsiTheme="minorEastAsia" w:hint="eastAsia"/>
        </w:rPr>
        <w:lastRenderedPageBreak/>
        <w:t>P６</w:t>
      </w: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第２ 留意事項</w:t>
      </w:r>
    </w:p>
    <w:p w:rsidR="006674D7" w:rsidRPr="006674D7" w:rsidRDefault="006674D7" w:rsidP="00D2474A">
      <w:pPr>
        <w:tabs>
          <w:tab w:val="left" w:pos="1203"/>
        </w:tabs>
        <w:ind w:left="210" w:hangingChars="100" w:hanging="210"/>
        <w:rPr>
          <w:rFonts w:asciiTheme="minorEastAsia" w:hAnsiTheme="minorEastAsia"/>
        </w:rPr>
      </w:pPr>
      <w:r w:rsidRPr="006674D7">
        <w:rPr>
          <w:rFonts w:asciiTheme="minorEastAsia" w:hAnsiTheme="minorEastAsia" w:hint="eastAsia"/>
        </w:rPr>
        <w:t>１</w:t>
      </w:r>
      <w:r w:rsidR="00D2474A">
        <w:rPr>
          <w:rFonts w:asciiTheme="minorEastAsia" w:hAnsiTheme="minorEastAsia" w:hint="eastAsia"/>
        </w:rPr>
        <w:t xml:space="preserve">　</w:t>
      </w:r>
      <w:r w:rsidRPr="006674D7">
        <w:rPr>
          <w:rFonts w:asciiTheme="minorEastAsia" w:hAnsiTheme="minorEastAsia" w:hint="eastAsia"/>
        </w:rPr>
        <w:t>国においては、基本計画を策定し、障害者による文化芸術活動の推進に関する施策を実施していくこととしているが、各地方公共団体においても、当該地域における障害者の文化芸術活動の進捗状況等の実情に応じ、当該地方公共団体における障害者による文化芸術活動の推進に関する計画を策定し、関連施策を推進するよう努められたいこと。</w:t>
      </w:r>
    </w:p>
    <w:p w:rsidR="00D2474A" w:rsidRDefault="00D2474A" w:rsidP="006674D7">
      <w:pPr>
        <w:tabs>
          <w:tab w:val="left" w:pos="1203"/>
        </w:tabs>
        <w:rPr>
          <w:rFonts w:asciiTheme="minorEastAsia" w:hAnsiTheme="minorEastAsia"/>
        </w:rPr>
      </w:pPr>
    </w:p>
    <w:p w:rsidR="00D2474A" w:rsidRDefault="006674D7" w:rsidP="00D2474A">
      <w:pPr>
        <w:tabs>
          <w:tab w:val="left" w:pos="1203"/>
        </w:tabs>
        <w:ind w:left="210" w:hangingChars="100" w:hanging="210"/>
        <w:rPr>
          <w:rFonts w:asciiTheme="minorEastAsia" w:hAnsiTheme="minorEastAsia"/>
        </w:rPr>
      </w:pPr>
      <w:r w:rsidRPr="006674D7">
        <w:rPr>
          <w:rFonts w:asciiTheme="minorEastAsia" w:hAnsiTheme="minorEastAsia" w:hint="eastAsia"/>
        </w:rPr>
        <w:t>２</w:t>
      </w:r>
      <w:r w:rsidR="00D2474A">
        <w:rPr>
          <w:rFonts w:asciiTheme="minorEastAsia" w:hAnsiTheme="minorEastAsia" w:hint="eastAsia"/>
        </w:rPr>
        <w:t xml:space="preserve">　</w:t>
      </w:r>
      <w:r w:rsidRPr="006674D7">
        <w:rPr>
          <w:rFonts w:asciiTheme="minorEastAsia" w:hAnsiTheme="minorEastAsia" w:hint="eastAsia"/>
        </w:rPr>
        <w:t>障害者の文化芸術活動の推進のためには、国、地方公共団体、文化芸術団体、文化施設、社会福祉法人、教育研究機関、企業等の民間事業者等の関係相互の連携及び協働が重要であり、障害者の文化芸術活動の推進に当たっては、関係者相互の連携及び協働により積極的に努められたいこと。</w:t>
      </w:r>
    </w:p>
    <w:p w:rsidR="00D2474A" w:rsidRDefault="00D2474A" w:rsidP="006674D7">
      <w:pPr>
        <w:tabs>
          <w:tab w:val="left" w:pos="1203"/>
        </w:tabs>
        <w:rPr>
          <w:rFonts w:asciiTheme="minorEastAsia" w:hAnsiTheme="minorEastAsia"/>
        </w:rPr>
      </w:pPr>
    </w:p>
    <w:p w:rsidR="006674D7" w:rsidRPr="006674D7" w:rsidRDefault="006674D7" w:rsidP="006674D7">
      <w:pPr>
        <w:tabs>
          <w:tab w:val="left" w:pos="1203"/>
        </w:tabs>
        <w:rPr>
          <w:rFonts w:asciiTheme="minorEastAsia" w:hAnsiTheme="minorEastAsia"/>
        </w:rPr>
      </w:pPr>
      <w:r w:rsidRPr="006674D7">
        <w:rPr>
          <w:rFonts w:asciiTheme="minorEastAsia" w:hAnsiTheme="minorEastAsia" w:hint="eastAsia"/>
        </w:rPr>
        <w:t>第３ 附帯決議</w:t>
      </w:r>
    </w:p>
    <w:p w:rsidR="006674D7" w:rsidRPr="006674D7" w:rsidRDefault="006674D7" w:rsidP="00D2474A">
      <w:pPr>
        <w:tabs>
          <w:tab w:val="left" w:pos="1203"/>
        </w:tabs>
        <w:ind w:firstLineChars="100" w:firstLine="210"/>
        <w:rPr>
          <w:rFonts w:asciiTheme="minorEastAsia" w:hAnsiTheme="minorEastAsia"/>
        </w:rPr>
      </w:pPr>
      <w:r w:rsidRPr="006674D7">
        <w:rPr>
          <w:rFonts w:asciiTheme="minorEastAsia" w:hAnsiTheme="minorEastAsia" w:hint="eastAsia"/>
        </w:rPr>
        <w:t>参議院文教科学委員会における附帯決議</w:t>
      </w:r>
    </w:p>
    <w:p w:rsidR="006674D7" w:rsidRPr="006674D7" w:rsidRDefault="006674D7" w:rsidP="00D2474A">
      <w:pPr>
        <w:tabs>
          <w:tab w:val="left" w:pos="1203"/>
        </w:tabs>
        <w:ind w:firstLineChars="100" w:firstLine="210"/>
        <w:rPr>
          <w:rFonts w:asciiTheme="minorEastAsia" w:hAnsiTheme="minorEastAsia"/>
        </w:rPr>
      </w:pPr>
      <w:r w:rsidRPr="006674D7">
        <w:rPr>
          <w:rFonts w:asciiTheme="minorEastAsia" w:hAnsiTheme="minorEastAsia" w:hint="eastAsia"/>
        </w:rPr>
        <w:t>政府及び関係者は、本法の施行に当たり、次の事項について特段の配慮をすべきである。</w:t>
      </w:r>
    </w:p>
    <w:p w:rsidR="006674D7" w:rsidRDefault="006674D7" w:rsidP="006674D7">
      <w:pPr>
        <w:tabs>
          <w:tab w:val="left" w:pos="1203"/>
        </w:tabs>
        <w:rPr>
          <w:rFonts w:asciiTheme="minorEastAsia" w:hAnsiTheme="minorEastAsia"/>
        </w:rPr>
      </w:pPr>
      <w:r w:rsidRPr="006674D7">
        <w:rPr>
          <w:rFonts w:asciiTheme="minorEastAsia" w:hAnsiTheme="minorEastAsia" w:hint="eastAsia"/>
        </w:rPr>
        <w:t>一</w:t>
      </w:r>
      <w:r w:rsidR="00D2474A">
        <w:rPr>
          <w:rFonts w:asciiTheme="minorEastAsia" w:hAnsiTheme="minorEastAsia" w:hint="eastAsia"/>
        </w:rPr>
        <w:t xml:space="preserve">　</w:t>
      </w:r>
      <w:r w:rsidRPr="006674D7">
        <w:rPr>
          <w:rFonts w:asciiTheme="minorEastAsia" w:hAnsiTheme="minorEastAsia" w:hint="eastAsia"/>
        </w:rPr>
        <w:t>基本計画の策定に当たっては、国民の果たすべき役割についても定めること。</w:t>
      </w:r>
    </w:p>
    <w:p w:rsidR="00D2474A" w:rsidRPr="006674D7" w:rsidRDefault="00D2474A" w:rsidP="006674D7">
      <w:pPr>
        <w:tabs>
          <w:tab w:val="left" w:pos="1203"/>
        </w:tabs>
        <w:rPr>
          <w:rFonts w:asciiTheme="minorEastAsia" w:hAnsiTheme="minorEastAsia"/>
        </w:rPr>
      </w:pPr>
    </w:p>
    <w:p w:rsidR="006674D7" w:rsidRDefault="006674D7" w:rsidP="00D2474A">
      <w:pPr>
        <w:tabs>
          <w:tab w:val="left" w:pos="1203"/>
        </w:tabs>
        <w:ind w:left="210" w:hangingChars="100" w:hanging="210"/>
        <w:rPr>
          <w:rFonts w:asciiTheme="minorEastAsia" w:hAnsiTheme="minorEastAsia"/>
        </w:rPr>
      </w:pPr>
      <w:r w:rsidRPr="006674D7">
        <w:rPr>
          <w:rFonts w:asciiTheme="minorEastAsia" w:hAnsiTheme="minorEastAsia" w:hint="eastAsia"/>
        </w:rPr>
        <w:t>二</w:t>
      </w:r>
      <w:r w:rsidR="00D2474A">
        <w:rPr>
          <w:rFonts w:asciiTheme="minorEastAsia" w:hAnsiTheme="minorEastAsia" w:hint="eastAsia"/>
        </w:rPr>
        <w:t xml:space="preserve">　</w:t>
      </w:r>
      <w:r w:rsidRPr="006674D7">
        <w:rPr>
          <w:rFonts w:asciiTheme="minorEastAsia" w:hAnsiTheme="minorEastAsia" w:hint="eastAsia"/>
        </w:rPr>
        <w:t>障害の特性に応じた文化芸術を鑑賞しやすい環境の整備の促進に関する施策の一環として、障害者の鑑賞のために文化芸術の作品等に係る複製、提供等を行う事業の円滑化を図るため、著作権制度等について所要の検討を行うこと。</w:t>
      </w:r>
    </w:p>
    <w:p w:rsidR="00D2474A" w:rsidRPr="006674D7" w:rsidRDefault="00D2474A" w:rsidP="00D2474A">
      <w:pPr>
        <w:tabs>
          <w:tab w:val="left" w:pos="1203"/>
        </w:tabs>
        <w:ind w:left="210" w:hangingChars="100" w:hanging="210"/>
        <w:rPr>
          <w:rFonts w:asciiTheme="minorEastAsia" w:hAnsiTheme="minorEastAsia"/>
        </w:rPr>
      </w:pPr>
    </w:p>
    <w:p w:rsidR="006674D7" w:rsidRDefault="006674D7" w:rsidP="00D2474A">
      <w:pPr>
        <w:tabs>
          <w:tab w:val="left" w:pos="1203"/>
        </w:tabs>
        <w:ind w:left="210" w:hangingChars="100" w:hanging="210"/>
        <w:rPr>
          <w:rFonts w:asciiTheme="minorEastAsia" w:hAnsiTheme="minorEastAsia"/>
        </w:rPr>
      </w:pPr>
      <w:r w:rsidRPr="006674D7">
        <w:rPr>
          <w:rFonts w:asciiTheme="minorEastAsia" w:hAnsiTheme="minorEastAsia" w:hint="eastAsia"/>
        </w:rPr>
        <w:t>三</w:t>
      </w:r>
      <w:r w:rsidR="00D2474A">
        <w:rPr>
          <w:rFonts w:asciiTheme="minorEastAsia" w:hAnsiTheme="minorEastAsia" w:hint="eastAsia"/>
        </w:rPr>
        <w:t xml:space="preserve">　</w:t>
      </w:r>
      <w:r w:rsidRPr="006674D7">
        <w:rPr>
          <w:rFonts w:asciiTheme="minorEastAsia" w:hAnsiTheme="minorEastAsia" w:hint="eastAsia"/>
        </w:rPr>
        <w:t>この法律で定める施策を講ずるに当たっては、障害者の作品等の評価に際し、既存の価値観にとらわれず、幅広い作品等の価値が認められるようにするとともに、その評価によって分断や差別が生ずることのないよう十分留意すること。</w:t>
      </w:r>
    </w:p>
    <w:p w:rsidR="00D2474A" w:rsidRPr="006674D7" w:rsidRDefault="00D2474A" w:rsidP="00D2474A">
      <w:pPr>
        <w:tabs>
          <w:tab w:val="left" w:pos="1203"/>
        </w:tabs>
        <w:ind w:left="210" w:hangingChars="100" w:hanging="210"/>
        <w:rPr>
          <w:rFonts w:asciiTheme="minorEastAsia" w:hAnsiTheme="minorEastAsia"/>
        </w:rPr>
      </w:pPr>
    </w:p>
    <w:p w:rsidR="008437A7" w:rsidRDefault="006674D7" w:rsidP="00D2474A">
      <w:pPr>
        <w:tabs>
          <w:tab w:val="left" w:pos="1203"/>
        </w:tabs>
        <w:ind w:left="210" w:hangingChars="100" w:hanging="210"/>
        <w:rPr>
          <w:rFonts w:asciiTheme="minorEastAsia" w:hAnsiTheme="minorEastAsia"/>
        </w:rPr>
      </w:pPr>
      <w:r w:rsidRPr="006674D7">
        <w:rPr>
          <w:rFonts w:asciiTheme="minorEastAsia" w:hAnsiTheme="minorEastAsia" w:hint="eastAsia"/>
        </w:rPr>
        <w:t>四</w:t>
      </w:r>
      <w:r w:rsidR="00D2474A">
        <w:rPr>
          <w:rFonts w:asciiTheme="minorEastAsia" w:hAnsiTheme="minorEastAsia" w:hint="eastAsia"/>
        </w:rPr>
        <w:t xml:space="preserve">　</w:t>
      </w:r>
      <w:r w:rsidRPr="006674D7">
        <w:rPr>
          <w:rFonts w:asciiTheme="minorEastAsia" w:hAnsiTheme="minorEastAsia" w:hint="eastAsia"/>
        </w:rPr>
        <w:t>障害者文化芸術活動推進有識者会議の構成員には、障害者による文化芸術活動を支援する団体の関係者や文化芸術活動を行う障害者本人が含まれるようにすること。</w:t>
      </w:r>
    </w:p>
    <w:p w:rsidR="006674D7" w:rsidRDefault="006674D7" w:rsidP="008437A7">
      <w:pPr>
        <w:tabs>
          <w:tab w:val="left" w:pos="1203"/>
        </w:tabs>
        <w:rPr>
          <w:rFonts w:asciiTheme="minorEastAsia" w:hAnsiTheme="minorEastAsia"/>
        </w:rPr>
      </w:pPr>
    </w:p>
    <w:p w:rsidR="006674D7" w:rsidRDefault="006674D7" w:rsidP="008437A7">
      <w:pPr>
        <w:tabs>
          <w:tab w:val="left" w:pos="1203"/>
        </w:tabs>
        <w:rPr>
          <w:rFonts w:asciiTheme="minorEastAsia" w:hAnsiTheme="minorEastAsia"/>
        </w:rPr>
      </w:pPr>
    </w:p>
    <w:p w:rsidR="00A13663" w:rsidRDefault="00A13663" w:rsidP="008437A7">
      <w:pPr>
        <w:tabs>
          <w:tab w:val="left" w:pos="1203"/>
        </w:tabs>
        <w:rPr>
          <w:rFonts w:asciiTheme="minorEastAsia" w:hAnsiTheme="minorEastAsia"/>
        </w:rPr>
      </w:pPr>
      <w:r>
        <w:rPr>
          <w:rFonts w:asciiTheme="minorEastAsia" w:hAnsiTheme="minorEastAsia" w:hint="eastAsia"/>
        </w:rPr>
        <w:t>P７</w:t>
      </w:r>
    </w:p>
    <w:p w:rsidR="00A13663" w:rsidRPr="00A13663" w:rsidRDefault="00A13663" w:rsidP="00A13663">
      <w:pPr>
        <w:tabs>
          <w:tab w:val="left" w:pos="1203"/>
        </w:tabs>
        <w:rPr>
          <w:rFonts w:asciiTheme="minorEastAsia" w:hAnsiTheme="minorEastAsia"/>
        </w:rPr>
      </w:pPr>
      <w:r w:rsidRPr="00A13663">
        <w:rPr>
          <w:rFonts w:asciiTheme="minorEastAsia" w:hAnsiTheme="minorEastAsia" w:hint="eastAsia"/>
          <w:bCs/>
        </w:rPr>
        <w:t>障害者による文化芸術活動の推進に関する法律イメージ</w:t>
      </w:r>
    </w:p>
    <w:p w:rsidR="00A13663" w:rsidRDefault="00A13663" w:rsidP="008437A7">
      <w:pPr>
        <w:tabs>
          <w:tab w:val="left" w:pos="1203"/>
        </w:tabs>
        <w:rPr>
          <w:rFonts w:asciiTheme="minorEastAsia" w:hAnsiTheme="minorEastAsia"/>
          <w:b/>
          <w:bCs/>
        </w:rPr>
      </w:pPr>
    </w:p>
    <w:p w:rsidR="00A13663" w:rsidRPr="00A13663" w:rsidRDefault="00A13663" w:rsidP="008437A7">
      <w:pPr>
        <w:tabs>
          <w:tab w:val="left" w:pos="1203"/>
        </w:tabs>
        <w:rPr>
          <w:rFonts w:asciiTheme="minorEastAsia" w:hAnsiTheme="minorEastAsia"/>
          <w:bCs/>
        </w:rPr>
      </w:pPr>
      <w:r w:rsidRPr="00A13663">
        <w:rPr>
          <w:rFonts w:asciiTheme="minorEastAsia" w:hAnsiTheme="minorEastAsia" w:hint="eastAsia"/>
          <w:bCs/>
        </w:rPr>
        <w:t>法案の背景・目的</w:t>
      </w:r>
      <w:r w:rsidRPr="00A13663">
        <w:rPr>
          <w:rFonts w:asciiTheme="minorEastAsia" w:hAnsiTheme="minorEastAsia"/>
          <w:bCs/>
        </w:rPr>
        <w:t>(</w:t>
      </w:r>
      <w:r w:rsidRPr="00A13663">
        <w:rPr>
          <w:rFonts w:asciiTheme="minorEastAsia" w:hAnsiTheme="minorEastAsia" w:hint="eastAsia"/>
          <w:bCs/>
        </w:rPr>
        <w:t>１条</w:t>
      </w:r>
      <w:r w:rsidRPr="00A13663">
        <w:rPr>
          <w:rFonts w:asciiTheme="minorEastAsia" w:hAnsiTheme="minorEastAsia"/>
          <w:bCs/>
        </w:rPr>
        <w:t>)</w:t>
      </w:r>
    </w:p>
    <w:p w:rsidR="00A13663" w:rsidRDefault="00A13663" w:rsidP="00A13663">
      <w:pPr>
        <w:tabs>
          <w:tab w:val="left" w:pos="1203"/>
        </w:tabs>
        <w:rPr>
          <w:rFonts w:asciiTheme="minorEastAsia" w:hAnsiTheme="minorEastAsia"/>
        </w:rPr>
      </w:pPr>
      <w:r w:rsidRPr="00A13663">
        <w:rPr>
          <w:rFonts w:asciiTheme="minorEastAsia" w:hAnsiTheme="minorEastAsia" w:hint="eastAsia"/>
        </w:rPr>
        <w:t>文化芸術は、これを創造・享受する者の障害の有無にかかわらず、心の豊かさや相互理解をもたらす</w:t>
      </w:r>
    </w:p>
    <w:p w:rsidR="005D2871" w:rsidRDefault="005D2871" w:rsidP="00A13663">
      <w:pPr>
        <w:tabs>
          <w:tab w:val="left" w:pos="1203"/>
        </w:tabs>
        <w:rPr>
          <w:rFonts w:asciiTheme="minorEastAsia" w:hAnsiTheme="minorEastAsia"/>
          <w:bCs/>
        </w:rPr>
      </w:pPr>
    </w:p>
    <w:p w:rsidR="00A13663" w:rsidRPr="00A13663" w:rsidRDefault="00A13663" w:rsidP="00A13663">
      <w:pPr>
        <w:tabs>
          <w:tab w:val="left" w:pos="1203"/>
        </w:tabs>
        <w:rPr>
          <w:rFonts w:asciiTheme="minorEastAsia" w:hAnsiTheme="minorEastAsia"/>
          <w:bCs/>
        </w:rPr>
      </w:pPr>
      <w:r w:rsidRPr="00A13663">
        <w:rPr>
          <w:rFonts w:asciiTheme="minorEastAsia" w:hAnsiTheme="minorEastAsia" w:hint="eastAsia"/>
          <w:bCs/>
        </w:rPr>
        <w:lastRenderedPageBreak/>
        <w:t>文化芸術基本法・障害者基本法の基本的な理念</w:t>
      </w:r>
    </w:p>
    <w:p w:rsidR="00A13663" w:rsidRPr="00A13663" w:rsidRDefault="00A13663" w:rsidP="00A13663">
      <w:pPr>
        <w:tabs>
          <w:tab w:val="left" w:pos="1203"/>
        </w:tabs>
        <w:rPr>
          <w:rFonts w:asciiTheme="minorEastAsia" w:hAnsiTheme="minorEastAsia"/>
          <w:bCs/>
        </w:rPr>
      </w:pPr>
      <w:r w:rsidRPr="00A13663">
        <w:rPr>
          <w:rFonts w:asciiTheme="minorEastAsia" w:hAnsiTheme="minorEastAsia" w:hint="eastAsia"/>
          <w:bCs/>
        </w:rPr>
        <w:t>障害者による文化芸術活動の推進に関する施策を総合的かつ計画的に推進</w:t>
      </w:r>
    </w:p>
    <w:p w:rsidR="00A13663" w:rsidRPr="00A13663" w:rsidRDefault="00A13663" w:rsidP="00A13663">
      <w:pPr>
        <w:tabs>
          <w:tab w:val="left" w:pos="1203"/>
        </w:tabs>
        <w:rPr>
          <w:rFonts w:asciiTheme="minorEastAsia" w:hAnsiTheme="minorEastAsia"/>
          <w:bCs/>
        </w:rPr>
      </w:pPr>
      <w:r w:rsidRPr="00A13663">
        <w:rPr>
          <w:rFonts w:asciiTheme="minorEastAsia" w:hAnsiTheme="minorEastAsia" w:hint="eastAsia"/>
          <w:bCs/>
        </w:rPr>
        <w:t>障害者の個性と能力の発揮及び社会参加を促進</w:t>
      </w:r>
    </w:p>
    <w:p w:rsidR="00A13663" w:rsidRDefault="00A13663" w:rsidP="00A13663">
      <w:pPr>
        <w:tabs>
          <w:tab w:val="left" w:pos="1203"/>
        </w:tabs>
        <w:rPr>
          <w:rFonts w:asciiTheme="minorEastAsia" w:hAnsiTheme="minorEastAsia"/>
          <w:bCs/>
        </w:rPr>
      </w:pPr>
    </w:p>
    <w:p w:rsidR="00A13663" w:rsidRPr="00A13663" w:rsidRDefault="00A13663" w:rsidP="00A13663">
      <w:pPr>
        <w:tabs>
          <w:tab w:val="left" w:pos="1203"/>
        </w:tabs>
        <w:rPr>
          <w:rFonts w:asciiTheme="minorEastAsia" w:hAnsiTheme="minorEastAsia"/>
        </w:rPr>
      </w:pPr>
      <w:r w:rsidRPr="00A13663">
        <w:rPr>
          <w:rFonts w:asciiTheme="minorEastAsia" w:hAnsiTheme="minorEastAsia" w:hint="eastAsia"/>
          <w:bCs/>
        </w:rPr>
        <w:t>基本理念</w:t>
      </w:r>
      <w:r w:rsidRPr="00A13663">
        <w:rPr>
          <w:rFonts w:asciiTheme="minorEastAsia" w:hAnsiTheme="minorEastAsia"/>
          <w:bCs/>
        </w:rPr>
        <w:t>(</w:t>
      </w:r>
      <w:r w:rsidRPr="00A13663">
        <w:rPr>
          <w:rFonts w:asciiTheme="minorEastAsia" w:hAnsiTheme="minorEastAsia" w:hint="eastAsia"/>
          <w:bCs/>
        </w:rPr>
        <w:t>３条</w:t>
      </w:r>
      <w:r w:rsidRPr="00A13663">
        <w:rPr>
          <w:rFonts w:asciiTheme="minorEastAsia" w:hAnsiTheme="minorEastAsia"/>
          <w:bCs/>
        </w:rPr>
        <w:t>)</w:t>
      </w:r>
    </w:p>
    <w:p w:rsidR="00A13663" w:rsidRPr="00A13663" w:rsidRDefault="00A13663" w:rsidP="005D2871">
      <w:pPr>
        <w:tabs>
          <w:tab w:val="left" w:pos="1203"/>
        </w:tabs>
        <w:rPr>
          <w:rFonts w:asciiTheme="minorEastAsia" w:hAnsiTheme="minorEastAsia"/>
        </w:rPr>
      </w:pPr>
      <w:r w:rsidRPr="00A13663">
        <w:rPr>
          <w:rFonts w:asciiTheme="minorEastAsia" w:hAnsiTheme="minorEastAsia" w:hint="eastAsia"/>
        </w:rPr>
        <w:t>○</w:t>
      </w:r>
      <w:r w:rsidRPr="00A13663">
        <w:rPr>
          <w:rFonts w:asciiTheme="minorEastAsia" w:hAnsiTheme="minorEastAsia"/>
        </w:rPr>
        <w:t xml:space="preserve"> </w:t>
      </w:r>
      <w:r w:rsidRPr="00A13663">
        <w:rPr>
          <w:rFonts w:asciiTheme="minorEastAsia" w:hAnsiTheme="minorEastAsia" w:hint="eastAsia"/>
        </w:rPr>
        <w:t>障害の有無にかかわらず、文化芸術を鑑賞・参加・創造することができるよう、障害者</w:t>
      </w:r>
      <w:r>
        <w:rPr>
          <w:rFonts w:asciiTheme="minorEastAsia" w:hAnsiTheme="minorEastAsia" w:hint="eastAsia"/>
        </w:rPr>
        <w:t>に</w:t>
      </w:r>
      <w:r w:rsidRPr="00A13663">
        <w:rPr>
          <w:rFonts w:asciiTheme="minorEastAsia" w:hAnsiTheme="minorEastAsia" w:hint="eastAsia"/>
        </w:rPr>
        <w:t>よる文化芸術活動を幅広く促進</w:t>
      </w:r>
    </w:p>
    <w:p w:rsidR="00A13663" w:rsidRPr="00A13663" w:rsidRDefault="00A13663" w:rsidP="005D2871">
      <w:pPr>
        <w:tabs>
          <w:tab w:val="left" w:pos="1203"/>
        </w:tabs>
        <w:rPr>
          <w:rFonts w:asciiTheme="minorEastAsia" w:hAnsiTheme="minorEastAsia"/>
        </w:rPr>
      </w:pPr>
      <w:r w:rsidRPr="00A13663">
        <w:rPr>
          <w:rFonts w:asciiTheme="minorEastAsia" w:hAnsiTheme="minorEastAsia" w:hint="eastAsia"/>
        </w:rPr>
        <w:t>○</w:t>
      </w:r>
      <w:r w:rsidRPr="00A13663">
        <w:rPr>
          <w:rFonts w:asciiTheme="minorEastAsia" w:hAnsiTheme="minorEastAsia"/>
        </w:rPr>
        <w:t xml:space="preserve"> </w:t>
      </w:r>
      <w:r w:rsidRPr="00A13663">
        <w:rPr>
          <w:rFonts w:asciiTheme="minorEastAsia" w:hAnsiTheme="minorEastAsia" w:hint="eastAsia"/>
        </w:rPr>
        <w:t>専門的な教育に基づかずに人々が本来有する創造性が発揮された作品が高い評価を受け、その中心が障害者の作品であること等を踏まえ、障害者による芸術上価値が高い作品等の創造への支援を強化</w:t>
      </w:r>
    </w:p>
    <w:p w:rsidR="00A13663" w:rsidRPr="00A13663" w:rsidRDefault="00A13663" w:rsidP="005D2871">
      <w:pPr>
        <w:tabs>
          <w:tab w:val="left" w:pos="1203"/>
        </w:tabs>
        <w:rPr>
          <w:rFonts w:asciiTheme="minorEastAsia" w:hAnsiTheme="minorEastAsia"/>
        </w:rPr>
      </w:pPr>
      <w:r w:rsidRPr="00A13663">
        <w:rPr>
          <w:rFonts w:asciiTheme="minorEastAsia" w:hAnsiTheme="minorEastAsia" w:hint="eastAsia"/>
        </w:rPr>
        <w:t>○</w:t>
      </w:r>
      <w:r w:rsidRPr="00A13663">
        <w:rPr>
          <w:rFonts w:asciiTheme="minorEastAsia" w:hAnsiTheme="minorEastAsia"/>
        </w:rPr>
        <w:t xml:space="preserve"> </w:t>
      </w:r>
      <w:r w:rsidRPr="00A13663">
        <w:rPr>
          <w:rFonts w:asciiTheme="minorEastAsia" w:hAnsiTheme="minorEastAsia" w:hint="eastAsia"/>
        </w:rPr>
        <w:t>障害者による文化芸術活動に係る地域での作品等の発表、交流等を促進し、心豊かで住みよい地域社会の実現に寄与</w:t>
      </w:r>
    </w:p>
    <w:p w:rsidR="00A13663" w:rsidRPr="00A13663" w:rsidRDefault="00A13663" w:rsidP="00A13663">
      <w:pPr>
        <w:tabs>
          <w:tab w:val="left" w:pos="1203"/>
        </w:tabs>
        <w:rPr>
          <w:rFonts w:asciiTheme="minorEastAsia" w:hAnsiTheme="minorEastAsia"/>
        </w:rPr>
      </w:pPr>
      <w:r w:rsidRPr="00A13663">
        <w:rPr>
          <w:rFonts w:asciiTheme="minorEastAsia" w:hAnsiTheme="minorEastAsia" w:hint="eastAsia"/>
        </w:rPr>
        <w:t>○</w:t>
      </w:r>
      <w:r w:rsidRPr="00A13663">
        <w:rPr>
          <w:rFonts w:asciiTheme="minorEastAsia" w:hAnsiTheme="minorEastAsia"/>
        </w:rPr>
        <w:t xml:space="preserve"> </w:t>
      </w:r>
      <w:r w:rsidRPr="00A13663">
        <w:rPr>
          <w:rFonts w:asciiTheme="minorEastAsia" w:hAnsiTheme="minorEastAsia" w:hint="eastAsia"/>
        </w:rPr>
        <w:t>障害者による文化芸術活動の推進に関する施策については、次のことが行われなければならない</w:t>
      </w:r>
    </w:p>
    <w:p w:rsidR="00A13663" w:rsidRPr="00A13663" w:rsidRDefault="00A13663" w:rsidP="00A13663">
      <w:pPr>
        <w:tabs>
          <w:tab w:val="left" w:pos="1203"/>
        </w:tabs>
        <w:rPr>
          <w:rFonts w:asciiTheme="minorEastAsia" w:hAnsiTheme="minorEastAsia"/>
        </w:rPr>
      </w:pPr>
      <w:r w:rsidRPr="00A13663">
        <w:rPr>
          <w:rFonts w:asciiTheme="minorEastAsia" w:hAnsiTheme="minorEastAsia" w:hint="eastAsia"/>
        </w:rPr>
        <w:t>・障害者による文化芸術活動に特化した措置を実施</w:t>
      </w:r>
    </w:p>
    <w:p w:rsidR="00A13663" w:rsidRPr="00A13663" w:rsidRDefault="00A13663" w:rsidP="00A13663">
      <w:pPr>
        <w:tabs>
          <w:tab w:val="left" w:pos="1203"/>
        </w:tabs>
        <w:rPr>
          <w:rFonts w:asciiTheme="minorEastAsia" w:hAnsiTheme="minorEastAsia"/>
        </w:rPr>
      </w:pPr>
      <w:r w:rsidRPr="00A13663">
        <w:rPr>
          <w:rFonts w:asciiTheme="minorEastAsia" w:hAnsiTheme="minorEastAsia" w:hint="eastAsia"/>
        </w:rPr>
        <w:t>・文化芸術の振興に関する一般的な措置の実施における特別の配慮</w:t>
      </w:r>
    </w:p>
    <w:p w:rsidR="00A13663" w:rsidRDefault="00A13663" w:rsidP="00A13663">
      <w:pPr>
        <w:tabs>
          <w:tab w:val="left" w:pos="1203"/>
        </w:tabs>
        <w:rPr>
          <w:rFonts w:asciiTheme="minorEastAsia" w:hAnsiTheme="minorEastAsia"/>
        </w:rPr>
      </w:pPr>
    </w:p>
    <w:p w:rsidR="00A13663" w:rsidRDefault="00A13663" w:rsidP="00A13663">
      <w:pPr>
        <w:tabs>
          <w:tab w:val="left" w:pos="1203"/>
        </w:tabs>
        <w:rPr>
          <w:rFonts w:asciiTheme="minorEastAsia" w:hAnsiTheme="minorEastAsia"/>
          <w:bCs/>
        </w:rPr>
      </w:pPr>
      <w:r w:rsidRPr="00A13663">
        <w:rPr>
          <w:rFonts w:asciiTheme="minorEastAsia" w:hAnsiTheme="minorEastAsia" w:hint="eastAsia"/>
          <w:bCs/>
        </w:rPr>
        <w:t>基本的施策</w:t>
      </w:r>
    </w:p>
    <w:p w:rsidR="00A13663" w:rsidRPr="00224A39" w:rsidRDefault="00A13663" w:rsidP="00A13663">
      <w:pPr>
        <w:tabs>
          <w:tab w:val="left" w:pos="1203"/>
        </w:tabs>
        <w:rPr>
          <w:rFonts w:asciiTheme="minorEastAsia" w:hAnsiTheme="minorEastAsia"/>
          <w:bCs/>
        </w:rPr>
      </w:pPr>
      <w:r w:rsidRPr="00224A39">
        <w:rPr>
          <w:rFonts w:asciiTheme="minorEastAsia" w:hAnsiTheme="minorEastAsia" w:hint="eastAsia"/>
          <w:bCs/>
        </w:rPr>
        <w:t>①</w:t>
      </w:r>
      <w:r w:rsidRPr="00224A39">
        <w:rPr>
          <w:rFonts w:asciiTheme="minorEastAsia" w:hAnsiTheme="minorEastAsia"/>
          <w:bCs/>
        </w:rPr>
        <w:t xml:space="preserve"> </w:t>
      </w:r>
      <w:r w:rsidRPr="00224A39">
        <w:rPr>
          <w:rFonts w:asciiTheme="minorEastAsia" w:hAnsiTheme="minorEastAsia" w:hint="eastAsia"/>
          <w:bCs/>
        </w:rPr>
        <w:t>文化芸術の鑑賞の機会の拡大</w:t>
      </w:r>
      <w:r w:rsidRPr="00224A39">
        <w:rPr>
          <w:rFonts w:asciiTheme="minorEastAsia" w:hAnsiTheme="minorEastAsia"/>
          <w:bCs/>
        </w:rPr>
        <w:t>(</w:t>
      </w:r>
      <w:r w:rsidRPr="00224A39">
        <w:rPr>
          <w:rFonts w:asciiTheme="minorEastAsia" w:hAnsiTheme="minorEastAsia" w:hint="eastAsia"/>
          <w:bCs/>
        </w:rPr>
        <w:t>９条</w:t>
      </w:r>
      <w:r w:rsidRPr="00224A39">
        <w:rPr>
          <w:rFonts w:asciiTheme="minorEastAsia" w:hAnsiTheme="minorEastAsia"/>
          <w:bCs/>
        </w:rPr>
        <w:t>)</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・字幕、音声ガイド、手話等での説明の提供促進</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・施設のバリアフリー化等の障害の特性に応じた</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鑑賞しやすい環境の整備促進など</w:t>
      </w:r>
    </w:p>
    <w:p w:rsidR="00A13663" w:rsidRPr="00224A39" w:rsidRDefault="00A13663" w:rsidP="00A13663">
      <w:pPr>
        <w:tabs>
          <w:tab w:val="left" w:pos="1203"/>
        </w:tabs>
        <w:rPr>
          <w:rFonts w:asciiTheme="minorEastAsia" w:hAnsiTheme="minorEastAsia"/>
          <w:bCs/>
        </w:rPr>
      </w:pPr>
      <w:r w:rsidRPr="00224A39">
        <w:rPr>
          <w:rFonts w:asciiTheme="minorEastAsia" w:hAnsiTheme="minorEastAsia" w:hint="eastAsia"/>
          <w:bCs/>
        </w:rPr>
        <w:t>②</w:t>
      </w:r>
      <w:r w:rsidRPr="00224A39">
        <w:rPr>
          <w:rFonts w:asciiTheme="minorEastAsia" w:hAnsiTheme="minorEastAsia"/>
          <w:bCs/>
        </w:rPr>
        <w:t xml:space="preserve"> </w:t>
      </w:r>
      <w:r w:rsidRPr="00224A39">
        <w:rPr>
          <w:rFonts w:asciiTheme="minorEastAsia" w:hAnsiTheme="minorEastAsia" w:hint="eastAsia"/>
          <w:bCs/>
        </w:rPr>
        <w:t>文化芸術の創造の機会の拡大</w:t>
      </w:r>
      <w:r w:rsidRPr="00224A39">
        <w:rPr>
          <w:rFonts w:asciiTheme="minorEastAsia" w:hAnsiTheme="minorEastAsia"/>
          <w:bCs/>
        </w:rPr>
        <w:t>(10</w:t>
      </w:r>
      <w:r w:rsidRPr="00224A39">
        <w:rPr>
          <w:rFonts w:asciiTheme="minorEastAsia" w:hAnsiTheme="minorEastAsia" w:hint="eastAsia"/>
          <w:bCs/>
        </w:rPr>
        <w:t>条</w:t>
      </w:r>
      <w:r w:rsidRPr="00224A39">
        <w:rPr>
          <w:rFonts w:asciiTheme="minorEastAsia" w:hAnsiTheme="minorEastAsia"/>
          <w:bCs/>
        </w:rPr>
        <w:t>)</w:t>
      </w:r>
    </w:p>
    <w:p w:rsidR="00A13663" w:rsidRPr="00224A39" w:rsidRDefault="00A13663" w:rsidP="00224A39">
      <w:pPr>
        <w:tabs>
          <w:tab w:val="left" w:pos="1203"/>
        </w:tabs>
        <w:ind w:left="210" w:hangingChars="100" w:hanging="210"/>
        <w:rPr>
          <w:rFonts w:asciiTheme="minorEastAsia" w:hAnsiTheme="minorEastAsia"/>
        </w:rPr>
      </w:pPr>
      <w:r w:rsidRPr="00224A39">
        <w:rPr>
          <w:rFonts w:asciiTheme="minorEastAsia" w:hAnsiTheme="minorEastAsia" w:hint="eastAsia"/>
        </w:rPr>
        <w:t>・社会福祉施設、学校等で必要な支援を受けつつ文化芸術を創造することができる環境整備など</w:t>
      </w:r>
    </w:p>
    <w:p w:rsidR="00A13663" w:rsidRPr="00224A39" w:rsidRDefault="00A13663" w:rsidP="00A13663">
      <w:pPr>
        <w:tabs>
          <w:tab w:val="left" w:pos="1203"/>
        </w:tabs>
        <w:rPr>
          <w:rFonts w:asciiTheme="minorEastAsia" w:hAnsiTheme="minorEastAsia"/>
          <w:bCs/>
        </w:rPr>
      </w:pPr>
      <w:r w:rsidRPr="00224A39">
        <w:rPr>
          <w:rFonts w:asciiTheme="minorEastAsia" w:hAnsiTheme="minorEastAsia" w:hint="eastAsia"/>
          <w:bCs/>
        </w:rPr>
        <w:t>③</w:t>
      </w:r>
      <w:r w:rsidRPr="00224A39">
        <w:rPr>
          <w:rFonts w:asciiTheme="minorEastAsia" w:hAnsiTheme="minorEastAsia"/>
          <w:bCs/>
        </w:rPr>
        <w:t xml:space="preserve"> </w:t>
      </w:r>
      <w:r w:rsidRPr="00224A39">
        <w:rPr>
          <w:rFonts w:asciiTheme="minorEastAsia" w:hAnsiTheme="minorEastAsia" w:hint="eastAsia"/>
          <w:bCs/>
        </w:rPr>
        <w:t>文化芸術の作品等の発表の機会の確保</w:t>
      </w:r>
      <w:r w:rsidRPr="00224A39">
        <w:rPr>
          <w:rFonts w:asciiTheme="minorEastAsia" w:hAnsiTheme="minorEastAsia"/>
          <w:bCs/>
        </w:rPr>
        <w:t>(11</w:t>
      </w:r>
      <w:r w:rsidRPr="00224A39">
        <w:rPr>
          <w:rFonts w:asciiTheme="minorEastAsia" w:hAnsiTheme="minorEastAsia" w:hint="eastAsia"/>
          <w:bCs/>
        </w:rPr>
        <w:t>条</w:t>
      </w:r>
      <w:r w:rsidRPr="00224A39">
        <w:rPr>
          <w:rFonts w:asciiTheme="minorEastAsia" w:hAnsiTheme="minorEastAsia"/>
          <w:bCs/>
        </w:rPr>
        <w:t>)</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・公共施設における発表のための催しの開催推進</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・芸術上価値が高い作品等の海外発信など</w:t>
      </w:r>
    </w:p>
    <w:p w:rsidR="00A13663" w:rsidRPr="00224A39" w:rsidRDefault="00A13663" w:rsidP="00A13663">
      <w:pPr>
        <w:tabs>
          <w:tab w:val="left" w:pos="1203"/>
        </w:tabs>
        <w:rPr>
          <w:rFonts w:asciiTheme="minorEastAsia" w:hAnsiTheme="minorEastAsia"/>
          <w:bCs/>
        </w:rPr>
      </w:pPr>
      <w:r w:rsidRPr="00224A39">
        <w:rPr>
          <w:rFonts w:asciiTheme="minorEastAsia" w:hAnsiTheme="minorEastAsia" w:hint="eastAsia"/>
          <w:bCs/>
        </w:rPr>
        <w:t>④</w:t>
      </w:r>
      <w:r w:rsidRPr="00224A39">
        <w:rPr>
          <w:rFonts w:asciiTheme="minorEastAsia" w:hAnsiTheme="minorEastAsia"/>
          <w:bCs/>
        </w:rPr>
        <w:t xml:space="preserve"> </w:t>
      </w:r>
      <w:r w:rsidRPr="00224A39">
        <w:rPr>
          <w:rFonts w:asciiTheme="minorEastAsia" w:hAnsiTheme="minorEastAsia" w:hint="eastAsia"/>
          <w:bCs/>
        </w:rPr>
        <w:t>芸術上価値が高い作品等の評価等</w:t>
      </w:r>
      <w:r w:rsidRPr="00224A39">
        <w:rPr>
          <w:rFonts w:asciiTheme="minorEastAsia" w:hAnsiTheme="minorEastAsia"/>
          <w:bCs/>
        </w:rPr>
        <w:t>(12</w:t>
      </w:r>
      <w:r w:rsidRPr="00224A39">
        <w:rPr>
          <w:rFonts w:asciiTheme="minorEastAsia" w:hAnsiTheme="minorEastAsia" w:hint="eastAsia"/>
          <w:bCs/>
        </w:rPr>
        <w:t>条</w:t>
      </w:r>
      <w:r w:rsidRPr="00224A39">
        <w:rPr>
          <w:rFonts w:asciiTheme="minorEastAsia" w:hAnsiTheme="minorEastAsia"/>
          <w:bCs/>
        </w:rPr>
        <w:t>)</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bCs/>
        </w:rPr>
        <w:t>・</w:t>
      </w:r>
      <w:r w:rsidRPr="00224A39">
        <w:rPr>
          <w:rFonts w:asciiTheme="minorEastAsia" w:hAnsiTheme="minorEastAsia" w:hint="eastAsia"/>
        </w:rPr>
        <w:t>作品等の発掘・専門的な評価を行う環境の整備</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・保存場所の確保など</w:t>
      </w:r>
    </w:p>
    <w:p w:rsidR="00A13663" w:rsidRPr="00224A39" w:rsidRDefault="00A13663" w:rsidP="00A13663">
      <w:pPr>
        <w:tabs>
          <w:tab w:val="left" w:pos="1203"/>
        </w:tabs>
        <w:rPr>
          <w:rFonts w:asciiTheme="minorEastAsia" w:hAnsiTheme="minorEastAsia"/>
          <w:bCs/>
        </w:rPr>
      </w:pPr>
      <w:r w:rsidRPr="00224A39">
        <w:rPr>
          <w:rFonts w:asciiTheme="minorEastAsia" w:hAnsiTheme="minorEastAsia" w:hint="eastAsia"/>
          <w:bCs/>
        </w:rPr>
        <w:t>⑤</w:t>
      </w:r>
      <w:r w:rsidRPr="00224A39">
        <w:rPr>
          <w:rFonts w:asciiTheme="minorEastAsia" w:hAnsiTheme="minorEastAsia"/>
          <w:bCs/>
        </w:rPr>
        <w:t xml:space="preserve"> </w:t>
      </w:r>
      <w:r w:rsidRPr="00224A39">
        <w:rPr>
          <w:rFonts w:asciiTheme="minorEastAsia" w:hAnsiTheme="minorEastAsia" w:hint="eastAsia"/>
          <w:bCs/>
        </w:rPr>
        <w:t>権利保護の推進</w:t>
      </w:r>
      <w:r w:rsidRPr="00224A39">
        <w:rPr>
          <w:rFonts w:asciiTheme="minorEastAsia" w:hAnsiTheme="minorEastAsia"/>
          <w:bCs/>
        </w:rPr>
        <w:t>(13</w:t>
      </w:r>
      <w:r w:rsidRPr="00224A39">
        <w:rPr>
          <w:rFonts w:asciiTheme="minorEastAsia" w:hAnsiTheme="minorEastAsia" w:hint="eastAsia"/>
          <w:bCs/>
        </w:rPr>
        <w:t>条</w:t>
      </w:r>
      <w:r w:rsidRPr="00224A39">
        <w:rPr>
          <w:rFonts w:asciiTheme="minorEastAsia" w:hAnsiTheme="minorEastAsia"/>
          <w:bCs/>
        </w:rPr>
        <w:t>)</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・著作権等の制度に関する普及啓発</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・著作権保護等に関するガイドラインの公表</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・契約締結時の障害者への支援の充実など</w:t>
      </w:r>
    </w:p>
    <w:p w:rsidR="00A13663" w:rsidRPr="00224A39" w:rsidRDefault="00A13663" w:rsidP="00A13663">
      <w:pPr>
        <w:tabs>
          <w:tab w:val="left" w:pos="1203"/>
        </w:tabs>
        <w:rPr>
          <w:rFonts w:asciiTheme="minorEastAsia" w:hAnsiTheme="minorEastAsia"/>
          <w:bCs/>
        </w:rPr>
      </w:pPr>
      <w:r w:rsidRPr="00224A39">
        <w:rPr>
          <w:rFonts w:asciiTheme="minorEastAsia" w:hAnsiTheme="minorEastAsia" w:hint="eastAsia"/>
          <w:bCs/>
        </w:rPr>
        <w:t>⑥</w:t>
      </w:r>
      <w:r w:rsidRPr="00224A39">
        <w:rPr>
          <w:rFonts w:asciiTheme="minorEastAsia" w:hAnsiTheme="minorEastAsia"/>
          <w:bCs/>
        </w:rPr>
        <w:t xml:space="preserve"> </w:t>
      </w:r>
      <w:r w:rsidRPr="00224A39">
        <w:rPr>
          <w:rFonts w:asciiTheme="minorEastAsia" w:hAnsiTheme="minorEastAsia" w:hint="eastAsia"/>
          <w:bCs/>
        </w:rPr>
        <w:t>芸術上価値が高い作品等の販売等に係る支援</w:t>
      </w:r>
      <w:r w:rsidRPr="00224A39">
        <w:rPr>
          <w:rFonts w:asciiTheme="minorEastAsia" w:hAnsiTheme="minorEastAsia"/>
          <w:bCs/>
        </w:rPr>
        <w:t>(14</w:t>
      </w:r>
      <w:r w:rsidRPr="00224A39">
        <w:rPr>
          <w:rFonts w:asciiTheme="minorEastAsia" w:hAnsiTheme="minorEastAsia" w:hint="eastAsia"/>
          <w:bCs/>
        </w:rPr>
        <w:t>条</w:t>
      </w:r>
      <w:r w:rsidRPr="00224A39">
        <w:rPr>
          <w:rFonts w:asciiTheme="minorEastAsia" w:hAnsiTheme="minorEastAsia"/>
          <w:bCs/>
        </w:rPr>
        <w:t>)</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lastRenderedPageBreak/>
        <w:t>・企画、対価の授受等に関する事業者との連絡調整</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を支援する体制の整備など</w:t>
      </w:r>
    </w:p>
    <w:p w:rsidR="00A13663" w:rsidRPr="00224A39" w:rsidRDefault="00A13663" w:rsidP="00A13663">
      <w:pPr>
        <w:tabs>
          <w:tab w:val="left" w:pos="1203"/>
        </w:tabs>
        <w:rPr>
          <w:rFonts w:asciiTheme="minorEastAsia" w:hAnsiTheme="minorEastAsia"/>
          <w:bCs/>
        </w:rPr>
      </w:pPr>
      <w:r w:rsidRPr="00224A39">
        <w:rPr>
          <w:rFonts w:asciiTheme="minorEastAsia" w:hAnsiTheme="minorEastAsia" w:hint="eastAsia"/>
          <w:bCs/>
        </w:rPr>
        <w:t>⑦</w:t>
      </w:r>
      <w:r w:rsidRPr="00224A39">
        <w:rPr>
          <w:rFonts w:asciiTheme="minorEastAsia" w:hAnsiTheme="minorEastAsia"/>
          <w:bCs/>
        </w:rPr>
        <w:t xml:space="preserve"> </w:t>
      </w:r>
      <w:r w:rsidRPr="00224A39">
        <w:rPr>
          <w:rFonts w:asciiTheme="minorEastAsia" w:hAnsiTheme="minorEastAsia" w:hint="eastAsia"/>
          <w:bCs/>
        </w:rPr>
        <w:t>文化芸術活動を通じた交流の促進</w:t>
      </w:r>
      <w:r w:rsidRPr="00224A39">
        <w:rPr>
          <w:rFonts w:asciiTheme="minorEastAsia" w:hAnsiTheme="minorEastAsia"/>
          <w:bCs/>
        </w:rPr>
        <w:t>(15</w:t>
      </w:r>
      <w:r w:rsidRPr="00224A39">
        <w:rPr>
          <w:rFonts w:asciiTheme="minorEastAsia" w:hAnsiTheme="minorEastAsia" w:hint="eastAsia"/>
          <w:bCs/>
        </w:rPr>
        <w:t>条</w:t>
      </w:r>
      <w:r w:rsidRPr="00224A39">
        <w:rPr>
          <w:rFonts w:asciiTheme="minorEastAsia" w:hAnsiTheme="minorEastAsia"/>
          <w:bCs/>
        </w:rPr>
        <w:t>)</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・小学校等を訪問して行う障害者の文化芸術活動の支援</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・特別支援学校と他学校の相互交流の場の提供</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・国際的な催しへの参加促進など</w:t>
      </w:r>
    </w:p>
    <w:p w:rsidR="00A13663" w:rsidRPr="00224A39" w:rsidRDefault="00A13663" w:rsidP="00A13663">
      <w:pPr>
        <w:tabs>
          <w:tab w:val="left" w:pos="1203"/>
        </w:tabs>
        <w:rPr>
          <w:rFonts w:asciiTheme="minorEastAsia" w:hAnsiTheme="minorEastAsia"/>
          <w:bCs/>
        </w:rPr>
      </w:pPr>
      <w:r w:rsidRPr="00224A39">
        <w:rPr>
          <w:rFonts w:asciiTheme="minorEastAsia" w:hAnsiTheme="minorEastAsia" w:hint="eastAsia"/>
          <w:bCs/>
        </w:rPr>
        <w:t>⑧</w:t>
      </w:r>
      <w:r w:rsidRPr="00224A39">
        <w:rPr>
          <w:rFonts w:asciiTheme="minorEastAsia" w:hAnsiTheme="minorEastAsia"/>
          <w:bCs/>
        </w:rPr>
        <w:t xml:space="preserve"> </w:t>
      </w:r>
      <w:r w:rsidRPr="00224A39">
        <w:rPr>
          <w:rFonts w:asciiTheme="minorEastAsia" w:hAnsiTheme="minorEastAsia" w:hint="eastAsia"/>
          <w:bCs/>
        </w:rPr>
        <w:t>相談体制の整備等</w:t>
      </w:r>
      <w:r w:rsidRPr="00224A39">
        <w:rPr>
          <w:rFonts w:asciiTheme="minorEastAsia" w:hAnsiTheme="minorEastAsia"/>
          <w:bCs/>
        </w:rPr>
        <w:t>(16</w:t>
      </w:r>
      <w:r w:rsidRPr="00224A39">
        <w:rPr>
          <w:rFonts w:asciiTheme="minorEastAsia" w:hAnsiTheme="minorEastAsia" w:hint="eastAsia"/>
          <w:bCs/>
        </w:rPr>
        <w:t>条</w:t>
      </w:r>
      <w:r w:rsidRPr="00224A39">
        <w:rPr>
          <w:rFonts w:asciiTheme="minorEastAsia" w:hAnsiTheme="minorEastAsia"/>
          <w:bCs/>
        </w:rPr>
        <w:t>)</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・文化芸術活動について障害者、その家族等からの</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相談に応じる地域ごとの身近な体制の整備など</w:t>
      </w:r>
    </w:p>
    <w:p w:rsidR="00A13663" w:rsidRPr="00224A39" w:rsidRDefault="00A13663" w:rsidP="00A13663">
      <w:pPr>
        <w:tabs>
          <w:tab w:val="left" w:pos="1203"/>
        </w:tabs>
        <w:rPr>
          <w:rFonts w:asciiTheme="minorEastAsia" w:hAnsiTheme="minorEastAsia"/>
          <w:bCs/>
        </w:rPr>
      </w:pPr>
      <w:r w:rsidRPr="00224A39">
        <w:rPr>
          <w:rFonts w:asciiTheme="minorEastAsia" w:hAnsiTheme="minorEastAsia" w:hint="eastAsia"/>
          <w:bCs/>
        </w:rPr>
        <w:t>⑨</w:t>
      </w:r>
      <w:r w:rsidRPr="00224A39">
        <w:rPr>
          <w:rFonts w:asciiTheme="minorEastAsia" w:hAnsiTheme="minorEastAsia"/>
          <w:bCs/>
        </w:rPr>
        <w:t xml:space="preserve"> </w:t>
      </w:r>
      <w:r w:rsidRPr="00224A39">
        <w:rPr>
          <w:rFonts w:asciiTheme="minorEastAsia" w:hAnsiTheme="minorEastAsia" w:hint="eastAsia"/>
          <w:bCs/>
        </w:rPr>
        <w:t>人材の育成等</w:t>
      </w:r>
      <w:r w:rsidRPr="00224A39">
        <w:rPr>
          <w:rFonts w:asciiTheme="minorEastAsia" w:hAnsiTheme="minorEastAsia"/>
          <w:bCs/>
        </w:rPr>
        <w:t>(17</w:t>
      </w:r>
      <w:r w:rsidRPr="00224A39">
        <w:rPr>
          <w:rFonts w:asciiTheme="minorEastAsia" w:hAnsiTheme="minorEastAsia" w:hint="eastAsia"/>
          <w:bCs/>
        </w:rPr>
        <w:t>条</w:t>
      </w:r>
      <w:r w:rsidRPr="00224A39">
        <w:rPr>
          <w:rFonts w:asciiTheme="minorEastAsia" w:hAnsiTheme="minorEastAsia"/>
          <w:bCs/>
        </w:rPr>
        <w:t>)</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・①の説明・環境整備、②の支援、④の評価、⑧の相談</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等に関わる人材の育成・確保のための研修、大学等に</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rPr>
        <w:t>おける当該育成に資する教育の推進など</w:t>
      </w:r>
    </w:p>
    <w:p w:rsidR="00A13663" w:rsidRPr="00224A39" w:rsidRDefault="00A13663" w:rsidP="00A13663">
      <w:pPr>
        <w:tabs>
          <w:tab w:val="left" w:pos="1203"/>
        </w:tabs>
        <w:rPr>
          <w:rFonts w:asciiTheme="minorEastAsia" w:hAnsiTheme="minorEastAsia"/>
          <w:bCs/>
        </w:rPr>
      </w:pPr>
      <w:r w:rsidRPr="00224A39">
        <w:rPr>
          <w:rFonts w:asciiTheme="minorEastAsia" w:hAnsiTheme="minorEastAsia" w:hint="eastAsia"/>
          <w:bCs/>
        </w:rPr>
        <w:t>⑩</w:t>
      </w:r>
      <w:r w:rsidRPr="00224A39">
        <w:rPr>
          <w:rFonts w:asciiTheme="minorEastAsia" w:hAnsiTheme="minorEastAsia"/>
          <w:bCs/>
        </w:rPr>
        <w:t xml:space="preserve"> </w:t>
      </w:r>
      <w:r w:rsidRPr="00224A39">
        <w:rPr>
          <w:rFonts w:asciiTheme="minorEastAsia" w:hAnsiTheme="minorEastAsia" w:hint="eastAsia"/>
          <w:bCs/>
        </w:rPr>
        <w:t>情報の収集等</w:t>
      </w:r>
      <w:r w:rsidRPr="00224A39">
        <w:rPr>
          <w:rFonts w:asciiTheme="minorEastAsia" w:hAnsiTheme="minorEastAsia"/>
          <w:bCs/>
        </w:rPr>
        <w:t>(18</w:t>
      </w:r>
      <w:r w:rsidRPr="00224A39">
        <w:rPr>
          <w:rFonts w:asciiTheme="minorEastAsia" w:hAnsiTheme="minorEastAsia" w:hint="eastAsia"/>
          <w:bCs/>
        </w:rPr>
        <w:t>条</w:t>
      </w:r>
      <w:r w:rsidRPr="00224A39">
        <w:rPr>
          <w:rFonts w:asciiTheme="minorEastAsia" w:hAnsiTheme="minorEastAsia"/>
          <w:bCs/>
        </w:rPr>
        <w:t>)</w:t>
      </w:r>
    </w:p>
    <w:p w:rsidR="00A13663" w:rsidRPr="00224A39" w:rsidRDefault="00A13663" w:rsidP="00A13663">
      <w:pPr>
        <w:tabs>
          <w:tab w:val="left" w:pos="1203"/>
        </w:tabs>
        <w:rPr>
          <w:rFonts w:asciiTheme="minorEastAsia" w:hAnsiTheme="minorEastAsia"/>
        </w:rPr>
      </w:pPr>
      <w:r w:rsidRPr="00224A39">
        <w:rPr>
          <w:rFonts w:asciiTheme="minorEastAsia" w:hAnsiTheme="minorEastAsia" w:hint="eastAsia"/>
          <w:bCs/>
        </w:rPr>
        <w:t>・</w:t>
      </w:r>
      <w:r w:rsidRPr="00224A39">
        <w:rPr>
          <w:rFonts w:asciiTheme="minorEastAsia" w:hAnsiTheme="minorEastAsia" w:hint="eastAsia"/>
        </w:rPr>
        <w:t>国内外の取組に関する情報収集・整理・提供など</w:t>
      </w:r>
    </w:p>
    <w:p w:rsidR="00A13663" w:rsidRDefault="00A13663" w:rsidP="00224A39">
      <w:pPr>
        <w:tabs>
          <w:tab w:val="left" w:pos="1203"/>
        </w:tabs>
        <w:rPr>
          <w:rFonts w:asciiTheme="minorEastAsia" w:hAnsiTheme="minorEastAsia"/>
          <w:bCs/>
        </w:rPr>
      </w:pPr>
      <w:r w:rsidRPr="00224A39">
        <w:rPr>
          <w:rFonts w:asciiTheme="minorEastAsia" w:hAnsiTheme="minorEastAsia" w:hint="eastAsia"/>
          <w:bCs/>
        </w:rPr>
        <w:t>⑪</w:t>
      </w:r>
      <w:r w:rsidRPr="00224A39">
        <w:rPr>
          <w:rFonts w:asciiTheme="minorEastAsia" w:hAnsiTheme="minorEastAsia"/>
          <w:bCs/>
        </w:rPr>
        <w:t xml:space="preserve"> </w:t>
      </w:r>
      <w:r w:rsidR="00224A39" w:rsidRPr="00224A39">
        <w:rPr>
          <w:rFonts w:asciiTheme="minorEastAsia" w:hAnsiTheme="minorEastAsia" w:hint="eastAsia"/>
          <w:bCs/>
        </w:rPr>
        <w:t>関係者（国・地方公共団体、関係団体、大学、産業界等）の連携協力</w:t>
      </w:r>
      <w:r w:rsidR="00224A39" w:rsidRPr="00224A39">
        <w:rPr>
          <w:rFonts w:asciiTheme="minorEastAsia" w:hAnsiTheme="minorEastAsia"/>
          <w:bCs/>
        </w:rPr>
        <w:t>(19</w:t>
      </w:r>
      <w:r w:rsidR="00224A39" w:rsidRPr="00224A39">
        <w:rPr>
          <w:rFonts w:asciiTheme="minorEastAsia" w:hAnsiTheme="minorEastAsia" w:hint="eastAsia"/>
          <w:bCs/>
        </w:rPr>
        <w:t>条</w:t>
      </w:r>
      <w:r w:rsidR="00224A39" w:rsidRPr="00224A39">
        <w:rPr>
          <w:rFonts w:asciiTheme="minorEastAsia" w:hAnsiTheme="minorEastAsia"/>
          <w:bCs/>
        </w:rPr>
        <w:t>)</w:t>
      </w:r>
    </w:p>
    <w:p w:rsidR="00224A39" w:rsidRDefault="00224A39" w:rsidP="00224A39">
      <w:pPr>
        <w:tabs>
          <w:tab w:val="left" w:pos="1203"/>
        </w:tabs>
        <w:rPr>
          <w:rFonts w:asciiTheme="minorEastAsia" w:hAnsiTheme="minorEastAsia"/>
          <w:bCs/>
        </w:rPr>
      </w:pPr>
      <w:r w:rsidRPr="00224A39">
        <w:rPr>
          <w:rFonts w:asciiTheme="minorEastAsia" w:hAnsiTheme="minorEastAsia" w:hint="eastAsia"/>
          <w:bCs/>
        </w:rPr>
        <w:t>※</w:t>
      </w:r>
      <w:r w:rsidRPr="00224A39">
        <w:rPr>
          <w:rFonts w:asciiTheme="minorEastAsia" w:hAnsiTheme="minorEastAsia"/>
          <w:bCs/>
        </w:rPr>
        <w:t xml:space="preserve"> </w:t>
      </w:r>
      <w:r w:rsidRPr="00224A39">
        <w:rPr>
          <w:rFonts w:asciiTheme="minorEastAsia" w:hAnsiTheme="minorEastAsia" w:hint="eastAsia"/>
          <w:bCs/>
        </w:rPr>
        <w:t>⑩を除き、地方公共団体も国と同様に施策を講ずる。</w:t>
      </w:r>
    </w:p>
    <w:p w:rsidR="00224A39" w:rsidRDefault="00224A39" w:rsidP="00224A39">
      <w:pPr>
        <w:tabs>
          <w:tab w:val="left" w:pos="1203"/>
        </w:tabs>
        <w:rPr>
          <w:rFonts w:asciiTheme="minorEastAsia" w:hAnsiTheme="minorEastAsia"/>
          <w:bCs/>
        </w:rPr>
      </w:pPr>
    </w:p>
    <w:p w:rsidR="00224A39" w:rsidRDefault="00224A39" w:rsidP="00224A39">
      <w:pPr>
        <w:tabs>
          <w:tab w:val="left" w:pos="1203"/>
        </w:tabs>
        <w:rPr>
          <w:rFonts w:asciiTheme="minorEastAsia" w:hAnsiTheme="minorEastAsia"/>
          <w:bCs/>
        </w:rPr>
      </w:pPr>
      <w:r w:rsidRPr="00224A39">
        <w:rPr>
          <w:rFonts w:asciiTheme="minorEastAsia" w:hAnsiTheme="minorEastAsia" w:hint="eastAsia"/>
          <w:bCs/>
        </w:rPr>
        <w:t>文部科学大臣・厚生労働大臣が定める基本計画で具体化</w:t>
      </w:r>
      <w:r w:rsidRPr="00224A39">
        <w:rPr>
          <w:rFonts w:asciiTheme="minorEastAsia" w:hAnsiTheme="minorEastAsia"/>
          <w:bCs/>
        </w:rPr>
        <w:t>(</w:t>
      </w:r>
      <w:r w:rsidRPr="00224A39">
        <w:rPr>
          <w:rFonts w:asciiTheme="minorEastAsia" w:hAnsiTheme="minorEastAsia" w:hint="eastAsia"/>
          <w:bCs/>
        </w:rPr>
        <w:t>７条</w:t>
      </w:r>
      <w:r w:rsidRPr="00224A39">
        <w:rPr>
          <w:rFonts w:asciiTheme="minorEastAsia" w:hAnsiTheme="minorEastAsia"/>
          <w:bCs/>
        </w:rPr>
        <w:t>)</w:t>
      </w:r>
      <w:r w:rsidRPr="00224A39">
        <w:rPr>
          <w:rFonts w:asciiTheme="minorEastAsia" w:hAnsiTheme="minorEastAsia" w:hint="eastAsia"/>
          <w:bCs/>
        </w:rPr>
        <w:t>、地方公共団体は計画策定の努力義務</w:t>
      </w:r>
      <w:r w:rsidRPr="00224A39">
        <w:rPr>
          <w:rFonts w:asciiTheme="minorEastAsia" w:hAnsiTheme="minorEastAsia"/>
          <w:bCs/>
        </w:rPr>
        <w:t>(</w:t>
      </w:r>
      <w:r w:rsidRPr="00224A39">
        <w:rPr>
          <w:rFonts w:asciiTheme="minorEastAsia" w:hAnsiTheme="minorEastAsia" w:hint="eastAsia"/>
          <w:bCs/>
        </w:rPr>
        <w:t>８条</w:t>
      </w:r>
      <w:r w:rsidRPr="00224A39">
        <w:rPr>
          <w:rFonts w:asciiTheme="minorEastAsia" w:hAnsiTheme="minorEastAsia"/>
          <w:bCs/>
        </w:rPr>
        <w:t>)</w:t>
      </w:r>
    </w:p>
    <w:p w:rsidR="00224A39" w:rsidRDefault="00224A39" w:rsidP="00224A39">
      <w:pPr>
        <w:tabs>
          <w:tab w:val="left" w:pos="1203"/>
        </w:tabs>
        <w:rPr>
          <w:rFonts w:asciiTheme="minorEastAsia" w:hAnsiTheme="minorEastAsia"/>
          <w:bCs/>
        </w:rPr>
      </w:pPr>
    </w:p>
    <w:p w:rsidR="00224A39" w:rsidRPr="00224A39" w:rsidRDefault="00224A39" w:rsidP="00224A39">
      <w:pPr>
        <w:tabs>
          <w:tab w:val="left" w:pos="1203"/>
        </w:tabs>
        <w:rPr>
          <w:rFonts w:asciiTheme="minorEastAsia" w:hAnsiTheme="minorEastAsia"/>
          <w:bCs/>
        </w:rPr>
      </w:pPr>
      <w:r w:rsidRPr="00224A39">
        <w:rPr>
          <w:rFonts w:asciiTheme="minorEastAsia" w:hAnsiTheme="minorEastAsia" w:hint="eastAsia"/>
          <w:bCs/>
        </w:rPr>
        <w:t>【推進体制】</w:t>
      </w:r>
      <w:r w:rsidRPr="00224A39">
        <w:rPr>
          <w:rFonts w:asciiTheme="minorEastAsia" w:hAnsiTheme="minorEastAsia"/>
          <w:bCs/>
        </w:rPr>
        <w:t>(20</w:t>
      </w:r>
      <w:r w:rsidRPr="00224A39">
        <w:rPr>
          <w:rFonts w:asciiTheme="minorEastAsia" w:hAnsiTheme="minorEastAsia" w:hint="eastAsia"/>
          <w:bCs/>
        </w:rPr>
        <w:t>条</w:t>
      </w:r>
      <w:r w:rsidRPr="00224A39">
        <w:rPr>
          <w:rFonts w:asciiTheme="minorEastAsia" w:hAnsiTheme="minorEastAsia"/>
          <w:bCs/>
        </w:rPr>
        <w:t>)</w:t>
      </w:r>
    </w:p>
    <w:p w:rsidR="00224A39" w:rsidRPr="00224A39" w:rsidRDefault="00224A39" w:rsidP="00224A39">
      <w:pPr>
        <w:tabs>
          <w:tab w:val="left" w:pos="1203"/>
        </w:tabs>
        <w:rPr>
          <w:rFonts w:asciiTheme="minorEastAsia" w:hAnsiTheme="minorEastAsia"/>
          <w:bCs/>
        </w:rPr>
      </w:pPr>
      <w:r w:rsidRPr="00224A39">
        <w:rPr>
          <w:rFonts w:asciiTheme="minorEastAsia" w:hAnsiTheme="minorEastAsia" w:hint="eastAsia"/>
          <w:bCs/>
        </w:rPr>
        <w:t>文化庁、厚生労働省、経済産業省等の関係行政機関の職員による「障害者文化芸術活動</w:t>
      </w:r>
    </w:p>
    <w:p w:rsidR="00224A39" w:rsidRPr="00224A39" w:rsidRDefault="00224A39" w:rsidP="00224A39">
      <w:pPr>
        <w:tabs>
          <w:tab w:val="left" w:pos="1203"/>
        </w:tabs>
        <w:rPr>
          <w:rFonts w:asciiTheme="minorEastAsia" w:hAnsiTheme="minorEastAsia"/>
          <w:bCs/>
        </w:rPr>
      </w:pPr>
      <w:r w:rsidRPr="00224A39">
        <w:rPr>
          <w:rFonts w:asciiTheme="minorEastAsia" w:hAnsiTheme="minorEastAsia" w:hint="eastAsia"/>
          <w:bCs/>
        </w:rPr>
        <w:t>推進会議」を設置→</w:t>
      </w:r>
      <w:r w:rsidRPr="00224A39">
        <w:rPr>
          <w:rFonts w:asciiTheme="minorEastAsia" w:hAnsiTheme="minorEastAsia"/>
          <w:bCs/>
        </w:rPr>
        <w:t xml:space="preserve"> </w:t>
      </w:r>
      <w:r w:rsidRPr="00224A39">
        <w:rPr>
          <w:rFonts w:asciiTheme="minorEastAsia" w:hAnsiTheme="minorEastAsia" w:hint="eastAsia"/>
          <w:bCs/>
        </w:rPr>
        <w:t>連絡調整に際して意見を聴く学識経験者の会議を設置</w:t>
      </w:r>
    </w:p>
    <w:p w:rsidR="00224A39" w:rsidRPr="00224A39" w:rsidRDefault="00224A39" w:rsidP="00224A39">
      <w:pPr>
        <w:tabs>
          <w:tab w:val="left" w:pos="1203"/>
        </w:tabs>
        <w:rPr>
          <w:rFonts w:asciiTheme="minorEastAsia" w:hAnsiTheme="minorEastAsia"/>
          <w:bCs/>
        </w:rPr>
      </w:pPr>
      <w:r w:rsidRPr="00224A39">
        <w:rPr>
          <w:rFonts w:asciiTheme="minorEastAsia" w:hAnsiTheme="minorEastAsia" w:hint="eastAsia"/>
          <w:bCs/>
        </w:rPr>
        <w:t>【財政措置等】</w:t>
      </w:r>
      <w:r w:rsidRPr="00224A39">
        <w:rPr>
          <w:rFonts w:asciiTheme="minorEastAsia" w:hAnsiTheme="minorEastAsia"/>
          <w:bCs/>
        </w:rPr>
        <w:t>(</w:t>
      </w:r>
      <w:r w:rsidRPr="00224A39">
        <w:rPr>
          <w:rFonts w:asciiTheme="minorEastAsia" w:hAnsiTheme="minorEastAsia" w:hint="eastAsia"/>
          <w:bCs/>
        </w:rPr>
        <w:t>６条</w:t>
      </w:r>
      <w:r w:rsidRPr="00224A39">
        <w:rPr>
          <w:rFonts w:asciiTheme="minorEastAsia" w:hAnsiTheme="minorEastAsia"/>
          <w:bCs/>
        </w:rPr>
        <w:t>)</w:t>
      </w:r>
    </w:p>
    <w:p w:rsidR="00224A39" w:rsidRPr="00224A39" w:rsidRDefault="00224A39" w:rsidP="00224A39">
      <w:pPr>
        <w:tabs>
          <w:tab w:val="left" w:pos="1203"/>
        </w:tabs>
        <w:rPr>
          <w:rFonts w:asciiTheme="minorEastAsia" w:hAnsiTheme="minorEastAsia"/>
          <w:bCs/>
        </w:rPr>
      </w:pPr>
      <w:r w:rsidRPr="00224A39">
        <w:rPr>
          <w:rFonts w:asciiTheme="minorEastAsia" w:hAnsiTheme="minorEastAsia" w:hint="eastAsia"/>
          <w:bCs/>
        </w:rPr>
        <w:t>政府に対し、施策を実施するため必要な財政上の措置その他の措置の実施を義務付け</w:t>
      </w:r>
    </w:p>
    <w:sectPr w:rsidR="00224A39" w:rsidRPr="00224A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2A4" w:rsidRDefault="00F712A4" w:rsidP="000906EF">
      <w:r>
        <w:separator/>
      </w:r>
    </w:p>
  </w:endnote>
  <w:endnote w:type="continuationSeparator" w:id="0">
    <w:p w:rsidR="00F712A4" w:rsidRDefault="00F712A4" w:rsidP="0009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2A4" w:rsidRDefault="00F712A4" w:rsidP="000906EF">
      <w:r>
        <w:separator/>
      </w:r>
    </w:p>
  </w:footnote>
  <w:footnote w:type="continuationSeparator" w:id="0">
    <w:p w:rsidR="00F712A4" w:rsidRDefault="00F712A4" w:rsidP="00090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610"/>
    <w:multiLevelType w:val="hybridMultilevel"/>
    <w:tmpl w:val="1E260ED4"/>
    <w:lvl w:ilvl="0" w:tplc="446667F2">
      <w:start w:val="1"/>
      <w:numFmt w:val="bullet"/>
      <w:lvlText w:val=""/>
      <w:lvlJc w:val="left"/>
      <w:pPr>
        <w:tabs>
          <w:tab w:val="num" w:pos="720"/>
        </w:tabs>
        <w:ind w:left="720" w:hanging="360"/>
      </w:pPr>
      <w:rPr>
        <w:rFonts w:ascii="Wingdings" w:hAnsi="Wingdings" w:hint="default"/>
      </w:rPr>
    </w:lvl>
    <w:lvl w:ilvl="1" w:tplc="2788EDF0" w:tentative="1">
      <w:start w:val="1"/>
      <w:numFmt w:val="bullet"/>
      <w:lvlText w:val=""/>
      <w:lvlJc w:val="left"/>
      <w:pPr>
        <w:tabs>
          <w:tab w:val="num" w:pos="1440"/>
        </w:tabs>
        <w:ind w:left="1440" w:hanging="360"/>
      </w:pPr>
      <w:rPr>
        <w:rFonts w:ascii="Wingdings" w:hAnsi="Wingdings" w:hint="default"/>
      </w:rPr>
    </w:lvl>
    <w:lvl w:ilvl="2" w:tplc="9D7C4E62" w:tentative="1">
      <w:start w:val="1"/>
      <w:numFmt w:val="bullet"/>
      <w:lvlText w:val=""/>
      <w:lvlJc w:val="left"/>
      <w:pPr>
        <w:tabs>
          <w:tab w:val="num" w:pos="2160"/>
        </w:tabs>
        <w:ind w:left="2160" w:hanging="360"/>
      </w:pPr>
      <w:rPr>
        <w:rFonts w:ascii="Wingdings" w:hAnsi="Wingdings" w:hint="default"/>
      </w:rPr>
    </w:lvl>
    <w:lvl w:ilvl="3" w:tplc="5ABAED6E" w:tentative="1">
      <w:start w:val="1"/>
      <w:numFmt w:val="bullet"/>
      <w:lvlText w:val=""/>
      <w:lvlJc w:val="left"/>
      <w:pPr>
        <w:tabs>
          <w:tab w:val="num" w:pos="2880"/>
        </w:tabs>
        <w:ind w:left="2880" w:hanging="360"/>
      </w:pPr>
      <w:rPr>
        <w:rFonts w:ascii="Wingdings" w:hAnsi="Wingdings" w:hint="default"/>
      </w:rPr>
    </w:lvl>
    <w:lvl w:ilvl="4" w:tplc="14CAE374" w:tentative="1">
      <w:start w:val="1"/>
      <w:numFmt w:val="bullet"/>
      <w:lvlText w:val=""/>
      <w:lvlJc w:val="left"/>
      <w:pPr>
        <w:tabs>
          <w:tab w:val="num" w:pos="3600"/>
        </w:tabs>
        <w:ind w:left="3600" w:hanging="360"/>
      </w:pPr>
      <w:rPr>
        <w:rFonts w:ascii="Wingdings" w:hAnsi="Wingdings" w:hint="default"/>
      </w:rPr>
    </w:lvl>
    <w:lvl w:ilvl="5" w:tplc="7F5084E8" w:tentative="1">
      <w:start w:val="1"/>
      <w:numFmt w:val="bullet"/>
      <w:lvlText w:val=""/>
      <w:lvlJc w:val="left"/>
      <w:pPr>
        <w:tabs>
          <w:tab w:val="num" w:pos="4320"/>
        </w:tabs>
        <w:ind w:left="4320" w:hanging="360"/>
      </w:pPr>
      <w:rPr>
        <w:rFonts w:ascii="Wingdings" w:hAnsi="Wingdings" w:hint="default"/>
      </w:rPr>
    </w:lvl>
    <w:lvl w:ilvl="6" w:tplc="2A7E7714" w:tentative="1">
      <w:start w:val="1"/>
      <w:numFmt w:val="bullet"/>
      <w:lvlText w:val=""/>
      <w:lvlJc w:val="left"/>
      <w:pPr>
        <w:tabs>
          <w:tab w:val="num" w:pos="5040"/>
        </w:tabs>
        <w:ind w:left="5040" w:hanging="360"/>
      </w:pPr>
      <w:rPr>
        <w:rFonts w:ascii="Wingdings" w:hAnsi="Wingdings" w:hint="default"/>
      </w:rPr>
    </w:lvl>
    <w:lvl w:ilvl="7" w:tplc="987A24E4" w:tentative="1">
      <w:start w:val="1"/>
      <w:numFmt w:val="bullet"/>
      <w:lvlText w:val=""/>
      <w:lvlJc w:val="left"/>
      <w:pPr>
        <w:tabs>
          <w:tab w:val="num" w:pos="5760"/>
        </w:tabs>
        <w:ind w:left="5760" w:hanging="360"/>
      </w:pPr>
      <w:rPr>
        <w:rFonts w:ascii="Wingdings" w:hAnsi="Wingdings" w:hint="default"/>
      </w:rPr>
    </w:lvl>
    <w:lvl w:ilvl="8" w:tplc="C11617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6095D"/>
    <w:multiLevelType w:val="hybridMultilevel"/>
    <w:tmpl w:val="EECEE5E0"/>
    <w:lvl w:ilvl="0" w:tplc="422AC7AA">
      <w:start w:val="1"/>
      <w:numFmt w:val="bullet"/>
      <w:lvlText w:val=""/>
      <w:lvlJc w:val="left"/>
      <w:pPr>
        <w:tabs>
          <w:tab w:val="num" w:pos="720"/>
        </w:tabs>
        <w:ind w:left="720" w:hanging="360"/>
      </w:pPr>
      <w:rPr>
        <w:rFonts w:ascii="Wingdings" w:hAnsi="Wingdings" w:hint="default"/>
      </w:rPr>
    </w:lvl>
    <w:lvl w:ilvl="1" w:tplc="4C143074" w:tentative="1">
      <w:start w:val="1"/>
      <w:numFmt w:val="bullet"/>
      <w:lvlText w:val=""/>
      <w:lvlJc w:val="left"/>
      <w:pPr>
        <w:tabs>
          <w:tab w:val="num" w:pos="1440"/>
        </w:tabs>
        <w:ind w:left="1440" w:hanging="360"/>
      </w:pPr>
      <w:rPr>
        <w:rFonts w:ascii="Wingdings" w:hAnsi="Wingdings" w:hint="default"/>
      </w:rPr>
    </w:lvl>
    <w:lvl w:ilvl="2" w:tplc="4D66C26C" w:tentative="1">
      <w:start w:val="1"/>
      <w:numFmt w:val="bullet"/>
      <w:lvlText w:val=""/>
      <w:lvlJc w:val="left"/>
      <w:pPr>
        <w:tabs>
          <w:tab w:val="num" w:pos="2160"/>
        </w:tabs>
        <w:ind w:left="2160" w:hanging="360"/>
      </w:pPr>
      <w:rPr>
        <w:rFonts w:ascii="Wingdings" w:hAnsi="Wingdings" w:hint="default"/>
      </w:rPr>
    </w:lvl>
    <w:lvl w:ilvl="3" w:tplc="306600A2" w:tentative="1">
      <w:start w:val="1"/>
      <w:numFmt w:val="bullet"/>
      <w:lvlText w:val=""/>
      <w:lvlJc w:val="left"/>
      <w:pPr>
        <w:tabs>
          <w:tab w:val="num" w:pos="2880"/>
        </w:tabs>
        <w:ind w:left="2880" w:hanging="360"/>
      </w:pPr>
      <w:rPr>
        <w:rFonts w:ascii="Wingdings" w:hAnsi="Wingdings" w:hint="default"/>
      </w:rPr>
    </w:lvl>
    <w:lvl w:ilvl="4" w:tplc="B024D0F8" w:tentative="1">
      <w:start w:val="1"/>
      <w:numFmt w:val="bullet"/>
      <w:lvlText w:val=""/>
      <w:lvlJc w:val="left"/>
      <w:pPr>
        <w:tabs>
          <w:tab w:val="num" w:pos="3600"/>
        </w:tabs>
        <w:ind w:left="3600" w:hanging="360"/>
      </w:pPr>
      <w:rPr>
        <w:rFonts w:ascii="Wingdings" w:hAnsi="Wingdings" w:hint="default"/>
      </w:rPr>
    </w:lvl>
    <w:lvl w:ilvl="5" w:tplc="5F2A5940" w:tentative="1">
      <w:start w:val="1"/>
      <w:numFmt w:val="bullet"/>
      <w:lvlText w:val=""/>
      <w:lvlJc w:val="left"/>
      <w:pPr>
        <w:tabs>
          <w:tab w:val="num" w:pos="4320"/>
        </w:tabs>
        <w:ind w:left="4320" w:hanging="360"/>
      </w:pPr>
      <w:rPr>
        <w:rFonts w:ascii="Wingdings" w:hAnsi="Wingdings" w:hint="default"/>
      </w:rPr>
    </w:lvl>
    <w:lvl w:ilvl="6" w:tplc="4BD487F4" w:tentative="1">
      <w:start w:val="1"/>
      <w:numFmt w:val="bullet"/>
      <w:lvlText w:val=""/>
      <w:lvlJc w:val="left"/>
      <w:pPr>
        <w:tabs>
          <w:tab w:val="num" w:pos="5040"/>
        </w:tabs>
        <w:ind w:left="5040" w:hanging="360"/>
      </w:pPr>
      <w:rPr>
        <w:rFonts w:ascii="Wingdings" w:hAnsi="Wingdings" w:hint="default"/>
      </w:rPr>
    </w:lvl>
    <w:lvl w:ilvl="7" w:tplc="2C18DD26" w:tentative="1">
      <w:start w:val="1"/>
      <w:numFmt w:val="bullet"/>
      <w:lvlText w:val=""/>
      <w:lvlJc w:val="left"/>
      <w:pPr>
        <w:tabs>
          <w:tab w:val="num" w:pos="5760"/>
        </w:tabs>
        <w:ind w:left="5760" w:hanging="360"/>
      </w:pPr>
      <w:rPr>
        <w:rFonts w:ascii="Wingdings" w:hAnsi="Wingdings" w:hint="default"/>
      </w:rPr>
    </w:lvl>
    <w:lvl w:ilvl="8" w:tplc="9F5897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D3F3F"/>
    <w:multiLevelType w:val="hybridMultilevel"/>
    <w:tmpl w:val="4578752C"/>
    <w:lvl w:ilvl="0" w:tplc="9E0E062C">
      <w:start w:val="1"/>
      <w:numFmt w:val="bullet"/>
      <w:lvlText w:val=""/>
      <w:lvlJc w:val="left"/>
      <w:pPr>
        <w:tabs>
          <w:tab w:val="num" w:pos="720"/>
        </w:tabs>
        <w:ind w:left="720" w:hanging="360"/>
      </w:pPr>
      <w:rPr>
        <w:rFonts w:ascii="Wingdings" w:hAnsi="Wingdings" w:hint="default"/>
      </w:rPr>
    </w:lvl>
    <w:lvl w:ilvl="1" w:tplc="1D1AE408" w:tentative="1">
      <w:start w:val="1"/>
      <w:numFmt w:val="bullet"/>
      <w:lvlText w:val=""/>
      <w:lvlJc w:val="left"/>
      <w:pPr>
        <w:tabs>
          <w:tab w:val="num" w:pos="1440"/>
        </w:tabs>
        <w:ind w:left="1440" w:hanging="360"/>
      </w:pPr>
      <w:rPr>
        <w:rFonts w:ascii="Wingdings" w:hAnsi="Wingdings" w:hint="default"/>
      </w:rPr>
    </w:lvl>
    <w:lvl w:ilvl="2" w:tplc="CD1C4C88" w:tentative="1">
      <w:start w:val="1"/>
      <w:numFmt w:val="bullet"/>
      <w:lvlText w:val=""/>
      <w:lvlJc w:val="left"/>
      <w:pPr>
        <w:tabs>
          <w:tab w:val="num" w:pos="2160"/>
        </w:tabs>
        <w:ind w:left="2160" w:hanging="360"/>
      </w:pPr>
      <w:rPr>
        <w:rFonts w:ascii="Wingdings" w:hAnsi="Wingdings" w:hint="default"/>
      </w:rPr>
    </w:lvl>
    <w:lvl w:ilvl="3" w:tplc="4DB22EEC" w:tentative="1">
      <w:start w:val="1"/>
      <w:numFmt w:val="bullet"/>
      <w:lvlText w:val=""/>
      <w:lvlJc w:val="left"/>
      <w:pPr>
        <w:tabs>
          <w:tab w:val="num" w:pos="2880"/>
        </w:tabs>
        <w:ind w:left="2880" w:hanging="360"/>
      </w:pPr>
      <w:rPr>
        <w:rFonts w:ascii="Wingdings" w:hAnsi="Wingdings" w:hint="default"/>
      </w:rPr>
    </w:lvl>
    <w:lvl w:ilvl="4" w:tplc="9CC00804" w:tentative="1">
      <w:start w:val="1"/>
      <w:numFmt w:val="bullet"/>
      <w:lvlText w:val=""/>
      <w:lvlJc w:val="left"/>
      <w:pPr>
        <w:tabs>
          <w:tab w:val="num" w:pos="3600"/>
        </w:tabs>
        <w:ind w:left="3600" w:hanging="360"/>
      </w:pPr>
      <w:rPr>
        <w:rFonts w:ascii="Wingdings" w:hAnsi="Wingdings" w:hint="default"/>
      </w:rPr>
    </w:lvl>
    <w:lvl w:ilvl="5" w:tplc="BE2C1C04" w:tentative="1">
      <w:start w:val="1"/>
      <w:numFmt w:val="bullet"/>
      <w:lvlText w:val=""/>
      <w:lvlJc w:val="left"/>
      <w:pPr>
        <w:tabs>
          <w:tab w:val="num" w:pos="4320"/>
        </w:tabs>
        <w:ind w:left="4320" w:hanging="360"/>
      </w:pPr>
      <w:rPr>
        <w:rFonts w:ascii="Wingdings" w:hAnsi="Wingdings" w:hint="default"/>
      </w:rPr>
    </w:lvl>
    <w:lvl w:ilvl="6" w:tplc="1E343AF4" w:tentative="1">
      <w:start w:val="1"/>
      <w:numFmt w:val="bullet"/>
      <w:lvlText w:val=""/>
      <w:lvlJc w:val="left"/>
      <w:pPr>
        <w:tabs>
          <w:tab w:val="num" w:pos="5040"/>
        </w:tabs>
        <w:ind w:left="5040" w:hanging="360"/>
      </w:pPr>
      <w:rPr>
        <w:rFonts w:ascii="Wingdings" w:hAnsi="Wingdings" w:hint="default"/>
      </w:rPr>
    </w:lvl>
    <w:lvl w:ilvl="7" w:tplc="2A0C7EEE" w:tentative="1">
      <w:start w:val="1"/>
      <w:numFmt w:val="bullet"/>
      <w:lvlText w:val=""/>
      <w:lvlJc w:val="left"/>
      <w:pPr>
        <w:tabs>
          <w:tab w:val="num" w:pos="5760"/>
        </w:tabs>
        <w:ind w:left="5760" w:hanging="360"/>
      </w:pPr>
      <w:rPr>
        <w:rFonts w:ascii="Wingdings" w:hAnsi="Wingdings" w:hint="default"/>
      </w:rPr>
    </w:lvl>
    <w:lvl w:ilvl="8" w:tplc="DF460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1E1A"/>
    <w:multiLevelType w:val="hybridMultilevel"/>
    <w:tmpl w:val="1E062942"/>
    <w:lvl w:ilvl="0" w:tplc="35BE3E2E">
      <w:start w:val="1"/>
      <w:numFmt w:val="bullet"/>
      <w:lvlText w:val=""/>
      <w:lvlJc w:val="left"/>
      <w:pPr>
        <w:tabs>
          <w:tab w:val="num" w:pos="720"/>
        </w:tabs>
        <w:ind w:left="720" w:hanging="360"/>
      </w:pPr>
      <w:rPr>
        <w:rFonts w:ascii="Wingdings" w:hAnsi="Wingdings" w:hint="default"/>
      </w:rPr>
    </w:lvl>
    <w:lvl w:ilvl="1" w:tplc="DF8A4008" w:tentative="1">
      <w:start w:val="1"/>
      <w:numFmt w:val="bullet"/>
      <w:lvlText w:val=""/>
      <w:lvlJc w:val="left"/>
      <w:pPr>
        <w:tabs>
          <w:tab w:val="num" w:pos="1440"/>
        </w:tabs>
        <w:ind w:left="1440" w:hanging="360"/>
      </w:pPr>
      <w:rPr>
        <w:rFonts w:ascii="Wingdings" w:hAnsi="Wingdings" w:hint="default"/>
      </w:rPr>
    </w:lvl>
    <w:lvl w:ilvl="2" w:tplc="FD4E29DE" w:tentative="1">
      <w:start w:val="1"/>
      <w:numFmt w:val="bullet"/>
      <w:lvlText w:val=""/>
      <w:lvlJc w:val="left"/>
      <w:pPr>
        <w:tabs>
          <w:tab w:val="num" w:pos="2160"/>
        </w:tabs>
        <w:ind w:left="2160" w:hanging="360"/>
      </w:pPr>
      <w:rPr>
        <w:rFonts w:ascii="Wingdings" w:hAnsi="Wingdings" w:hint="default"/>
      </w:rPr>
    </w:lvl>
    <w:lvl w:ilvl="3" w:tplc="79C4B12E" w:tentative="1">
      <w:start w:val="1"/>
      <w:numFmt w:val="bullet"/>
      <w:lvlText w:val=""/>
      <w:lvlJc w:val="left"/>
      <w:pPr>
        <w:tabs>
          <w:tab w:val="num" w:pos="2880"/>
        </w:tabs>
        <w:ind w:left="2880" w:hanging="360"/>
      </w:pPr>
      <w:rPr>
        <w:rFonts w:ascii="Wingdings" w:hAnsi="Wingdings" w:hint="default"/>
      </w:rPr>
    </w:lvl>
    <w:lvl w:ilvl="4" w:tplc="C1DCCA52" w:tentative="1">
      <w:start w:val="1"/>
      <w:numFmt w:val="bullet"/>
      <w:lvlText w:val=""/>
      <w:lvlJc w:val="left"/>
      <w:pPr>
        <w:tabs>
          <w:tab w:val="num" w:pos="3600"/>
        </w:tabs>
        <w:ind w:left="3600" w:hanging="360"/>
      </w:pPr>
      <w:rPr>
        <w:rFonts w:ascii="Wingdings" w:hAnsi="Wingdings" w:hint="default"/>
      </w:rPr>
    </w:lvl>
    <w:lvl w:ilvl="5" w:tplc="628E4F5E" w:tentative="1">
      <w:start w:val="1"/>
      <w:numFmt w:val="bullet"/>
      <w:lvlText w:val=""/>
      <w:lvlJc w:val="left"/>
      <w:pPr>
        <w:tabs>
          <w:tab w:val="num" w:pos="4320"/>
        </w:tabs>
        <w:ind w:left="4320" w:hanging="360"/>
      </w:pPr>
      <w:rPr>
        <w:rFonts w:ascii="Wingdings" w:hAnsi="Wingdings" w:hint="default"/>
      </w:rPr>
    </w:lvl>
    <w:lvl w:ilvl="6" w:tplc="2144A17A" w:tentative="1">
      <w:start w:val="1"/>
      <w:numFmt w:val="bullet"/>
      <w:lvlText w:val=""/>
      <w:lvlJc w:val="left"/>
      <w:pPr>
        <w:tabs>
          <w:tab w:val="num" w:pos="5040"/>
        </w:tabs>
        <w:ind w:left="5040" w:hanging="360"/>
      </w:pPr>
      <w:rPr>
        <w:rFonts w:ascii="Wingdings" w:hAnsi="Wingdings" w:hint="default"/>
      </w:rPr>
    </w:lvl>
    <w:lvl w:ilvl="7" w:tplc="6DDE5946" w:tentative="1">
      <w:start w:val="1"/>
      <w:numFmt w:val="bullet"/>
      <w:lvlText w:val=""/>
      <w:lvlJc w:val="left"/>
      <w:pPr>
        <w:tabs>
          <w:tab w:val="num" w:pos="5760"/>
        </w:tabs>
        <w:ind w:left="5760" w:hanging="360"/>
      </w:pPr>
      <w:rPr>
        <w:rFonts w:ascii="Wingdings" w:hAnsi="Wingdings" w:hint="default"/>
      </w:rPr>
    </w:lvl>
    <w:lvl w:ilvl="8" w:tplc="50E855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1D6"/>
    <w:multiLevelType w:val="hybridMultilevel"/>
    <w:tmpl w:val="EE40BEC2"/>
    <w:lvl w:ilvl="0" w:tplc="ABA084C4">
      <w:start w:val="1"/>
      <w:numFmt w:val="bullet"/>
      <w:lvlText w:val=""/>
      <w:lvlJc w:val="left"/>
      <w:pPr>
        <w:tabs>
          <w:tab w:val="num" w:pos="720"/>
        </w:tabs>
        <w:ind w:left="720" w:hanging="360"/>
      </w:pPr>
      <w:rPr>
        <w:rFonts w:ascii="Wingdings" w:hAnsi="Wingdings" w:hint="default"/>
      </w:rPr>
    </w:lvl>
    <w:lvl w:ilvl="1" w:tplc="ED5A2B06" w:tentative="1">
      <w:start w:val="1"/>
      <w:numFmt w:val="bullet"/>
      <w:lvlText w:val=""/>
      <w:lvlJc w:val="left"/>
      <w:pPr>
        <w:tabs>
          <w:tab w:val="num" w:pos="1440"/>
        </w:tabs>
        <w:ind w:left="1440" w:hanging="360"/>
      </w:pPr>
      <w:rPr>
        <w:rFonts w:ascii="Wingdings" w:hAnsi="Wingdings" w:hint="default"/>
      </w:rPr>
    </w:lvl>
    <w:lvl w:ilvl="2" w:tplc="EB327364" w:tentative="1">
      <w:start w:val="1"/>
      <w:numFmt w:val="bullet"/>
      <w:lvlText w:val=""/>
      <w:lvlJc w:val="left"/>
      <w:pPr>
        <w:tabs>
          <w:tab w:val="num" w:pos="2160"/>
        </w:tabs>
        <w:ind w:left="2160" w:hanging="360"/>
      </w:pPr>
      <w:rPr>
        <w:rFonts w:ascii="Wingdings" w:hAnsi="Wingdings" w:hint="default"/>
      </w:rPr>
    </w:lvl>
    <w:lvl w:ilvl="3" w:tplc="40185BAC" w:tentative="1">
      <w:start w:val="1"/>
      <w:numFmt w:val="bullet"/>
      <w:lvlText w:val=""/>
      <w:lvlJc w:val="left"/>
      <w:pPr>
        <w:tabs>
          <w:tab w:val="num" w:pos="2880"/>
        </w:tabs>
        <w:ind w:left="2880" w:hanging="360"/>
      </w:pPr>
      <w:rPr>
        <w:rFonts w:ascii="Wingdings" w:hAnsi="Wingdings" w:hint="default"/>
      </w:rPr>
    </w:lvl>
    <w:lvl w:ilvl="4" w:tplc="58CAA436" w:tentative="1">
      <w:start w:val="1"/>
      <w:numFmt w:val="bullet"/>
      <w:lvlText w:val=""/>
      <w:lvlJc w:val="left"/>
      <w:pPr>
        <w:tabs>
          <w:tab w:val="num" w:pos="3600"/>
        </w:tabs>
        <w:ind w:left="3600" w:hanging="360"/>
      </w:pPr>
      <w:rPr>
        <w:rFonts w:ascii="Wingdings" w:hAnsi="Wingdings" w:hint="default"/>
      </w:rPr>
    </w:lvl>
    <w:lvl w:ilvl="5" w:tplc="19CCFF3A" w:tentative="1">
      <w:start w:val="1"/>
      <w:numFmt w:val="bullet"/>
      <w:lvlText w:val=""/>
      <w:lvlJc w:val="left"/>
      <w:pPr>
        <w:tabs>
          <w:tab w:val="num" w:pos="4320"/>
        </w:tabs>
        <w:ind w:left="4320" w:hanging="360"/>
      </w:pPr>
      <w:rPr>
        <w:rFonts w:ascii="Wingdings" w:hAnsi="Wingdings" w:hint="default"/>
      </w:rPr>
    </w:lvl>
    <w:lvl w:ilvl="6" w:tplc="1C2E57AA" w:tentative="1">
      <w:start w:val="1"/>
      <w:numFmt w:val="bullet"/>
      <w:lvlText w:val=""/>
      <w:lvlJc w:val="left"/>
      <w:pPr>
        <w:tabs>
          <w:tab w:val="num" w:pos="5040"/>
        </w:tabs>
        <w:ind w:left="5040" w:hanging="360"/>
      </w:pPr>
      <w:rPr>
        <w:rFonts w:ascii="Wingdings" w:hAnsi="Wingdings" w:hint="default"/>
      </w:rPr>
    </w:lvl>
    <w:lvl w:ilvl="7" w:tplc="9FD2CFB8" w:tentative="1">
      <w:start w:val="1"/>
      <w:numFmt w:val="bullet"/>
      <w:lvlText w:val=""/>
      <w:lvlJc w:val="left"/>
      <w:pPr>
        <w:tabs>
          <w:tab w:val="num" w:pos="5760"/>
        </w:tabs>
        <w:ind w:left="5760" w:hanging="360"/>
      </w:pPr>
      <w:rPr>
        <w:rFonts w:ascii="Wingdings" w:hAnsi="Wingdings" w:hint="default"/>
      </w:rPr>
    </w:lvl>
    <w:lvl w:ilvl="8" w:tplc="68A27E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4532B"/>
    <w:multiLevelType w:val="hybridMultilevel"/>
    <w:tmpl w:val="9EEC4CB6"/>
    <w:lvl w:ilvl="0" w:tplc="6FE4DCC2">
      <w:start w:val="1"/>
      <w:numFmt w:val="bullet"/>
      <w:lvlText w:val=""/>
      <w:lvlJc w:val="left"/>
      <w:pPr>
        <w:tabs>
          <w:tab w:val="num" w:pos="720"/>
        </w:tabs>
        <w:ind w:left="720" w:hanging="360"/>
      </w:pPr>
      <w:rPr>
        <w:rFonts w:ascii="Wingdings" w:hAnsi="Wingdings" w:hint="default"/>
      </w:rPr>
    </w:lvl>
    <w:lvl w:ilvl="1" w:tplc="A3CE9D30" w:tentative="1">
      <w:start w:val="1"/>
      <w:numFmt w:val="bullet"/>
      <w:lvlText w:val=""/>
      <w:lvlJc w:val="left"/>
      <w:pPr>
        <w:tabs>
          <w:tab w:val="num" w:pos="1440"/>
        </w:tabs>
        <w:ind w:left="1440" w:hanging="360"/>
      </w:pPr>
      <w:rPr>
        <w:rFonts w:ascii="Wingdings" w:hAnsi="Wingdings" w:hint="default"/>
      </w:rPr>
    </w:lvl>
    <w:lvl w:ilvl="2" w:tplc="DD105D60" w:tentative="1">
      <w:start w:val="1"/>
      <w:numFmt w:val="bullet"/>
      <w:lvlText w:val=""/>
      <w:lvlJc w:val="left"/>
      <w:pPr>
        <w:tabs>
          <w:tab w:val="num" w:pos="2160"/>
        </w:tabs>
        <w:ind w:left="2160" w:hanging="360"/>
      </w:pPr>
      <w:rPr>
        <w:rFonts w:ascii="Wingdings" w:hAnsi="Wingdings" w:hint="default"/>
      </w:rPr>
    </w:lvl>
    <w:lvl w:ilvl="3" w:tplc="86921EC0" w:tentative="1">
      <w:start w:val="1"/>
      <w:numFmt w:val="bullet"/>
      <w:lvlText w:val=""/>
      <w:lvlJc w:val="left"/>
      <w:pPr>
        <w:tabs>
          <w:tab w:val="num" w:pos="2880"/>
        </w:tabs>
        <w:ind w:left="2880" w:hanging="360"/>
      </w:pPr>
      <w:rPr>
        <w:rFonts w:ascii="Wingdings" w:hAnsi="Wingdings" w:hint="default"/>
      </w:rPr>
    </w:lvl>
    <w:lvl w:ilvl="4" w:tplc="3140B03E" w:tentative="1">
      <w:start w:val="1"/>
      <w:numFmt w:val="bullet"/>
      <w:lvlText w:val=""/>
      <w:lvlJc w:val="left"/>
      <w:pPr>
        <w:tabs>
          <w:tab w:val="num" w:pos="3600"/>
        </w:tabs>
        <w:ind w:left="3600" w:hanging="360"/>
      </w:pPr>
      <w:rPr>
        <w:rFonts w:ascii="Wingdings" w:hAnsi="Wingdings" w:hint="default"/>
      </w:rPr>
    </w:lvl>
    <w:lvl w:ilvl="5" w:tplc="E9D4EE8C" w:tentative="1">
      <w:start w:val="1"/>
      <w:numFmt w:val="bullet"/>
      <w:lvlText w:val=""/>
      <w:lvlJc w:val="left"/>
      <w:pPr>
        <w:tabs>
          <w:tab w:val="num" w:pos="4320"/>
        </w:tabs>
        <w:ind w:left="4320" w:hanging="360"/>
      </w:pPr>
      <w:rPr>
        <w:rFonts w:ascii="Wingdings" w:hAnsi="Wingdings" w:hint="default"/>
      </w:rPr>
    </w:lvl>
    <w:lvl w:ilvl="6" w:tplc="07686DFE" w:tentative="1">
      <w:start w:val="1"/>
      <w:numFmt w:val="bullet"/>
      <w:lvlText w:val=""/>
      <w:lvlJc w:val="left"/>
      <w:pPr>
        <w:tabs>
          <w:tab w:val="num" w:pos="5040"/>
        </w:tabs>
        <w:ind w:left="5040" w:hanging="360"/>
      </w:pPr>
      <w:rPr>
        <w:rFonts w:ascii="Wingdings" w:hAnsi="Wingdings" w:hint="default"/>
      </w:rPr>
    </w:lvl>
    <w:lvl w:ilvl="7" w:tplc="26CEF704" w:tentative="1">
      <w:start w:val="1"/>
      <w:numFmt w:val="bullet"/>
      <w:lvlText w:val=""/>
      <w:lvlJc w:val="left"/>
      <w:pPr>
        <w:tabs>
          <w:tab w:val="num" w:pos="5760"/>
        </w:tabs>
        <w:ind w:left="5760" w:hanging="360"/>
      </w:pPr>
      <w:rPr>
        <w:rFonts w:ascii="Wingdings" w:hAnsi="Wingdings" w:hint="default"/>
      </w:rPr>
    </w:lvl>
    <w:lvl w:ilvl="8" w:tplc="11A657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FC4"/>
    <w:multiLevelType w:val="hybridMultilevel"/>
    <w:tmpl w:val="72EC2410"/>
    <w:lvl w:ilvl="0" w:tplc="F20A2C24">
      <w:start w:val="1"/>
      <w:numFmt w:val="bullet"/>
      <w:lvlText w:val=""/>
      <w:lvlJc w:val="left"/>
      <w:pPr>
        <w:tabs>
          <w:tab w:val="num" w:pos="720"/>
        </w:tabs>
        <w:ind w:left="720" w:hanging="360"/>
      </w:pPr>
      <w:rPr>
        <w:rFonts w:ascii="Wingdings" w:hAnsi="Wingdings" w:hint="default"/>
      </w:rPr>
    </w:lvl>
    <w:lvl w:ilvl="1" w:tplc="AABC8AD6" w:tentative="1">
      <w:start w:val="1"/>
      <w:numFmt w:val="bullet"/>
      <w:lvlText w:val=""/>
      <w:lvlJc w:val="left"/>
      <w:pPr>
        <w:tabs>
          <w:tab w:val="num" w:pos="1440"/>
        </w:tabs>
        <w:ind w:left="1440" w:hanging="360"/>
      </w:pPr>
      <w:rPr>
        <w:rFonts w:ascii="Wingdings" w:hAnsi="Wingdings" w:hint="default"/>
      </w:rPr>
    </w:lvl>
    <w:lvl w:ilvl="2" w:tplc="D4A40DB8" w:tentative="1">
      <w:start w:val="1"/>
      <w:numFmt w:val="bullet"/>
      <w:lvlText w:val=""/>
      <w:lvlJc w:val="left"/>
      <w:pPr>
        <w:tabs>
          <w:tab w:val="num" w:pos="2160"/>
        </w:tabs>
        <w:ind w:left="2160" w:hanging="360"/>
      </w:pPr>
      <w:rPr>
        <w:rFonts w:ascii="Wingdings" w:hAnsi="Wingdings" w:hint="default"/>
      </w:rPr>
    </w:lvl>
    <w:lvl w:ilvl="3" w:tplc="C090CB48" w:tentative="1">
      <w:start w:val="1"/>
      <w:numFmt w:val="bullet"/>
      <w:lvlText w:val=""/>
      <w:lvlJc w:val="left"/>
      <w:pPr>
        <w:tabs>
          <w:tab w:val="num" w:pos="2880"/>
        </w:tabs>
        <w:ind w:left="2880" w:hanging="360"/>
      </w:pPr>
      <w:rPr>
        <w:rFonts w:ascii="Wingdings" w:hAnsi="Wingdings" w:hint="default"/>
      </w:rPr>
    </w:lvl>
    <w:lvl w:ilvl="4" w:tplc="0FE632A8" w:tentative="1">
      <w:start w:val="1"/>
      <w:numFmt w:val="bullet"/>
      <w:lvlText w:val=""/>
      <w:lvlJc w:val="left"/>
      <w:pPr>
        <w:tabs>
          <w:tab w:val="num" w:pos="3600"/>
        </w:tabs>
        <w:ind w:left="3600" w:hanging="360"/>
      </w:pPr>
      <w:rPr>
        <w:rFonts w:ascii="Wingdings" w:hAnsi="Wingdings" w:hint="default"/>
      </w:rPr>
    </w:lvl>
    <w:lvl w:ilvl="5" w:tplc="D8A25C3A" w:tentative="1">
      <w:start w:val="1"/>
      <w:numFmt w:val="bullet"/>
      <w:lvlText w:val=""/>
      <w:lvlJc w:val="left"/>
      <w:pPr>
        <w:tabs>
          <w:tab w:val="num" w:pos="4320"/>
        </w:tabs>
        <w:ind w:left="4320" w:hanging="360"/>
      </w:pPr>
      <w:rPr>
        <w:rFonts w:ascii="Wingdings" w:hAnsi="Wingdings" w:hint="default"/>
      </w:rPr>
    </w:lvl>
    <w:lvl w:ilvl="6" w:tplc="7B222FD6" w:tentative="1">
      <w:start w:val="1"/>
      <w:numFmt w:val="bullet"/>
      <w:lvlText w:val=""/>
      <w:lvlJc w:val="left"/>
      <w:pPr>
        <w:tabs>
          <w:tab w:val="num" w:pos="5040"/>
        </w:tabs>
        <w:ind w:left="5040" w:hanging="360"/>
      </w:pPr>
      <w:rPr>
        <w:rFonts w:ascii="Wingdings" w:hAnsi="Wingdings" w:hint="default"/>
      </w:rPr>
    </w:lvl>
    <w:lvl w:ilvl="7" w:tplc="A894E26A" w:tentative="1">
      <w:start w:val="1"/>
      <w:numFmt w:val="bullet"/>
      <w:lvlText w:val=""/>
      <w:lvlJc w:val="left"/>
      <w:pPr>
        <w:tabs>
          <w:tab w:val="num" w:pos="5760"/>
        </w:tabs>
        <w:ind w:left="5760" w:hanging="360"/>
      </w:pPr>
      <w:rPr>
        <w:rFonts w:ascii="Wingdings" w:hAnsi="Wingdings" w:hint="default"/>
      </w:rPr>
    </w:lvl>
    <w:lvl w:ilvl="8" w:tplc="82987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750DD"/>
    <w:multiLevelType w:val="hybridMultilevel"/>
    <w:tmpl w:val="DAD0FF0A"/>
    <w:lvl w:ilvl="0" w:tplc="F0BE6E1E">
      <w:start w:val="1"/>
      <w:numFmt w:val="bullet"/>
      <w:lvlText w:val=""/>
      <w:lvlJc w:val="left"/>
      <w:pPr>
        <w:tabs>
          <w:tab w:val="num" w:pos="720"/>
        </w:tabs>
        <w:ind w:left="720" w:hanging="360"/>
      </w:pPr>
      <w:rPr>
        <w:rFonts w:ascii="Wingdings" w:hAnsi="Wingdings" w:hint="default"/>
      </w:rPr>
    </w:lvl>
    <w:lvl w:ilvl="1" w:tplc="F44CC97A" w:tentative="1">
      <w:start w:val="1"/>
      <w:numFmt w:val="bullet"/>
      <w:lvlText w:val=""/>
      <w:lvlJc w:val="left"/>
      <w:pPr>
        <w:tabs>
          <w:tab w:val="num" w:pos="1440"/>
        </w:tabs>
        <w:ind w:left="1440" w:hanging="360"/>
      </w:pPr>
      <w:rPr>
        <w:rFonts w:ascii="Wingdings" w:hAnsi="Wingdings" w:hint="default"/>
      </w:rPr>
    </w:lvl>
    <w:lvl w:ilvl="2" w:tplc="F12CA4F0" w:tentative="1">
      <w:start w:val="1"/>
      <w:numFmt w:val="bullet"/>
      <w:lvlText w:val=""/>
      <w:lvlJc w:val="left"/>
      <w:pPr>
        <w:tabs>
          <w:tab w:val="num" w:pos="2160"/>
        </w:tabs>
        <w:ind w:left="2160" w:hanging="360"/>
      </w:pPr>
      <w:rPr>
        <w:rFonts w:ascii="Wingdings" w:hAnsi="Wingdings" w:hint="default"/>
      </w:rPr>
    </w:lvl>
    <w:lvl w:ilvl="3" w:tplc="1AFED5FE" w:tentative="1">
      <w:start w:val="1"/>
      <w:numFmt w:val="bullet"/>
      <w:lvlText w:val=""/>
      <w:lvlJc w:val="left"/>
      <w:pPr>
        <w:tabs>
          <w:tab w:val="num" w:pos="2880"/>
        </w:tabs>
        <w:ind w:left="2880" w:hanging="360"/>
      </w:pPr>
      <w:rPr>
        <w:rFonts w:ascii="Wingdings" w:hAnsi="Wingdings" w:hint="default"/>
      </w:rPr>
    </w:lvl>
    <w:lvl w:ilvl="4" w:tplc="32DED2E6" w:tentative="1">
      <w:start w:val="1"/>
      <w:numFmt w:val="bullet"/>
      <w:lvlText w:val=""/>
      <w:lvlJc w:val="left"/>
      <w:pPr>
        <w:tabs>
          <w:tab w:val="num" w:pos="3600"/>
        </w:tabs>
        <w:ind w:left="3600" w:hanging="360"/>
      </w:pPr>
      <w:rPr>
        <w:rFonts w:ascii="Wingdings" w:hAnsi="Wingdings" w:hint="default"/>
      </w:rPr>
    </w:lvl>
    <w:lvl w:ilvl="5" w:tplc="6540B386" w:tentative="1">
      <w:start w:val="1"/>
      <w:numFmt w:val="bullet"/>
      <w:lvlText w:val=""/>
      <w:lvlJc w:val="left"/>
      <w:pPr>
        <w:tabs>
          <w:tab w:val="num" w:pos="4320"/>
        </w:tabs>
        <w:ind w:left="4320" w:hanging="360"/>
      </w:pPr>
      <w:rPr>
        <w:rFonts w:ascii="Wingdings" w:hAnsi="Wingdings" w:hint="default"/>
      </w:rPr>
    </w:lvl>
    <w:lvl w:ilvl="6" w:tplc="8D9294B2" w:tentative="1">
      <w:start w:val="1"/>
      <w:numFmt w:val="bullet"/>
      <w:lvlText w:val=""/>
      <w:lvlJc w:val="left"/>
      <w:pPr>
        <w:tabs>
          <w:tab w:val="num" w:pos="5040"/>
        </w:tabs>
        <w:ind w:left="5040" w:hanging="360"/>
      </w:pPr>
      <w:rPr>
        <w:rFonts w:ascii="Wingdings" w:hAnsi="Wingdings" w:hint="default"/>
      </w:rPr>
    </w:lvl>
    <w:lvl w:ilvl="7" w:tplc="12708F10" w:tentative="1">
      <w:start w:val="1"/>
      <w:numFmt w:val="bullet"/>
      <w:lvlText w:val=""/>
      <w:lvlJc w:val="left"/>
      <w:pPr>
        <w:tabs>
          <w:tab w:val="num" w:pos="5760"/>
        </w:tabs>
        <w:ind w:left="5760" w:hanging="360"/>
      </w:pPr>
      <w:rPr>
        <w:rFonts w:ascii="Wingdings" w:hAnsi="Wingdings" w:hint="default"/>
      </w:rPr>
    </w:lvl>
    <w:lvl w:ilvl="8" w:tplc="D632D4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42DAA"/>
    <w:multiLevelType w:val="hybridMultilevel"/>
    <w:tmpl w:val="0D12C7DC"/>
    <w:lvl w:ilvl="0" w:tplc="FBA45712">
      <w:start w:val="1"/>
      <w:numFmt w:val="bullet"/>
      <w:lvlText w:val=""/>
      <w:lvlJc w:val="left"/>
      <w:pPr>
        <w:tabs>
          <w:tab w:val="num" w:pos="720"/>
        </w:tabs>
        <w:ind w:left="720" w:hanging="360"/>
      </w:pPr>
      <w:rPr>
        <w:rFonts w:ascii="Wingdings" w:hAnsi="Wingdings" w:hint="default"/>
      </w:rPr>
    </w:lvl>
    <w:lvl w:ilvl="1" w:tplc="C2D4EF2A" w:tentative="1">
      <w:start w:val="1"/>
      <w:numFmt w:val="bullet"/>
      <w:lvlText w:val=""/>
      <w:lvlJc w:val="left"/>
      <w:pPr>
        <w:tabs>
          <w:tab w:val="num" w:pos="1440"/>
        </w:tabs>
        <w:ind w:left="1440" w:hanging="360"/>
      </w:pPr>
      <w:rPr>
        <w:rFonts w:ascii="Wingdings" w:hAnsi="Wingdings" w:hint="default"/>
      </w:rPr>
    </w:lvl>
    <w:lvl w:ilvl="2" w:tplc="A26457E4" w:tentative="1">
      <w:start w:val="1"/>
      <w:numFmt w:val="bullet"/>
      <w:lvlText w:val=""/>
      <w:lvlJc w:val="left"/>
      <w:pPr>
        <w:tabs>
          <w:tab w:val="num" w:pos="2160"/>
        </w:tabs>
        <w:ind w:left="2160" w:hanging="360"/>
      </w:pPr>
      <w:rPr>
        <w:rFonts w:ascii="Wingdings" w:hAnsi="Wingdings" w:hint="default"/>
      </w:rPr>
    </w:lvl>
    <w:lvl w:ilvl="3" w:tplc="1C7C300C" w:tentative="1">
      <w:start w:val="1"/>
      <w:numFmt w:val="bullet"/>
      <w:lvlText w:val=""/>
      <w:lvlJc w:val="left"/>
      <w:pPr>
        <w:tabs>
          <w:tab w:val="num" w:pos="2880"/>
        </w:tabs>
        <w:ind w:left="2880" w:hanging="360"/>
      </w:pPr>
      <w:rPr>
        <w:rFonts w:ascii="Wingdings" w:hAnsi="Wingdings" w:hint="default"/>
      </w:rPr>
    </w:lvl>
    <w:lvl w:ilvl="4" w:tplc="BE0C7AA8" w:tentative="1">
      <w:start w:val="1"/>
      <w:numFmt w:val="bullet"/>
      <w:lvlText w:val=""/>
      <w:lvlJc w:val="left"/>
      <w:pPr>
        <w:tabs>
          <w:tab w:val="num" w:pos="3600"/>
        </w:tabs>
        <w:ind w:left="3600" w:hanging="360"/>
      </w:pPr>
      <w:rPr>
        <w:rFonts w:ascii="Wingdings" w:hAnsi="Wingdings" w:hint="default"/>
      </w:rPr>
    </w:lvl>
    <w:lvl w:ilvl="5" w:tplc="E8163120" w:tentative="1">
      <w:start w:val="1"/>
      <w:numFmt w:val="bullet"/>
      <w:lvlText w:val=""/>
      <w:lvlJc w:val="left"/>
      <w:pPr>
        <w:tabs>
          <w:tab w:val="num" w:pos="4320"/>
        </w:tabs>
        <w:ind w:left="4320" w:hanging="360"/>
      </w:pPr>
      <w:rPr>
        <w:rFonts w:ascii="Wingdings" w:hAnsi="Wingdings" w:hint="default"/>
      </w:rPr>
    </w:lvl>
    <w:lvl w:ilvl="6" w:tplc="06A07F2A" w:tentative="1">
      <w:start w:val="1"/>
      <w:numFmt w:val="bullet"/>
      <w:lvlText w:val=""/>
      <w:lvlJc w:val="left"/>
      <w:pPr>
        <w:tabs>
          <w:tab w:val="num" w:pos="5040"/>
        </w:tabs>
        <w:ind w:left="5040" w:hanging="360"/>
      </w:pPr>
      <w:rPr>
        <w:rFonts w:ascii="Wingdings" w:hAnsi="Wingdings" w:hint="default"/>
      </w:rPr>
    </w:lvl>
    <w:lvl w:ilvl="7" w:tplc="0DE085B0" w:tentative="1">
      <w:start w:val="1"/>
      <w:numFmt w:val="bullet"/>
      <w:lvlText w:val=""/>
      <w:lvlJc w:val="left"/>
      <w:pPr>
        <w:tabs>
          <w:tab w:val="num" w:pos="5760"/>
        </w:tabs>
        <w:ind w:left="5760" w:hanging="360"/>
      </w:pPr>
      <w:rPr>
        <w:rFonts w:ascii="Wingdings" w:hAnsi="Wingdings" w:hint="default"/>
      </w:rPr>
    </w:lvl>
    <w:lvl w:ilvl="8" w:tplc="370890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E77AF"/>
    <w:multiLevelType w:val="hybridMultilevel"/>
    <w:tmpl w:val="8BD2A34C"/>
    <w:lvl w:ilvl="0" w:tplc="17F2FE5C">
      <w:start w:val="1"/>
      <w:numFmt w:val="bullet"/>
      <w:lvlText w:val=""/>
      <w:lvlJc w:val="left"/>
      <w:pPr>
        <w:tabs>
          <w:tab w:val="num" w:pos="720"/>
        </w:tabs>
        <w:ind w:left="720" w:hanging="360"/>
      </w:pPr>
      <w:rPr>
        <w:rFonts w:ascii="Wingdings" w:hAnsi="Wingdings" w:hint="default"/>
      </w:rPr>
    </w:lvl>
    <w:lvl w:ilvl="1" w:tplc="D9C4CEDC" w:tentative="1">
      <w:start w:val="1"/>
      <w:numFmt w:val="bullet"/>
      <w:lvlText w:val=""/>
      <w:lvlJc w:val="left"/>
      <w:pPr>
        <w:tabs>
          <w:tab w:val="num" w:pos="1440"/>
        </w:tabs>
        <w:ind w:left="1440" w:hanging="360"/>
      </w:pPr>
      <w:rPr>
        <w:rFonts w:ascii="Wingdings" w:hAnsi="Wingdings" w:hint="default"/>
      </w:rPr>
    </w:lvl>
    <w:lvl w:ilvl="2" w:tplc="61348944" w:tentative="1">
      <w:start w:val="1"/>
      <w:numFmt w:val="bullet"/>
      <w:lvlText w:val=""/>
      <w:lvlJc w:val="left"/>
      <w:pPr>
        <w:tabs>
          <w:tab w:val="num" w:pos="2160"/>
        </w:tabs>
        <w:ind w:left="2160" w:hanging="360"/>
      </w:pPr>
      <w:rPr>
        <w:rFonts w:ascii="Wingdings" w:hAnsi="Wingdings" w:hint="default"/>
      </w:rPr>
    </w:lvl>
    <w:lvl w:ilvl="3" w:tplc="89A647B8" w:tentative="1">
      <w:start w:val="1"/>
      <w:numFmt w:val="bullet"/>
      <w:lvlText w:val=""/>
      <w:lvlJc w:val="left"/>
      <w:pPr>
        <w:tabs>
          <w:tab w:val="num" w:pos="2880"/>
        </w:tabs>
        <w:ind w:left="2880" w:hanging="360"/>
      </w:pPr>
      <w:rPr>
        <w:rFonts w:ascii="Wingdings" w:hAnsi="Wingdings" w:hint="default"/>
      </w:rPr>
    </w:lvl>
    <w:lvl w:ilvl="4" w:tplc="BBE00DF8" w:tentative="1">
      <w:start w:val="1"/>
      <w:numFmt w:val="bullet"/>
      <w:lvlText w:val=""/>
      <w:lvlJc w:val="left"/>
      <w:pPr>
        <w:tabs>
          <w:tab w:val="num" w:pos="3600"/>
        </w:tabs>
        <w:ind w:left="3600" w:hanging="360"/>
      </w:pPr>
      <w:rPr>
        <w:rFonts w:ascii="Wingdings" w:hAnsi="Wingdings" w:hint="default"/>
      </w:rPr>
    </w:lvl>
    <w:lvl w:ilvl="5" w:tplc="59104790" w:tentative="1">
      <w:start w:val="1"/>
      <w:numFmt w:val="bullet"/>
      <w:lvlText w:val=""/>
      <w:lvlJc w:val="left"/>
      <w:pPr>
        <w:tabs>
          <w:tab w:val="num" w:pos="4320"/>
        </w:tabs>
        <w:ind w:left="4320" w:hanging="360"/>
      </w:pPr>
      <w:rPr>
        <w:rFonts w:ascii="Wingdings" w:hAnsi="Wingdings" w:hint="default"/>
      </w:rPr>
    </w:lvl>
    <w:lvl w:ilvl="6" w:tplc="EDC68036" w:tentative="1">
      <w:start w:val="1"/>
      <w:numFmt w:val="bullet"/>
      <w:lvlText w:val=""/>
      <w:lvlJc w:val="left"/>
      <w:pPr>
        <w:tabs>
          <w:tab w:val="num" w:pos="5040"/>
        </w:tabs>
        <w:ind w:left="5040" w:hanging="360"/>
      </w:pPr>
      <w:rPr>
        <w:rFonts w:ascii="Wingdings" w:hAnsi="Wingdings" w:hint="default"/>
      </w:rPr>
    </w:lvl>
    <w:lvl w:ilvl="7" w:tplc="0FAE061A" w:tentative="1">
      <w:start w:val="1"/>
      <w:numFmt w:val="bullet"/>
      <w:lvlText w:val=""/>
      <w:lvlJc w:val="left"/>
      <w:pPr>
        <w:tabs>
          <w:tab w:val="num" w:pos="5760"/>
        </w:tabs>
        <w:ind w:left="5760" w:hanging="360"/>
      </w:pPr>
      <w:rPr>
        <w:rFonts w:ascii="Wingdings" w:hAnsi="Wingdings" w:hint="default"/>
      </w:rPr>
    </w:lvl>
    <w:lvl w:ilvl="8" w:tplc="6646EC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472B6"/>
    <w:multiLevelType w:val="hybridMultilevel"/>
    <w:tmpl w:val="FDD47A58"/>
    <w:lvl w:ilvl="0" w:tplc="02C6B0A4">
      <w:start w:val="1"/>
      <w:numFmt w:val="bullet"/>
      <w:lvlText w:val=""/>
      <w:lvlJc w:val="left"/>
      <w:pPr>
        <w:tabs>
          <w:tab w:val="num" w:pos="720"/>
        </w:tabs>
        <w:ind w:left="720" w:hanging="360"/>
      </w:pPr>
      <w:rPr>
        <w:rFonts w:ascii="Wingdings" w:hAnsi="Wingdings" w:hint="default"/>
      </w:rPr>
    </w:lvl>
    <w:lvl w:ilvl="1" w:tplc="145A453C" w:tentative="1">
      <w:start w:val="1"/>
      <w:numFmt w:val="bullet"/>
      <w:lvlText w:val=""/>
      <w:lvlJc w:val="left"/>
      <w:pPr>
        <w:tabs>
          <w:tab w:val="num" w:pos="1440"/>
        </w:tabs>
        <w:ind w:left="1440" w:hanging="360"/>
      </w:pPr>
      <w:rPr>
        <w:rFonts w:ascii="Wingdings" w:hAnsi="Wingdings" w:hint="default"/>
      </w:rPr>
    </w:lvl>
    <w:lvl w:ilvl="2" w:tplc="7DC8C508" w:tentative="1">
      <w:start w:val="1"/>
      <w:numFmt w:val="bullet"/>
      <w:lvlText w:val=""/>
      <w:lvlJc w:val="left"/>
      <w:pPr>
        <w:tabs>
          <w:tab w:val="num" w:pos="2160"/>
        </w:tabs>
        <w:ind w:left="2160" w:hanging="360"/>
      </w:pPr>
      <w:rPr>
        <w:rFonts w:ascii="Wingdings" w:hAnsi="Wingdings" w:hint="default"/>
      </w:rPr>
    </w:lvl>
    <w:lvl w:ilvl="3" w:tplc="6CE29428" w:tentative="1">
      <w:start w:val="1"/>
      <w:numFmt w:val="bullet"/>
      <w:lvlText w:val=""/>
      <w:lvlJc w:val="left"/>
      <w:pPr>
        <w:tabs>
          <w:tab w:val="num" w:pos="2880"/>
        </w:tabs>
        <w:ind w:left="2880" w:hanging="360"/>
      </w:pPr>
      <w:rPr>
        <w:rFonts w:ascii="Wingdings" w:hAnsi="Wingdings" w:hint="default"/>
      </w:rPr>
    </w:lvl>
    <w:lvl w:ilvl="4" w:tplc="2C5887D6" w:tentative="1">
      <w:start w:val="1"/>
      <w:numFmt w:val="bullet"/>
      <w:lvlText w:val=""/>
      <w:lvlJc w:val="left"/>
      <w:pPr>
        <w:tabs>
          <w:tab w:val="num" w:pos="3600"/>
        </w:tabs>
        <w:ind w:left="3600" w:hanging="360"/>
      </w:pPr>
      <w:rPr>
        <w:rFonts w:ascii="Wingdings" w:hAnsi="Wingdings" w:hint="default"/>
      </w:rPr>
    </w:lvl>
    <w:lvl w:ilvl="5" w:tplc="8E502DF2" w:tentative="1">
      <w:start w:val="1"/>
      <w:numFmt w:val="bullet"/>
      <w:lvlText w:val=""/>
      <w:lvlJc w:val="left"/>
      <w:pPr>
        <w:tabs>
          <w:tab w:val="num" w:pos="4320"/>
        </w:tabs>
        <w:ind w:left="4320" w:hanging="360"/>
      </w:pPr>
      <w:rPr>
        <w:rFonts w:ascii="Wingdings" w:hAnsi="Wingdings" w:hint="default"/>
      </w:rPr>
    </w:lvl>
    <w:lvl w:ilvl="6" w:tplc="E1ECABF6" w:tentative="1">
      <w:start w:val="1"/>
      <w:numFmt w:val="bullet"/>
      <w:lvlText w:val=""/>
      <w:lvlJc w:val="left"/>
      <w:pPr>
        <w:tabs>
          <w:tab w:val="num" w:pos="5040"/>
        </w:tabs>
        <w:ind w:left="5040" w:hanging="360"/>
      </w:pPr>
      <w:rPr>
        <w:rFonts w:ascii="Wingdings" w:hAnsi="Wingdings" w:hint="default"/>
      </w:rPr>
    </w:lvl>
    <w:lvl w:ilvl="7" w:tplc="91808210" w:tentative="1">
      <w:start w:val="1"/>
      <w:numFmt w:val="bullet"/>
      <w:lvlText w:val=""/>
      <w:lvlJc w:val="left"/>
      <w:pPr>
        <w:tabs>
          <w:tab w:val="num" w:pos="5760"/>
        </w:tabs>
        <w:ind w:left="5760" w:hanging="360"/>
      </w:pPr>
      <w:rPr>
        <w:rFonts w:ascii="Wingdings" w:hAnsi="Wingdings" w:hint="default"/>
      </w:rPr>
    </w:lvl>
    <w:lvl w:ilvl="8" w:tplc="021AD8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A3D8C"/>
    <w:multiLevelType w:val="hybridMultilevel"/>
    <w:tmpl w:val="BC020D18"/>
    <w:lvl w:ilvl="0" w:tplc="BACA4998">
      <w:start w:val="1"/>
      <w:numFmt w:val="bullet"/>
      <w:lvlText w:val=""/>
      <w:lvlJc w:val="left"/>
      <w:pPr>
        <w:tabs>
          <w:tab w:val="num" w:pos="720"/>
        </w:tabs>
        <w:ind w:left="720" w:hanging="360"/>
      </w:pPr>
      <w:rPr>
        <w:rFonts w:ascii="Wingdings" w:hAnsi="Wingdings" w:hint="default"/>
      </w:rPr>
    </w:lvl>
    <w:lvl w:ilvl="1" w:tplc="CE6EEF10" w:tentative="1">
      <w:start w:val="1"/>
      <w:numFmt w:val="bullet"/>
      <w:lvlText w:val=""/>
      <w:lvlJc w:val="left"/>
      <w:pPr>
        <w:tabs>
          <w:tab w:val="num" w:pos="1440"/>
        </w:tabs>
        <w:ind w:left="1440" w:hanging="360"/>
      </w:pPr>
      <w:rPr>
        <w:rFonts w:ascii="Wingdings" w:hAnsi="Wingdings" w:hint="default"/>
      </w:rPr>
    </w:lvl>
    <w:lvl w:ilvl="2" w:tplc="E3DAC84C" w:tentative="1">
      <w:start w:val="1"/>
      <w:numFmt w:val="bullet"/>
      <w:lvlText w:val=""/>
      <w:lvlJc w:val="left"/>
      <w:pPr>
        <w:tabs>
          <w:tab w:val="num" w:pos="2160"/>
        </w:tabs>
        <w:ind w:left="2160" w:hanging="360"/>
      </w:pPr>
      <w:rPr>
        <w:rFonts w:ascii="Wingdings" w:hAnsi="Wingdings" w:hint="default"/>
      </w:rPr>
    </w:lvl>
    <w:lvl w:ilvl="3" w:tplc="8FFE71A0" w:tentative="1">
      <w:start w:val="1"/>
      <w:numFmt w:val="bullet"/>
      <w:lvlText w:val=""/>
      <w:lvlJc w:val="left"/>
      <w:pPr>
        <w:tabs>
          <w:tab w:val="num" w:pos="2880"/>
        </w:tabs>
        <w:ind w:left="2880" w:hanging="360"/>
      </w:pPr>
      <w:rPr>
        <w:rFonts w:ascii="Wingdings" w:hAnsi="Wingdings" w:hint="default"/>
      </w:rPr>
    </w:lvl>
    <w:lvl w:ilvl="4" w:tplc="937A4F62" w:tentative="1">
      <w:start w:val="1"/>
      <w:numFmt w:val="bullet"/>
      <w:lvlText w:val=""/>
      <w:lvlJc w:val="left"/>
      <w:pPr>
        <w:tabs>
          <w:tab w:val="num" w:pos="3600"/>
        </w:tabs>
        <w:ind w:left="3600" w:hanging="360"/>
      </w:pPr>
      <w:rPr>
        <w:rFonts w:ascii="Wingdings" w:hAnsi="Wingdings" w:hint="default"/>
      </w:rPr>
    </w:lvl>
    <w:lvl w:ilvl="5" w:tplc="F7E48904" w:tentative="1">
      <w:start w:val="1"/>
      <w:numFmt w:val="bullet"/>
      <w:lvlText w:val=""/>
      <w:lvlJc w:val="left"/>
      <w:pPr>
        <w:tabs>
          <w:tab w:val="num" w:pos="4320"/>
        </w:tabs>
        <w:ind w:left="4320" w:hanging="360"/>
      </w:pPr>
      <w:rPr>
        <w:rFonts w:ascii="Wingdings" w:hAnsi="Wingdings" w:hint="default"/>
      </w:rPr>
    </w:lvl>
    <w:lvl w:ilvl="6" w:tplc="FE9085D2" w:tentative="1">
      <w:start w:val="1"/>
      <w:numFmt w:val="bullet"/>
      <w:lvlText w:val=""/>
      <w:lvlJc w:val="left"/>
      <w:pPr>
        <w:tabs>
          <w:tab w:val="num" w:pos="5040"/>
        </w:tabs>
        <w:ind w:left="5040" w:hanging="360"/>
      </w:pPr>
      <w:rPr>
        <w:rFonts w:ascii="Wingdings" w:hAnsi="Wingdings" w:hint="default"/>
      </w:rPr>
    </w:lvl>
    <w:lvl w:ilvl="7" w:tplc="6DF4ABEC" w:tentative="1">
      <w:start w:val="1"/>
      <w:numFmt w:val="bullet"/>
      <w:lvlText w:val=""/>
      <w:lvlJc w:val="left"/>
      <w:pPr>
        <w:tabs>
          <w:tab w:val="num" w:pos="5760"/>
        </w:tabs>
        <w:ind w:left="5760" w:hanging="360"/>
      </w:pPr>
      <w:rPr>
        <w:rFonts w:ascii="Wingdings" w:hAnsi="Wingdings" w:hint="default"/>
      </w:rPr>
    </w:lvl>
    <w:lvl w:ilvl="8" w:tplc="F51028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F466C"/>
    <w:multiLevelType w:val="hybridMultilevel"/>
    <w:tmpl w:val="CD82AA8C"/>
    <w:lvl w:ilvl="0" w:tplc="4C327C04">
      <w:start w:val="1"/>
      <w:numFmt w:val="bullet"/>
      <w:lvlText w:val=""/>
      <w:lvlJc w:val="left"/>
      <w:pPr>
        <w:tabs>
          <w:tab w:val="num" w:pos="720"/>
        </w:tabs>
        <w:ind w:left="720" w:hanging="360"/>
      </w:pPr>
      <w:rPr>
        <w:rFonts w:ascii="Wingdings" w:hAnsi="Wingdings" w:hint="default"/>
      </w:rPr>
    </w:lvl>
    <w:lvl w:ilvl="1" w:tplc="234C5E26" w:tentative="1">
      <w:start w:val="1"/>
      <w:numFmt w:val="bullet"/>
      <w:lvlText w:val=""/>
      <w:lvlJc w:val="left"/>
      <w:pPr>
        <w:tabs>
          <w:tab w:val="num" w:pos="1440"/>
        </w:tabs>
        <w:ind w:left="1440" w:hanging="360"/>
      </w:pPr>
      <w:rPr>
        <w:rFonts w:ascii="Wingdings" w:hAnsi="Wingdings" w:hint="default"/>
      </w:rPr>
    </w:lvl>
    <w:lvl w:ilvl="2" w:tplc="50B0EAF8" w:tentative="1">
      <w:start w:val="1"/>
      <w:numFmt w:val="bullet"/>
      <w:lvlText w:val=""/>
      <w:lvlJc w:val="left"/>
      <w:pPr>
        <w:tabs>
          <w:tab w:val="num" w:pos="2160"/>
        </w:tabs>
        <w:ind w:left="2160" w:hanging="360"/>
      </w:pPr>
      <w:rPr>
        <w:rFonts w:ascii="Wingdings" w:hAnsi="Wingdings" w:hint="default"/>
      </w:rPr>
    </w:lvl>
    <w:lvl w:ilvl="3" w:tplc="CC00A0CE" w:tentative="1">
      <w:start w:val="1"/>
      <w:numFmt w:val="bullet"/>
      <w:lvlText w:val=""/>
      <w:lvlJc w:val="left"/>
      <w:pPr>
        <w:tabs>
          <w:tab w:val="num" w:pos="2880"/>
        </w:tabs>
        <w:ind w:left="2880" w:hanging="360"/>
      </w:pPr>
      <w:rPr>
        <w:rFonts w:ascii="Wingdings" w:hAnsi="Wingdings" w:hint="default"/>
      </w:rPr>
    </w:lvl>
    <w:lvl w:ilvl="4" w:tplc="ACD28974" w:tentative="1">
      <w:start w:val="1"/>
      <w:numFmt w:val="bullet"/>
      <w:lvlText w:val=""/>
      <w:lvlJc w:val="left"/>
      <w:pPr>
        <w:tabs>
          <w:tab w:val="num" w:pos="3600"/>
        </w:tabs>
        <w:ind w:left="3600" w:hanging="360"/>
      </w:pPr>
      <w:rPr>
        <w:rFonts w:ascii="Wingdings" w:hAnsi="Wingdings" w:hint="default"/>
      </w:rPr>
    </w:lvl>
    <w:lvl w:ilvl="5" w:tplc="93082F46" w:tentative="1">
      <w:start w:val="1"/>
      <w:numFmt w:val="bullet"/>
      <w:lvlText w:val=""/>
      <w:lvlJc w:val="left"/>
      <w:pPr>
        <w:tabs>
          <w:tab w:val="num" w:pos="4320"/>
        </w:tabs>
        <w:ind w:left="4320" w:hanging="360"/>
      </w:pPr>
      <w:rPr>
        <w:rFonts w:ascii="Wingdings" w:hAnsi="Wingdings" w:hint="default"/>
      </w:rPr>
    </w:lvl>
    <w:lvl w:ilvl="6" w:tplc="E2AEE52A" w:tentative="1">
      <w:start w:val="1"/>
      <w:numFmt w:val="bullet"/>
      <w:lvlText w:val=""/>
      <w:lvlJc w:val="left"/>
      <w:pPr>
        <w:tabs>
          <w:tab w:val="num" w:pos="5040"/>
        </w:tabs>
        <w:ind w:left="5040" w:hanging="360"/>
      </w:pPr>
      <w:rPr>
        <w:rFonts w:ascii="Wingdings" w:hAnsi="Wingdings" w:hint="default"/>
      </w:rPr>
    </w:lvl>
    <w:lvl w:ilvl="7" w:tplc="03589206" w:tentative="1">
      <w:start w:val="1"/>
      <w:numFmt w:val="bullet"/>
      <w:lvlText w:val=""/>
      <w:lvlJc w:val="left"/>
      <w:pPr>
        <w:tabs>
          <w:tab w:val="num" w:pos="5760"/>
        </w:tabs>
        <w:ind w:left="5760" w:hanging="360"/>
      </w:pPr>
      <w:rPr>
        <w:rFonts w:ascii="Wingdings" w:hAnsi="Wingdings" w:hint="default"/>
      </w:rPr>
    </w:lvl>
    <w:lvl w:ilvl="8" w:tplc="843425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B0D21"/>
    <w:multiLevelType w:val="hybridMultilevel"/>
    <w:tmpl w:val="9AEE057A"/>
    <w:lvl w:ilvl="0" w:tplc="7D7A3EE6">
      <w:start w:val="1"/>
      <w:numFmt w:val="bullet"/>
      <w:lvlText w:val=""/>
      <w:lvlJc w:val="left"/>
      <w:pPr>
        <w:tabs>
          <w:tab w:val="num" w:pos="720"/>
        </w:tabs>
        <w:ind w:left="720" w:hanging="360"/>
      </w:pPr>
      <w:rPr>
        <w:rFonts w:ascii="Wingdings" w:hAnsi="Wingdings" w:hint="default"/>
      </w:rPr>
    </w:lvl>
    <w:lvl w:ilvl="1" w:tplc="78E68310" w:tentative="1">
      <w:start w:val="1"/>
      <w:numFmt w:val="bullet"/>
      <w:lvlText w:val=""/>
      <w:lvlJc w:val="left"/>
      <w:pPr>
        <w:tabs>
          <w:tab w:val="num" w:pos="1440"/>
        </w:tabs>
        <w:ind w:left="1440" w:hanging="360"/>
      </w:pPr>
      <w:rPr>
        <w:rFonts w:ascii="Wingdings" w:hAnsi="Wingdings" w:hint="default"/>
      </w:rPr>
    </w:lvl>
    <w:lvl w:ilvl="2" w:tplc="881046FA" w:tentative="1">
      <w:start w:val="1"/>
      <w:numFmt w:val="bullet"/>
      <w:lvlText w:val=""/>
      <w:lvlJc w:val="left"/>
      <w:pPr>
        <w:tabs>
          <w:tab w:val="num" w:pos="2160"/>
        </w:tabs>
        <w:ind w:left="2160" w:hanging="360"/>
      </w:pPr>
      <w:rPr>
        <w:rFonts w:ascii="Wingdings" w:hAnsi="Wingdings" w:hint="default"/>
      </w:rPr>
    </w:lvl>
    <w:lvl w:ilvl="3" w:tplc="496E7A04" w:tentative="1">
      <w:start w:val="1"/>
      <w:numFmt w:val="bullet"/>
      <w:lvlText w:val=""/>
      <w:lvlJc w:val="left"/>
      <w:pPr>
        <w:tabs>
          <w:tab w:val="num" w:pos="2880"/>
        </w:tabs>
        <w:ind w:left="2880" w:hanging="360"/>
      </w:pPr>
      <w:rPr>
        <w:rFonts w:ascii="Wingdings" w:hAnsi="Wingdings" w:hint="default"/>
      </w:rPr>
    </w:lvl>
    <w:lvl w:ilvl="4" w:tplc="785CDB0C" w:tentative="1">
      <w:start w:val="1"/>
      <w:numFmt w:val="bullet"/>
      <w:lvlText w:val=""/>
      <w:lvlJc w:val="left"/>
      <w:pPr>
        <w:tabs>
          <w:tab w:val="num" w:pos="3600"/>
        </w:tabs>
        <w:ind w:left="3600" w:hanging="360"/>
      </w:pPr>
      <w:rPr>
        <w:rFonts w:ascii="Wingdings" w:hAnsi="Wingdings" w:hint="default"/>
      </w:rPr>
    </w:lvl>
    <w:lvl w:ilvl="5" w:tplc="EC5AE4FC" w:tentative="1">
      <w:start w:val="1"/>
      <w:numFmt w:val="bullet"/>
      <w:lvlText w:val=""/>
      <w:lvlJc w:val="left"/>
      <w:pPr>
        <w:tabs>
          <w:tab w:val="num" w:pos="4320"/>
        </w:tabs>
        <w:ind w:left="4320" w:hanging="360"/>
      </w:pPr>
      <w:rPr>
        <w:rFonts w:ascii="Wingdings" w:hAnsi="Wingdings" w:hint="default"/>
      </w:rPr>
    </w:lvl>
    <w:lvl w:ilvl="6" w:tplc="2202F84E" w:tentative="1">
      <w:start w:val="1"/>
      <w:numFmt w:val="bullet"/>
      <w:lvlText w:val=""/>
      <w:lvlJc w:val="left"/>
      <w:pPr>
        <w:tabs>
          <w:tab w:val="num" w:pos="5040"/>
        </w:tabs>
        <w:ind w:left="5040" w:hanging="360"/>
      </w:pPr>
      <w:rPr>
        <w:rFonts w:ascii="Wingdings" w:hAnsi="Wingdings" w:hint="default"/>
      </w:rPr>
    </w:lvl>
    <w:lvl w:ilvl="7" w:tplc="80AA71AA" w:tentative="1">
      <w:start w:val="1"/>
      <w:numFmt w:val="bullet"/>
      <w:lvlText w:val=""/>
      <w:lvlJc w:val="left"/>
      <w:pPr>
        <w:tabs>
          <w:tab w:val="num" w:pos="5760"/>
        </w:tabs>
        <w:ind w:left="5760" w:hanging="360"/>
      </w:pPr>
      <w:rPr>
        <w:rFonts w:ascii="Wingdings" w:hAnsi="Wingdings" w:hint="default"/>
      </w:rPr>
    </w:lvl>
    <w:lvl w:ilvl="8" w:tplc="EE12E0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C3F4C"/>
    <w:multiLevelType w:val="hybridMultilevel"/>
    <w:tmpl w:val="07689D5C"/>
    <w:lvl w:ilvl="0" w:tplc="539258AC">
      <w:start w:val="1"/>
      <w:numFmt w:val="bullet"/>
      <w:lvlText w:val=""/>
      <w:lvlJc w:val="left"/>
      <w:pPr>
        <w:tabs>
          <w:tab w:val="num" w:pos="720"/>
        </w:tabs>
        <w:ind w:left="720" w:hanging="360"/>
      </w:pPr>
      <w:rPr>
        <w:rFonts w:ascii="Wingdings" w:hAnsi="Wingdings" w:hint="default"/>
      </w:rPr>
    </w:lvl>
    <w:lvl w:ilvl="1" w:tplc="362CBB46" w:tentative="1">
      <w:start w:val="1"/>
      <w:numFmt w:val="bullet"/>
      <w:lvlText w:val=""/>
      <w:lvlJc w:val="left"/>
      <w:pPr>
        <w:tabs>
          <w:tab w:val="num" w:pos="1440"/>
        </w:tabs>
        <w:ind w:left="1440" w:hanging="360"/>
      </w:pPr>
      <w:rPr>
        <w:rFonts w:ascii="Wingdings" w:hAnsi="Wingdings" w:hint="default"/>
      </w:rPr>
    </w:lvl>
    <w:lvl w:ilvl="2" w:tplc="1D56B856" w:tentative="1">
      <w:start w:val="1"/>
      <w:numFmt w:val="bullet"/>
      <w:lvlText w:val=""/>
      <w:lvlJc w:val="left"/>
      <w:pPr>
        <w:tabs>
          <w:tab w:val="num" w:pos="2160"/>
        </w:tabs>
        <w:ind w:left="2160" w:hanging="360"/>
      </w:pPr>
      <w:rPr>
        <w:rFonts w:ascii="Wingdings" w:hAnsi="Wingdings" w:hint="default"/>
      </w:rPr>
    </w:lvl>
    <w:lvl w:ilvl="3" w:tplc="6066C3DC" w:tentative="1">
      <w:start w:val="1"/>
      <w:numFmt w:val="bullet"/>
      <w:lvlText w:val=""/>
      <w:lvlJc w:val="left"/>
      <w:pPr>
        <w:tabs>
          <w:tab w:val="num" w:pos="2880"/>
        </w:tabs>
        <w:ind w:left="2880" w:hanging="360"/>
      </w:pPr>
      <w:rPr>
        <w:rFonts w:ascii="Wingdings" w:hAnsi="Wingdings" w:hint="default"/>
      </w:rPr>
    </w:lvl>
    <w:lvl w:ilvl="4" w:tplc="6A98C250" w:tentative="1">
      <w:start w:val="1"/>
      <w:numFmt w:val="bullet"/>
      <w:lvlText w:val=""/>
      <w:lvlJc w:val="left"/>
      <w:pPr>
        <w:tabs>
          <w:tab w:val="num" w:pos="3600"/>
        </w:tabs>
        <w:ind w:left="3600" w:hanging="360"/>
      </w:pPr>
      <w:rPr>
        <w:rFonts w:ascii="Wingdings" w:hAnsi="Wingdings" w:hint="default"/>
      </w:rPr>
    </w:lvl>
    <w:lvl w:ilvl="5" w:tplc="0882C176" w:tentative="1">
      <w:start w:val="1"/>
      <w:numFmt w:val="bullet"/>
      <w:lvlText w:val=""/>
      <w:lvlJc w:val="left"/>
      <w:pPr>
        <w:tabs>
          <w:tab w:val="num" w:pos="4320"/>
        </w:tabs>
        <w:ind w:left="4320" w:hanging="360"/>
      </w:pPr>
      <w:rPr>
        <w:rFonts w:ascii="Wingdings" w:hAnsi="Wingdings" w:hint="default"/>
      </w:rPr>
    </w:lvl>
    <w:lvl w:ilvl="6" w:tplc="44EC84BA" w:tentative="1">
      <w:start w:val="1"/>
      <w:numFmt w:val="bullet"/>
      <w:lvlText w:val=""/>
      <w:lvlJc w:val="left"/>
      <w:pPr>
        <w:tabs>
          <w:tab w:val="num" w:pos="5040"/>
        </w:tabs>
        <w:ind w:left="5040" w:hanging="360"/>
      </w:pPr>
      <w:rPr>
        <w:rFonts w:ascii="Wingdings" w:hAnsi="Wingdings" w:hint="default"/>
      </w:rPr>
    </w:lvl>
    <w:lvl w:ilvl="7" w:tplc="406266E0" w:tentative="1">
      <w:start w:val="1"/>
      <w:numFmt w:val="bullet"/>
      <w:lvlText w:val=""/>
      <w:lvlJc w:val="left"/>
      <w:pPr>
        <w:tabs>
          <w:tab w:val="num" w:pos="5760"/>
        </w:tabs>
        <w:ind w:left="5760" w:hanging="360"/>
      </w:pPr>
      <w:rPr>
        <w:rFonts w:ascii="Wingdings" w:hAnsi="Wingdings" w:hint="default"/>
      </w:rPr>
    </w:lvl>
    <w:lvl w:ilvl="8" w:tplc="2250A0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96853"/>
    <w:multiLevelType w:val="hybridMultilevel"/>
    <w:tmpl w:val="EBE06F82"/>
    <w:lvl w:ilvl="0" w:tplc="4AE0D368">
      <w:start w:val="1"/>
      <w:numFmt w:val="bullet"/>
      <w:lvlText w:val=""/>
      <w:lvlJc w:val="left"/>
      <w:pPr>
        <w:tabs>
          <w:tab w:val="num" w:pos="720"/>
        </w:tabs>
        <w:ind w:left="720" w:hanging="360"/>
      </w:pPr>
      <w:rPr>
        <w:rFonts w:ascii="Wingdings" w:hAnsi="Wingdings" w:hint="default"/>
      </w:rPr>
    </w:lvl>
    <w:lvl w:ilvl="1" w:tplc="CD8CF914" w:tentative="1">
      <w:start w:val="1"/>
      <w:numFmt w:val="bullet"/>
      <w:lvlText w:val=""/>
      <w:lvlJc w:val="left"/>
      <w:pPr>
        <w:tabs>
          <w:tab w:val="num" w:pos="1440"/>
        </w:tabs>
        <w:ind w:left="1440" w:hanging="360"/>
      </w:pPr>
      <w:rPr>
        <w:rFonts w:ascii="Wingdings" w:hAnsi="Wingdings" w:hint="default"/>
      </w:rPr>
    </w:lvl>
    <w:lvl w:ilvl="2" w:tplc="2984F428" w:tentative="1">
      <w:start w:val="1"/>
      <w:numFmt w:val="bullet"/>
      <w:lvlText w:val=""/>
      <w:lvlJc w:val="left"/>
      <w:pPr>
        <w:tabs>
          <w:tab w:val="num" w:pos="2160"/>
        </w:tabs>
        <w:ind w:left="2160" w:hanging="360"/>
      </w:pPr>
      <w:rPr>
        <w:rFonts w:ascii="Wingdings" w:hAnsi="Wingdings" w:hint="default"/>
      </w:rPr>
    </w:lvl>
    <w:lvl w:ilvl="3" w:tplc="4462F874" w:tentative="1">
      <w:start w:val="1"/>
      <w:numFmt w:val="bullet"/>
      <w:lvlText w:val=""/>
      <w:lvlJc w:val="left"/>
      <w:pPr>
        <w:tabs>
          <w:tab w:val="num" w:pos="2880"/>
        </w:tabs>
        <w:ind w:left="2880" w:hanging="360"/>
      </w:pPr>
      <w:rPr>
        <w:rFonts w:ascii="Wingdings" w:hAnsi="Wingdings" w:hint="default"/>
      </w:rPr>
    </w:lvl>
    <w:lvl w:ilvl="4" w:tplc="1DDE18E4" w:tentative="1">
      <w:start w:val="1"/>
      <w:numFmt w:val="bullet"/>
      <w:lvlText w:val=""/>
      <w:lvlJc w:val="left"/>
      <w:pPr>
        <w:tabs>
          <w:tab w:val="num" w:pos="3600"/>
        </w:tabs>
        <w:ind w:left="3600" w:hanging="360"/>
      </w:pPr>
      <w:rPr>
        <w:rFonts w:ascii="Wingdings" w:hAnsi="Wingdings" w:hint="default"/>
      </w:rPr>
    </w:lvl>
    <w:lvl w:ilvl="5" w:tplc="46A6C116" w:tentative="1">
      <w:start w:val="1"/>
      <w:numFmt w:val="bullet"/>
      <w:lvlText w:val=""/>
      <w:lvlJc w:val="left"/>
      <w:pPr>
        <w:tabs>
          <w:tab w:val="num" w:pos="4320"/>
        </w:tabs>
        <w:ind w:left="4320" w:hanging="360"/>
      </w:pPr>
      <w:rPr>
        <w:rFonts w:ascii="Wingdings" w:hAnsi="Wingdings" w:hint="default"/>
      </w:rPr>
    </w:lvl>
    <w:lvl w:ilvl="6" w:tplc="F356CCAC" w:tentative="1">
      <w:start w:val="1"/>
      <w:numFmt w:val="bullet"/>
      <w:lvlText w:val=""/>
      <w:lvlJc w:val="left"/>
      <w:pPr>
        <w:tabs>
          <w:tab w:val="num" w:pos="5040"/>
        </w:tabs>
        <w:ind w:left="5040" w:hanging="360"/>
      </w:pPr>
      <w:rPr>
        <w:rFonts w:ascii="Wingdings" w:hAnsi="Wingdings" w:hint="default"/>
      </w:rPr>
    </w:lvl>
    <w:lvl w:ilvl="7" w:tplc="5D20FE24" w:tentative="1">
      <w:start w:val="1"/>
      <w:numFmt w:val="bullet"/>
      <w:lvlText w:val=""/>
      <w:lvlJc w:val="left"/>
      <w:pPr>
        <w:tabs>
          <w:tab w:val="num" w:pos="5760"/>
        </w:tabs>
        <w:ind w:left="5760" w:hanging="360"/>
      </w:pPr>
      <w:rPr>
        <w:rFonts w:ascii="Wingdings" w:hAnsi="Wingdings" w:hint="default"/>
      </w:rPr>
    </w:lvl>
    <w:lvl w:ilvl="8" w:tplc="31AE35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72A84"/>
    <w:multiLevelType w:val="hybridMultilevel"/>
    <w:tmpl w:val="9566F0A4"/>
    <w:lvl w:ilvl="0" w:tplc="4BF443C0">
      <w:start w:val="1"/>
      <w:numFmt w:val="bullet"/>
      <w:lvlText w:val=""/>
      <w:lvlJc w:val="left"/>
      <w:pPr>
        <w:tabs>
          <w:tab w:val="num" w:pos="720"/>
        </w:tabs>
        <w:ind w:left="720" w:hanging="360"/>
      </w:pPr>
      <w:rPr>
        <w:rFonts w:ascii="Wingdings" w:hAnsi="Wingdings" w:hint="default"/>
      </w:rPr>
    </w:lvl>
    <w:lvl w:ilvl="1" w:tplc="83A85D1A" w:tentative="1">
      <w:start w:val="1"/>
      <w:numFmt w:val="bullet"/>
      <w:lvlText w:val=""/>
      <w:lvlJc w:val="left"/>
      <w:pPr>
        <w:tabs>
          <w:tab w:val="num" w:pos="1440"/>
        </w:tabs>
        <w:ind w:left="1440" w:hanging="360"/>
      </w:pPr>
      <w:rPr>
        <w:rFonts w:ascii="Wingdings" w:hAnsi="Wingdings" w:hint="default"/>
      </w:rPr>
    </w:lvl>
    <w:lvl w:ilvl="2" w:tplc="1BB07570" w:tentative="1">
      <w:start w:val="1"/>
      <w:numFmt w:val="bullet"/>
      <w:lvlText w:val=""/>
      <w:lvlJc w:val="left"/>
      <w:pPr>
        <w:tabs>
          <w:tab w:val="num" w:pos="2160"/>
        </w:tabs>
        <w:ind w:left="2160" w:hanging="360"/>
      </w:pPr>
      <w:rPr>
        <w:rFonts w:ascii="Wingdings" w:hAnsi="Wingdings" w:hint="default"/>
      </w:rPr>
    </w:lvl>
    <w:lvl w:ilvl="3" w:tplc="A984C78C" w:tentative="1">
      <w:start w:val="1"/>
      <w:numFmt w:val="bullet"/>
      <w:lvlText w:val=""/>
      <w:lvlJc w:val="left"/>
      <w:pPr>
        <w:tabs>
          <w:tab w:val="num" w:pos="2880"/>
        </w:tabs>
        <w:ind w:left="2880" w:hanging="360"/>
      </w:pPr>
      <w:rPr>
        <w:rFonts w:ascii="Wingdings" w:hAnsi="Wingdings" w:hint="default"/>
      </w:rPr>
    </w:lvl>
    <w:lvl w:ilvl="4" w:tplc="C3C840C8" w:tentative="1">
      <w:start w:val="1"/>
      <w:numFmt w:val="bullet"/>
      <w:lvlText w:val=""/>
      <w:lvlJc w:val="left"/>
      <w:pPr>
        <w:tabs>
          <w:tab w:val="num" w:pos="3600"/>
        </w:tabs>
        <w:ind w:left="3600" w:hanging="360"/>
      </w:pPr>
      <w:rPr>
        <w:rFonts w:ascii="Wingdings" w:hAnsi="Wingdings" w:hint="default"/>
      </w:rPr>
    </w:lvl>
    <w:lvl w:ilvl="5" w:tplc="C200F0F8" w:tentative="1">
      <w:start w:val="1"/>
      <w:numFmt w:val="bullet"/>
      <w:lvlText w:val=""/>
      <w:lvlJc w:val="left"/>
      <w:pPr>
        <w:tabs>
          <w:tab w:val="num" w:pos="4320"/>
        </w:tabs>
        <w:ind w:left="4320" w:hanging="360"/>
      </w:pPr>
      <w:rPr>
        <w:rFonts w:ascii="Wingdings" w:hAnsi="Wingdings" w:hint="default"/>
      </w:rPr>
    </w:lvl>
    <w:lvl w:ilvl="6" w:tplc="F3CEB6AE" w:tentative="1">
      <w:start w:val="1"/>
      <w:numFmt w:val="bullet"/>
      <w:lvlText w:val=""/>
      <w:lvlJc w:val="left"/>
      <w:pPr>
        <w:tabs>
          <w:tab w:val="num" w:pos="5040"/>
        </w:tabs>
        <w:ind w:left="5040" w:hanging="360"/>
      </w:pPr>
      <w:rPr>
        <w:rFonts w:ascii="Wingdings" w:hAnsi="Wingdings" w:hint="default"/>
      </w:rPr>
    </w:lvl>
    <w:lvl w:ilvl="7" w:tplc="DADCB2BC" w:tentative="1">
      <w:start w:val="1"/>
      <w:numFmt w:val="bullet"/>
      <w:lvlText w:val=""/>
      <w:lvlJc w:val="left"/>
      <w:pPr>
        <w:tabs>
          <w:tab w:val="num" w:pos="5760"/>
        </w:tabs>
        <w:ind w:left="5760" w:hanging="360"/>
      </w:pPr>
      <w:rPr>
        <w:rFonts w:ascii="Wingdings" w:hAnsi="Wingdings" w:hint="default"/>
      </w:rPr>
    </w:lvl>
    <w:lvl w:ilvl="8" w:tplc="6EB46B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E5E07"/>
    <w:multiLevelType w:val="hybridMultilevel"/>
    <w:tmpl w:val="12D24F02"/>
    <w:lvl w:ilvl="0" w:tplc="90F2FE4E">
      <w:start w:val="1"/>
      <w:numFmt w:val="bullet"/>
      <w:lvlText w:val=""/>
      <w:lvlJc w:val="left"/>
      <w:pPr>
        <w:tabs>
          <w:tab w:val="num" w:pos="720"/>
        </w:tabs>
        <w:ind w:left="720" w:hanging="360"/>
      </w:pPr>
      <w:rPr>
        <w:rFonts w:ascii="Wingdings" w:hAnsi="Wingdings" w:hint="default"/>
      </w:rPr>
    </w:lvl>
    <w:lvl w:ilvl="1" w:tplc="84E6FABA" w:tentative="1">
      <w:start w:val="1"/>
      <w:numFmt w:val="bullet"/>
      <w:lvlText w:val=""/>
      <w:lvlJc w:val="left"/>
      <w:pPr>
        <w:tabs>
          <w:tab w:val="num" w:pos="1440"/>
        </w:tabs>
        <w:ind w:left="1440" w:hanging="360"/>
      </w:pPr>
      <w:rPr>
        <w:rFonts w:ascii="Wingdings" w:hAnsi="Wingdings" w:hint="default"/>
      </w:rPr>
    </w:lvl>
    <w:lvl w:ilvl="2" w:tplc="7A8A5B8C" w:tentative="1">
      <w:start w:val="1"/>
      <w:numFmt w:val="bullet"/>
      <w:lvlText w:val=""/>
      <w:lvlJc w:val="left"/>
      <w:pPr>
        <w:tabs>
          <w:tab w:val="num" w:pos="2160"/>
        </w:tabs>
        <w:ind w:left="2160" w:hanging="360"/>
      </w:pPr>
      <w:rPr>
        <w:rFonts w:ascii="Wingdings" w:hAnsi="Wingdings" w:hint="default"/>
      </w:rPr>
    </w:lvl>
    <w:lvl w:ilvl="3" w:tplc="72C8EE5C" w:tentative="1">
      <w:start w:val="1"/>
      <w:numFmt w:val="bullet"/>
      <w:lvlText w:val=""/>
      <w:lvlJc w:val="left"/>
      <w:pPr>
        <w:tabs>
          <w:tab w:val="num" w:pos="2880"/>
        </w:tabs>
        <w:ind w:left="2880" w:hanging="360"/>
      </w:pPr>
      <w:rPr>
        <w:rFonts w:ascii="Wingdings" w:hAnsi="Wingdings" w:hint="default"/>
      </w:rPr>
    </w:lvl>
    <w:lvl w:ilvl="4" w:tplc="F8E6464A" w:tentative="1">
      <w:start w:val="1"/>
      <w:numFmt w:val="bullet"/>
      <w:lvlText w:val=""/>
      <w:lvlJc w:val="left"/>
      <w:pPr>
        <w:tabs>
          <w:tab w:val="num" w:pos="3600"/>
        </w:tabs>
        <w:ind w:left="3600" w:hanging="360"/>
      </w:pPr>
      <w:rPr>
        <w:rFonts w:ascii="Wingdings" w:hAnsi="Wingdings" w:hint="default"/>
      </w:rPr>
    </w:lvl>
    <w:lvl w:ilvl="5" w:tplc="F50C66BC" w:tentative="1">
      <w:start w:val="1"/>
      <w:numFmt w:val="bullet"/>
      <w:lvlText w:val=""/>
      <w:lvlJc w:val="left"/>
      <w:pPr>
        <w:tabs>
          <w:tab w:val="num" w:pos="4320"/>
        </w:tabs>
        <w:ind w:left="4320" w:hanging="360"/>
      </w:pPr>
      <w:rPr>
        <w:rFonts w:ascii="Wingdings" w:hAnsi="Wingdings" w:hint="default"/>
      </w:rPr>
    </w:lvl>
    <w:lvl w:ilvl="6" w:tplc="AC6A145C" w:tentative="1">
      <w:start w:val="1"/>
      <w:numFmt w:val="bullet"/>
      <w:lvlText w:val=""/>
      <w:lvlJc w:val="left"/>
      <w:pPr>
        <w:tabs>
          <w:tab w:val="num" w:pos="5040"/>
        </w:tabs>
        <w:ind w:left="5040" w:hanging="360"/>
      </w:pPr>
      <w:rPr>
        <w:rFonts w:ascii="Wingdings" w:hAnsi="Wingdings" w:hint="default"/>
      </w:rPr>
    </w:lvl>
    <w:lvl w:ilvl="7" w:tplc="61AC7994" w:tentative="1">
      <w:start w:val="1"/>
      <w:numFmt w:val="bullet"/>
      <w:lvlText w:val=""/>
      <w:lvlJc w:val="left"/>
      <w:pPr>
        <w:tabs>
          <w:tab w:val="num" w:pos="5760"/>
        </w:tabs>
        <w:ind w:left="5760" w:hanging="360"/>
      </w:pPr>
      <w:rPr>
        <w:rFonts w:ascii="Wingdings" w:hAnsi="Wingdings" w:hint="default"/>
      </w:rPr>
    </w:lvl>
    <w:lvl w:ilvl="8" w:tplc="A9FA74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94056"/>
    <w:multiLevelType w:val="hybridMultilevel"/>
    <w:tmpl w:val="B5BEA6A8"/>
    <w:lvl w:ilvl="0" w:tplc="EB00F420">
      <w:start w:val="1"/>
      <w:numFmt w:val="bullet"/>
      <w:lvlText w:val=""/>
      <w:lvlJc w:val="left"/>
      <w:pPr>
        <w:tabs>
          <w:tab w:val="num" w:pos="720"/>
        </w:tabs>
        <w:ind w:left="720" w:hanging="360"/>
      </w:pPr>
      <w:rPr>
        <w:rFonts w:ascii="Wingdings" w:hAnsi="Wingdings" w:hint="default"/>
      </w:rPr>
    </w:lvl>
    <w:lvl w:ilvl="1" w:tplc="1AF0DE32" w:tentative="1">
      <w:start w:val="1"/>
      <w:numFmt w:val="bullet"/>
      <w:lvlText w:val=""/>
      <w:lvlJc w:val="left"/>
      <w:pPr>
        <w:tabs>
          <w:tab w:val="num" w:pos="1440"/>
        </w:tabs>
        <w:ind w:left="1440" w:hanging="360"/>
      </w:pPr>
      <w:rPr>
        <w:rFonts w:ascii="Wingdings" w:hAnsi="Wingdings" w:hint="default"/>
      </w:rPr>
    </w:lvl>
    <w:lvl w:ilvl="2" w:tplc="C114B8D4" w:tentative="1">
      <w:start w:val="1"/>
      <w:numFmt w:val="bullet"/>
      <w:lvlText w:val=""/>
      <w:lvlJc w:val="left"/>
      <w:pPr>
        <w:tabs>
          <w:tab w:val="num" w:pos="2160"/>
        </w:tabs>
        <w:ind w:left="2160" w:hanging="360"/>
      </w:pPr>
      <w:rPr>
        <w:rFonts w:ascii="Wingdings" w:hAnsi="Wingdings" w:hint="default"/>
      </w:rPr>
    </w:lvl>
    <w:lvl w:ilvl="3" w:tplc="4CACE172" w:tentative="1">
      <w:start w:val="1"/>
      <w:numFmt w:val="bullet"/>
      <w:lvlText w:val=""/>
      <w:lvlJc w:val="left"/>
      <w:pPr>
        <w:tabs>
          <w:tab w:val="num" w:pos="2880"/>
        </w:tabs>
        <w:ind w:left="2880" w:hanging="360"/>
      </w:pPr>
      <w:rPr>
        <w:rFonts w:ascii="Wingdings" w:hAnsi="Wingdings" w:hint="default"/>
      </w:rPr>
    </w:lvl>
    <w:lvl w:ilvl="4" w:tplc="6F22E830" w:tentative="1">
      <w:start w:val="1"/>
      <w:numFmt w:val="bullet"/>
      <w:lvlText w:val=""/>
      <w:lvlJc w:val="left"/>
      <w:pPr>
        <w:tabs>
          <w:tab w:val="num" w:pos="3600"/>
        </w:tabs>
        <w:ind w:left="3600" w:hanging="360"/>
      </w:pPr>
      <w:rPr>
        <w:rFonts w:ascii="Wingdings" w:hAnsi="Wingdings" w:hint="default"/>
      </w:rPr>
    </w:lvl>
    <w:lvl w:ilvl="5" w:tplc="F8440A0E" w:tentative="1">
      <w:start w:val="1"/>
      <w:numFmt w:val="bullet"/>
      <w:lvlText w:val=""/>
      <w:lvlJc w:val="left"/>
      <w:pPr>
        <w:tabs>
          <w:tab w:val="num" w:pos="4320"/>
        </w:tabs>
        <w:ind w:left="4320" w:hanging="360"/>
      </w:pPr>
      <w:rPr>
        <w:rFonts w:ascii="Wingdings" w:hAnsi="Wingdings" w:hint="default"/>
      </w:rPr>
    </w:lvl>
    <w:lvl w:ilvl="6" w:tplc="2FB4811C" w:tentative="1">
      <w:start w:val="1"/>
      <w:numFmt w:val="bullet"/>
      <w:lvlText w:val=""/>
      <w:lvlJc w:val="left"/>
      <w:pPr>
        <w:tabs>
          <w:tab w:val="num" w:pos="5040"/>
        </w:tabs>
        <w:ind w:left="5040" w:hanging="360"/>
      </w:pPr>
      <w:rPr>
        <w:rFonts w:ascii="Wingdings" w:hAnsi="Wingdings" w:hint="default"/>
      </w:rPr>
    </w:lvl>
    <w:lvl w:ilvl="7" w:tplc="9508CA88" w:tentative="1">
      <w:start w:val="1"/>
      <w:numFmt w:val="bullet"/>
      <w:lvlText w:val=""/>
      <w:lvlJc w:val="left"/>
      <w:pPr>
        <w:tabs>
          <w:tab w:val="num" w:pos="5760"/>
        </w:tabs>
        <w:ind w:left="5760" w:hanging="360"/>
      </w:pPr>
      <w:rPr>
        <w:rFonts w:ascii="Wingdings" w:hAnsi="Wingdings" w:hint="default"/>
      </w:rPr>
    </w:lvl>
    <w:lvl w:ilvl="8" w:tplc="6AACB40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3"/>
  </w:num>
  <w:num w:numId="4">
    <w:abstractNumId w:val="6"/>
  </w:num>
  <w:num w:numId="5">
    <w:abstractNumId w:val="3"/>
  </w:num>
  <w:num w:numId="6">
    <w:abstractNumId w:val="16"/>
  </w:num>
  <w:num w:numId="7">
    <w:abstractNumId w:val="10"/>
  </w:num>
  <w:num w:numId="8">
    <w:abstractNumId w:val="7"/>
  </w:num>
  <w:num w:numId="9">
    <w:abstractNumId w:val="12"/>
  </w:num>
  <w:num w:numId="10">
    <w:abstractNumId w:val="8"/>
  </w:num>
  <w:num w:numId="11">
    <w:abstractNumId w:val="0"/>
  </w:num>
  <w:num w:numId="12">
    <w:abstractNumId w:val="14"/>
  </w:num>
  <w:num w:numId="13">
    <w:abstractNumId w:val="15"/>
  </w:num>
  <w:num w:numId="14">
    <w:abstractNumId w:val="5"/>
  </w:num>
  <w:num w:numId="15">
    <w:abstractNumId w:val="17"/>
  </w:num>
  <w:num w:numId="16">
    <w:abstractNumId w:val="4"/>
  </w:num>
  <w:num w:numId="17">
    <w:abstractNumId w:val="11"/>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5D"/>
    <w:rsid w:val="000906EF"/>
    <w:rsid w:val="0018782B"/>
    <w:rsid w:val="00224A39"/>
    <w:rsid w:val="0044111A"/>
    <w:rsid w:val="0045780D"/>
    <w:rsid w:val="00473D7D"/>
    <w:rsid w:val="004F5B8B"/>
    <w:rsid w:val="005D2871"/>
    <w:rsid w:val="006674D7"/>
    <w:rsid w:val="007E6031"/>
    <w:rsid w:val="00803A2C"/>
    <w:rsid w:val="00826C5D"/>
    <w:rsid w:val="008437A7"/>
    <w:rsid w:val="00A13663"/>
    <w:rsid w:val="00B55611"/>
    <w:rsid w:val="00C86DCB"/>
    <w:rsid w:val="00CA3818"/>
    <w:rsid w:val="00D2474A"/>
    <w:rsid w:val="00F712A4"/>
    <w:rsid w:val="00F8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0E804B"/>
  <w15:docId w15:val="{7BDBFC2C-66CC-4509-A9B5-20B98C4F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6C5D"/>
  </w:style>
  <w:style w:type="character" w:customStyle="1" w:styleId="a4">
    <w:name w:val="日付 (文字)"/>
    <w:basedOn w:val="a0"/>
    <w:link w:val="a3"/>
    <w:uiPriority w:val="99"/>
    <w:semiHidden/>
    <w:rsid w:val="00826C5D"/>
  </w:style>
  <w:style w:type="paragraph" w:styleId="Web">
    <w:name w:val="Normal (Web)"/>
    <w:basedOn w:val="a"/>
    <w:uiPriority w:val="99"/>
    <w:unhideWhenUsed/>
    <w:rsid w:val="00F82A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45780D"/>
    <w:pPr>
      <w:ind w:leftChars="400" w:left="840"/>
    </w:pPr>
  </w:style>
  <w:style w:type="paragraph" w:styleId="a6">
    <w:name w:val="header"/>
    <w:basedOn w:val="a"/>
    <w:link w:val="a7"/>
    <w:uiPriority w:val="99"/>
    <w:unhideWhenUsed/>
    <w:rsid w:val="000906EF"/>
    <w:pPr>
      <w:tabs>
        <w:tab w:val="center" w:pos="4252"/>
        <w:tab w:val="right" w:pos="8504"/>
      </w:tabs>
      <w:snapToGrid w:val="0"/>
    </w:pPr>
  </w:style>
  <w:style w:type="character" w:customStyle="1" w:styleId="a7">
    <w:name w:val="ヘッダー (文字)"/>
    <w:basedOn w:val="a0"/>
    <w:link w:val="a6"/>
    <w:uiPriority w:val="99"/>
    <w:rsid w:val="000906EF"/>
  </w:style>
  <w:style w:type="paragraph" w:styleId="a8">
    <w:name w:val="footer"/>
    <w:basedOn w:val="a"/>
    <w:link w:val="a9"/>
    <w:uiPriority w:val="99"/>
    <w:unhideWhenUsed/>
    <w:rsid w:val="000906EF"/>
    <w:pPr>
      <w:tabs>
        <w:tab w:val="center" w:pos="4252"/>
        <w:tab w:val="right" w:pos="8504"/>
      </w:tabs>
      <w:snapToGrid w:val="0"/>
    </w:pPr>
  </w:style>
  <w:style w:type="character" w:customStyle="1" w:styleId="a9">
    <w:name w:val="フッター (文字)"/>
    <w:basedOn w:val="a0"/>
    <w:link w:val="a8"/>
    <w:uiPriority w:val="99"/>
    <w:rsid w:val="0009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155">
      <w:bodyDiv w:val="1"/>
      <w:marLeft w:val="0"/>
      <w:marRight w:val="0"/>
      <w:marTop w:val="0"/>
      <w:marBottom w:val="0"/>
      <w:divBdr>
        <w:top w:val="none" w:sz="0" w:space="0" w:color="auto"/>
        <w:left w:val="none" w:sz="0" w:space="0" w:color="auto"/>
        <w:bottom w:val="none" w:sz="0" w:space="0" w:color="auto"/>
        <w:right w:val="none" w:sz="0" w:space="0" w:color="auto"/>
      </w:divBdr>
      <w:divsChild>
        <w:div w:id="1742482497">
          <w:marLeft w:val="446"/>
          <w:marRight w:val="0"/>
          <w:marTop w:val="0"/>
          <w:marBottom w:val="0"/>
          <w:divBdr>
            <w:top w:val="none" w:sz="0" w:space="0" w:color="auto"/>
            <w:left w:val="none" w:sz="0" w:space="0" w:color="auto"/>
            <w:bottom w:val="none" w:sz="0" w:space="0" w:color="auto"/>
            <w:right w:val="none" w:sz="0" w:space="0" w:color="auto"/>
          </w:divBdr>
        </w:div>
        <w:div w:id="64690470">
          <w:marLeft w:val="446"/>
          <w:marRight w:val="0"/>
          <w:marTop w:val="0"/>
          <w:marBottom w:val="0"/>
          <w:divBdr>
            <w:top w:val="none" w:sz="0" w:space="0" w:color="auto"/>
            <w:left w:val="none" w:sz="0" w:space="0" w:color="auto"/>
            <w:bottom w:val="none" w:sz="0" w:space="0" w:color="auto"/>
            <w:right w:val="none" w:sz="0" w:space="0" w:color="auto"/>
          </w:divBdr>
        </w:div>
        <w:div w:id="407651799">
          <w:marLeft w:val="446"/>
          <w:marRight w:val="0"/>
          <w:marTop w:val="0"/>
          <w:marBottom w:val="0"/>
          <w:divBdr>
            <w:top w:val="none" w:sz="0" w:space="0" w:color="auto"/>
            <w:left w:val="none" w:sz="0" w:space="0" w:color="auto"/>
            <w:bottom w:val="none" w:sz="0" w:space="0" w:color="auto"/>
            <w:right w:val="none" w:sz="0" w:space="0" w:color="auto"/>
          </w:divBdr>
        </w:div>
        <w:div w:id="286474526">
          <w:marLeft w:val="446"/>
          <w:marRight w:val="0"/>
          <w:marTop w:val="0"/>
          <w:marBottom w:val="0"/>
          <w:divBdr>
            <w:top w:val="none" w:sz="0" w:space="0" w:color="auto"/>
            <w:left w:val="none" w:sz="0" w:space="0" w:color="auto"/>
            <w:bottom w:val="none" w:sz="0" w:space="0" w:color="auto"/>
            <w:right w:val="none" w:sz="0" w:space="0" w:color="auto"/>
          </w:divBdr>
        </w:div>
        <w:div w:id="679819346">
          <w:marLeft w:val="446"/>
          <w:marRight w:val="0"/>
          <w:marTop w:val="0"/>
          <w:marBottom w:val="60"/>
          <w:divBdr>
            <w:top w:val="none" w:sz="0" w:space="0" w:color="auto"/>
            <w:left w:val="none" w:sz="0" w:space="0" w:color="auto"/>
            <w:bottom w:val="none" w:sz="0" w:space="0" w:color="auto"/>
            <w:right w:val="none" w:sz="0" w:space="0" w:color="auto"/>
          </w:divBdr>
        </w:div>
        <w:div w:id="23559547">
          <w:marLeft w:val="446"/>
          <w:marRight w:val="0"/>
          <w:marTop w:val="0"/>
          <w:marBottom w:val="60"/>
          <w:divBdr>
            <w:top w:val="none" w:sz="0" w:space="0" w:color="auto"/>
            <w:left w:val="none" w:sz="0" w:space="0" w:color="auto"/>
            <w:bottom w:val="none" w:sz="0" w:space="0" w:color="auto"/>
            <w:right w:val="none" w:sz="0" w:space="0" w:color="auto"/>
          </w:divBdr>
        </w:div>
        <w:div w:id="1586454705">
          <w:marLeft w:val="446"/>
          <w:marRight w:val="0"/>
          <w:marTop w:val="0"/>
          <w:marBottom w:val="60"/>
          <w:divBdr>
            <w:top w:val="none" w:sz="0" w:space="0" w:color="auto"/>
            <w:left w:val="none" w:sz="0" w:space="0" w:color="auto"/>
            <w:bottom w:val="none" w:sz="0" w:space="0" w:color="auto"/>
            <w:right w:val="none" w:sz="0" w:space="0" w:color="auto"/>
          </w:divBdr>
        </w:div>
        <w:div w:id="1920405838">
          <w:marLeft w:val="446"/>
          <w:marRight w:val="0"/>
          <w:marTop w:val="0"/>
          <w:marBottom w:val="60"/>
          <w:divBdr>
            <w:top w:val="none" w:sz="0" w:space="0" w:color="auto"/>
            <w:left w:val="none" w:sz="0" w:space="0" w:color="auto"/>
            <w:bottom w:val="none" w:sz="0" w:space="0" w:color="auto"/>
            <w:right w:val="none" w:sz="0" w:space="0" w:color="auto"/>
          </w:divBdr>
        </w:div>
        <w:div w:id="1158380300">
          <w:marLeft w:val="446"/>
          <w:marRight w:val="0"/>
          <w:marTop w:val="0"/>
          <w:marBottom w:val="0"/>
          <w:divBdr>
            <w:top w:val="none" w:sz="0" w:space="0" w:color="auto"/>
            <w:left w:val="none" w:sz="0" w:space="0" w:color="auto"/>
            <w:bottom w:val="none" w:sz="0" w:space="0" w:color="auto"/>
            <w:right w:val="none" w:sz="0" w:space="0" w:color="auto"/>
          </w:divBdr>
        </w:div>
        <w:div w:id="1635983357">
          <w:marLeft w:val="446"/>
          <w:marRight w:val="0"/>
          <w:marTop w:val="0"/>
          <w:marBottom w:val="60"/>
          <w:divBdr>
            <w:top w:val="none" w:sz="0" w:space="0" w:color="auto"/>
            <w:left w:val="none" w:sz="0" w:space="0" w:color="auto"/>
            <w:bottom w:val="none" w:sz="0" w:space="0" w:color="auto"/>
            <w:right w:val="none" w:sz="0" w:space="0" w:color="auto"/>
          </w:divBdr>
        </w:div>
        <w:div w:id="1050496120">
          <w:marLeft w:val="446"/>
          <w:marRight w:val="0"/>
          <w:marTop w:val="0"/>
          <w:marBottom w:val="0"/>
          <w:divBdr>
            <w:top w:val="none" w:sz="0" w:space="0" w:color="auto"/>
            <w:left w:val="none" w:sz="0" w:space="0" w:color="auto"/>
            <w:bottom w:val="none" w:sz="0" w:space="0" w:color="auto"/>
            <w:right w:val="none" w:sz="0" w:space="0" w:color="auto"/>
          </w:divBdr>
        </w:div>
        <w:div w:id="676539405">
          <w:marLeft w:val="446"/>
          <w:marRight w:val="0"/>
          <w:marTop w:val="0"/>
          <w:marBottom w:val="60"/>
          <w:divBdr>
            <w:top w:val="none" w:sz="0" w:space="0" w:color="auto"/>
            <w:left w:val="none" w:sz="0" w:space="0" w:color="auto"/>
            <w:bottom w:val="none" w:sz="0" w:space="0" w:color="auto"/>
            <w:right w:val="none" w:sz="0" w:space="0" w:color="auto"/>
          </w:divBdr>
        </w:div>
        <w:div w:id="1699045224">
          <w:marLeft w:val="446"/>
          <w:marRight w:val="0"/>
          <w:marTop w:val="0"/>
          <w:marBottom w:val="0"/>
          <w:divBdr>
            <w:top w:val="none" w:sz="0" w:space="0" w:color="auto"/>
            <w:left w:val="none" w:sz="0" w:space="0" w:color="auto"/>
            <w:bottom w:val="none" w:sz="0" w:space="0" w:color="auto"/>
            <w:right w:val="none" w:sz="0" w:space="0" w:color="auto"/>
          </w:divBdr>
        </w:div>
        <w:div w:id="1363823270">
          <w:marLeft w:val="446"/>
          <w:marRight w:val="0"/>
          <w:marTop w:val="0"/>
          <w:marBottom w:val="0"/>
          <w:divBdr>
            <w:top w:val="none" w:sz="0" w:space="0" w:color="auto"/>
            <w:left w:val="none" w:sz="0" w:space="0" w:color="auto"/>
            <w:bottom w:val="none" w:sz="0" w:space="0" w:color="auto"/>
            <w:right w:val="none" w:sz="0" w:space="0" w:color="auto"/>
          </w:divBdr>
        </w:div>
        <w:div w:id="220333985">
          <w:marLeft w:val="446"/>
          <w:marRight w:val="0"/>
          <w:marTop w:val="0"/>
          <w:marBottom w:val="60"/>
          <w:divBdr>
            <w:top w:val="none" w:sz="0" w:space="0" w:color="auto"/>
            <w:left w:val="none" w:sz="0" w:space="0" w:color="auto"/>
            <w:bottom w:val="none" w:sz="0" w:space="0" w:color="auto"/>
            <w:right w:val="none" w:sz="0" w:space="0" w:color="auto"/>
          </w:divBdr>
        </w:div>
        <w:div w:id="1526671248">
          <w:marLeft w:val="0"/>
          <w:marRight w:val="0"/>
          <w:marTop w:val="120"/>
          <w:marBottom w:val="60"/>
          <w:divBdr>
            <w:top w:val="none" w:sz="0" w:space="0" w:color="auto"/>
            <w:left w:val="none" w:sz="0" w:space="0" w:color="auto"/>
            <w:bottom w:val="none" w:sz="0" w:space="0" w:color="auto"/>
            <w:right w:val="none" w:sz="0" w:space="0" w:color="auto"/>
          </w:divBdr>
        </w:div>
      </w:divsChild>
    </w:div>
    <w:div w:id="30958097">
      <w:bodyDiv w:val="1"/>
      <w:marLeft w:val="0"/>
      <w:marRight w:val="0"/>
      <w:marTop w:val="0"/>
      <w:marBottom w:val="0"/>
      <w:divBdr>
        <w:top w:val="none" w:sz="0" w:space="0" w:color="auto"/>
        <w:left w:val="none" w:sz="0" w:space="0" w:color="auto"/>
        <w:bottom w:val="none" w:sz="0" w:space="0" w:color="auto"/>
        <w:right w:val="none" w:sz="0" w:space="0" w:color="auto"/>
      </w:divBdr>
    </w:div>
    <w:div w:id="31269410">
      <w:bodyDiv w:val="1"/>
      <w:marLeft w:val="0"/>
      <w:marRight w:val="0"/>
      <w:marTop w:val="0"/>
      <w:marBottom w:val="0"/>
      <w:divBdr>
        <w:top w:val="none" w:sz="0" w:space="0" w:color="auto"/>
        <w:left w:val="none" w:sz="0" w:space="0" w:color="auto"/>
        <w:bottom w:val="none" w:sz="0" w:space="0" w:color="auto"/>
        <w:right w:val="none" w:sz="0" w:space="0" w:color="auto"/>
      </w:divBdr>
    </w:div>
    <w:div w:id="79448900">
      <w:bodyDiv w:val="1"/>
      <w:marLeft w:val="0"/>
      <w:marRight w:val="0"/>
      <w:marTop w:val="0"/>
      <w:marBottom w:val="0"/>
      <w:divBdr>
        <w:top w:val="none" w:sz="0" w:space="0" w:color="auto"/>
        <w:left w:val="none" w:sz="0" w:space="0" w:color="auto"/>
        <w:bottom w:val="none" w:sz="0" w:space="0" w:color="auto"/>
        <w:right w:val="none" w:sz="0" w:space="0" w:color="auto"/>
      </w:divBdr>
    </w:div>
    <w:div w:id="86922897">
      <w:bodyDiv w:val="1"/>
      <w:marLeft w:val="0"/>
      <w:marRight w:val="0"/>
      <w:marTop w:val="0"/>
      <w:marBottom w:val="0"/>
      <w:divBdr>
        <w:top w:val="none" w:sz="0" w:space="0" w:color="auto"/>
        <w:left w:val="none" w:sz="0" w:space="0" w:color="auto"/>
        <w:bottom w:val="none" w:sz="0" w:space="0" w:color="auto"/>
        <w:right w:val="none" w:sz="0" w:space="0" w:color="auto"/>
      </w:divBdr>
    </w:div>
    <w:div w:id="161701215">
      <w:bodyDiv w:val="1"/>
      <w:marLeft w:val="0"/>
      <w:marRight w:val="0"/>
      <w:marTop w:val="0"/>
      <w:marBottom w:val="0"/>
      <w:divBdr>
        <w:top w:val="none" w:sz="0" w:space="0" w:color="auto"/>
        <w:left w:val="none" w:sz="0" w:space="0" w:color="auto"/>
        <w:bottom w:val="none" w:sz="0" w:space="0" w:color="auto"/>
        <w:right w:val="none" w:sz="0" w:space="0" w:color="auto"/>
      </w:divBdr>
    </w:div>
    <w:div w:id="189071775">
      <w:bodyDiv w:val="1"/>
      <w:marLeft w:val="0"/>
      <w:marRight w:val="0"/>
      <w:marTop w:val="0"/>
      <w:marBottom w:val="0"/>
      <w:divBdr>
        <w:top w:val="none" w:sz="0" w:space="0" w:color="auto"/>
        <w:left w:val="none" w:sz="0" w:space="0" w:color="auto"/>
        <w:bottom w:val="none" w:sz="0" w:space="0" w:color="auto"/>
        <w:right w:val="none" w:sz="0" w:space="0" w:color="auto"/>
      </w:divBdr>
    </w:div>
    <w:div w:id="198706101">
      <w:bodyDiv w:val="1"/>
      <w:marLeft w:val="0"/>
      <w:marRight w:val="0"/>
      <w:marTop w:val="0"/>
      <w:marBottom w:val="0"/>
      <w:divBdr>
        <w:top w:val="none" w:sz="0" w:space="0" w:color="auto"/>
        <w:left w:val="none" w:sz="0" w:space="0" w:color="auto"/>
        <w:bottom w:val="none" w:sz="0" w:space="0" w:color="auto"/>
        <w:right w:val="none" w:sz="0" w:space="0" w:color="auto"/>
      </w:divBdr>
    </w:div>
    <w:div w:id="209541830">
      <w:bodyDiv w:val="1"/>
      <w:marLeft w:val="0"/>
      <w:marRight w:val="0"/>
      <w:marTop w:val="0"/>
      <w:marBottom w:val="0"/>
      <w:divBdr>
        <w:top w:val="none" w:sz="0" w:space="0" w:color="auto"/>
        <w:left w:val="none" w:sz="0" w:space="0" w:color="auto"/>
        <w:bottom w:val="none" w:sz="0" w:space="0" w:color="auto"/>
        <w:right w:val="none" w:sz="0" w:space="0" w:color="auto"/>
      </w:divBdr>
      <w:divsChild>
        <w:div w:id="1112747415">
          <w:marLeft w:val="288"/>
          <w:marRight w:val="0"/>
          <w:marTop w:val="0"/>
          <w:marBottom w:val="0"/>
          <w:divBdr>
            <w:top w:val="none" w:sz="0" w:space="0" w:color="auto"/>
            <w:left w:val="none" w:sz="0" w:space="0" w:color="auto"/>
            <w:bottom w:val="none" w:sz="0" w:space="0" w:color="auto"/>
            <w:right w:val="none" w:sz="0" w:space="0" w:color="auto"/>
          </w:divBdr>
        </w:div>
      </w:divsChild>
    </w:div>
    <w:div w:id="220098790">
      <w:bodyDiv w:val="1"/>
      <w:marLeft w:val="0"/>
      <w:marRight w:val="0"/>
      <w:marTop w:val="0"/>
      <w:marBottom w:val="0"/>
      <w:divBdr>
        <w:top w:val="none" w:sz="0" w:space="0" w:color="auto"/>
        <w:left w:val="none" w:sz="0" w:space="0" w:color="auto"/>
        <w:bottom w:val="none" w:sz="0" w:space="0" w:color="auto"/>
        <w:right w:val="none" w:sz="0" w:space="0" w:color="auto"/>
      </w:divBdr>
      <w:divsChild>
        <w:div w:id="2082868909">
          <w:marLeft w:val="446"/>
          <w:marRight w:val="0"/>
          <w:marTop w:val="0"/>
          <w:marBottom w:val="0"/>
          <w:divBdr>
            <w:top w:val="none" w:sz="0" w:space="0" w:color="auto"/>
            <w:left w:val="none" w:sz="0" w:space="0" w:color="auto"/>
            <w:bottom w:val="none" w:sz="0" w:space="0" w:color="auto"/>
            <w:right w:val="none" w:sz="0" w:space="0" w:color="auto"/>
          </w:divBdr>
        </w:div>
        <w:div w:id="1998411529">
          <w:marLeft w:val="446"/>
          <w:marRight w:val="0"/>
          <w:marTop w:val="0"/>
          <w:marBottom w:val="0"/>
          <w:divBdr>
            <w:top w:val="none" w:sz="0" w:space="0" w:color="auto"/>
            <w:left w:val="none" w:sz="0" w:space="0" w:color="auto"/>
            <w:bottom w:val="none" w:sz="0" w:space="0" w:color="auto"/>
            <w:right w:val="none" w:sz="0" w:space="0" w:color="auto"/>
          </w:divBdr>
        </w:div>
      </w:divsChild>
    </w:div>
    <w:div w:id="235284947">
      <w:bodyDiv w:val="1"/>
      <w:marLeft w:val="0"/>
      <w:marRight w:val="0"/>
      <w:marTop w:val="0"/>
      <w:marBottom w:val="0"/>
      <w:divBdr>
        <w:top w:val="none" w:sz="0" w:space="0" w:color="auto"/>
        <w:left w:val="none" w:sz="0" w:space="0" w:color="auto"/>
        <w:bottom w:val="none" w:sz="0" w:space="0" w:color="auto"/>
        <w:right w:val="none" w:sz="0" w:space="0" w:color="auto"/>
      </w:divBdr>
    </w:div>
    <w:div w:id="255096262">
      <w:bodyDiv w:val="1"/>
      <w:marLeft w:val="0"/>
      <w:marRight w:val="0"/>
      <w:marTop w:val="0"/>
      <w:marBottom w:val="0"/>
      <w:divBdr>
        <w:top w:val="none" w:sz="0" w:space="0" w:color="auto"/>
        <w:left w:val="none" w:sz="0" w:space="0" w:color="auto"/>
        <w:bottom w:val="none" w:sz="0" w:space="0" w:color="auto"/>
        <w:right w:val="none" w:sz="0" w:space="0" w:color="auto"/>
      </w:divBdr>
    </w:div>
    <w:div w:id="263418962">
      <w:bodyDiv w:val="1"/>
      <w:marLeft w:val="0"/>
      <w:marRight w:val="0"/>
      <w:marTop w:val="0"/>
      <w:marBottom w:val="0"/>
      <w:divBdr>
        <w:top w:val="none" w:sz="0" w:space="0" w:color="auto"/>
        <w:left w:val="none" w:sz="0" w:space="0" w:color="auto"/>
        <w:bottom w:val="none" w:sz="0" w:space="0" w:color="auto"/>
        <w:right w:val="none" w:sz="0" w:space="0" w:color="auto"/>
      </w:divBdr>
    </w:div>
    <w:div w:id="268440982">
      <w:bodyDiv w:val="1"/>
      <w:marLeft w:val="0"/>
      <w:marRight w:val="0"/>
      <w:marTop w:val="0"/>
      <w:marBottom w:val="0"/>
      <w:divBdr>
        <w:top w:val="none" w:sz="0" w:space="0" w:color="auto"/>
        <w:left w:val="none" w:sz="0" w:space="0" w:color="auto"/>
        <w:bottom w:val="none" w:sz="0" w:space="0" w:color="auto"/>
        <w:right w:val="none" w:sz="0" w:space="0" w:color="auto"/>
      </w:divBdr>
    </w:div>
    <w:div w:id="279144858">
      <w:bodyDiv w:val="1"/>
      <w:marLeft w:val="0"/>
      <w:marRight w:val="0"/>
      <w:marTop w:val="0"/>
      <w:marBottom w:val="0"/>
      <w:divBdr>
        <w:top w:val="none" w:sz="0" w:space="0" w:color="auto"/>
        <w:left w:val="none" w:sz="0" w:space="0" w:color="auto"/>
        <w:bottom w:val="none" w:sz="0" w:space="0" w:color="auto"/>
        <w:right w:val="none" w:sz="0" w:space="0" w:color="auto"/>
      </w:divBdr>
    </w:div>
    <w:div w:id="284044308">
      <w:bodyDiv w:val="1"/>
      <w:marLeft w:val="0"/>
      <w:marRight w:val="0"/>
      <w:marTop w:val="0"/>
      <w:marBottom w:val="0"/>
      <w:divBdr>
        <w:top w:val="none" w:sz="0" w:space="0" w:color="auto"/>
        <w:left w:val="none" w:sz="0" w:space="0" w:color="auto"/>
        <w:bottom w:val="none" w:sz="0" w:space="0" w:color="auto"/>
        <w:right w:val="none" w:sz="0" w:space="0" w:color="auto"/>
      </w:divBdr>
    </w:div>
    <w:div w:id="290012989">
      <w:bodyDiv w:val="1"/>
      <w:marLeft w:val="0"/>
      <w:marRight w:val="0"/>
      <w:marTop w:val="0"/>
      <w:marBottom w:val="0"/>
      <w:divBdr>
        <w:top w:val="none" w:sz="0" w:space="0" w:color="auto"/>
        <w:left w:val="none" w:sz="0" w:space="0" w:color="auto"/>
        <w:bottom w:val="none" w:sz="0" w:space="0" w:color="auto"/>
        <w:right w:val="none" w:sz="0" w:space="0" w:color="auto"/>
      </w:divBdr>
    </w:div>
    <w:div w:id="300038851">
      <w:bodyDiv w:val="1"/>
      <w:marLeft w:val="0"/>
      <w:marRight w:val="0"/>
      <w:marTop w:val="0"/>
      <w:marBottom w:val="0"/>
      <w:divBdr>
        <w:top w:val="none" w:sz="0" w:space="0" w:color="auto"/>
        <w:left w:val="none" w:sz="0" w:space="0" w:color="auto"/>
        <w:bottom w:val="none" w:sz="0" w:space="0" w:color="auto"/>
        <w:right w:val="none" w:sz="0" w:space="0" w:color="auto"/>
      </w:divBdr>
    </w:div>
    <w:div w:id="311763119">
      <w:bodyDiv w:val="1"/>
      <w:marLeft w:val="0"/>
      <w:marRight w:val="0"/>
      <w:marTop w:val="0"/>
      <w:marBottom w:val="0"/>
      <w:divBdr>
        <w:top w:val="none" w:sz="0" w:space="0" w:color="auto"/>
        <w:left w:val="none" w:sz="0" w:space="0" w:color="auto"/>
        <w:bottom w:val="none" w:sz="0" w:space="0" w:color="auto"/>
        <w:right w:val="none" w:sz="0" w:space="0" w:color="auto"/>
      </w:divBdr>
    </w:div>
    <w:div w:id="324019631">
      <w:bodyDiv w:val="1"/>
      <w:marLeft w:val="0"/>
      <w:marRight w:val="0"/>
      <w:marTop w:val="0"/>
      <w:marBottom w:val="0"/>
      <w:divBdr>
        <w:top w:val="none" w:sz="0" w:space="0" w:color="auto"/>
        <w:left w:val="none" w:sz="0" w:space="0" w:color="auto"/>
        <w:bottom w:val="none" w:sz="0" w:space="0" w:color="auto"/>
        <w:right w:val="none" w:sz="0" w:space="0" w:color="auto"/>
      </w:divBdr>
    </w:div>
    <w:div w:id="356539627">
      <w:bodyDiv w:val="1"/>
      <w:marLeft w:val="0"/>
      <w:marRight w:val="0"/>
      <w:marTop w:val="0"/>
      <w:marBottom w:val="0"/>
      <w:divBdr>
        <w:top w:val="none" w:sz="0" w:space="0" w:color="auto"/>
        <w:left w:val="none" w:sz="0" w:space="0" w:color="auto"/>
        <w:bottom w:val="none" w:sz="0" w:space="0" w:color="auto"/>
        <w:right w:val="none" w:sz="0" w:space="0" w:color="auto"/>
      </w:divBdr>
    </w:div>
    <w:div w:id="376399854">
      <w:bodyDiv w:val="1"/>
      <w:marLeft w:val="0"/>
      <w:marRight w:val="0"/>
      <w:marTop w:val="0"/>
      <w:marBottom w:val="0"/>
      <w:divBdr>
        <w:top w:val="none" w:sz="0" w:space="0" w:color="auto"/>
        <w:left w:val="none" w:sz="0" w:space="0" w:color="auto"/>
        <w:bottom w:val="none" w:sz="0" w:space="0" w:color="auto"/>
        <w:right w:val="none" w:sz="0" w:space="0" w:color="auto"/>
      </w:divBdr>
      <w:divsChild>
        <w:div w:id="1337270388">
          <w:marLeft w:val="446"/>
          <w:marRight w:val="0"/>
          <w:marTop w:val="0"/>
          <w:marBottom w:val="0"/>
          <w:divBdr>
            <w:top w:val="none" w:sz="0" w:space="0" w:color="auto"/>
            <w:left w:val="none" w:sz="0" w:space="0" w:color="auto"/>
            <w:bottom w:val="none" w:sz="0" w:space="0" w:color="auto"/>
            <w:right w:val="none" w:sz="0" w:space="0" w:color="auto"/>
          </w:divBdr>
        </w:div>
      </w:divsChild>
    </w:div>
    <w:div w:id="386413823">
      <w:bodyDiv w:val="1"/>
      <w:marLeft w:val="0"/>
      <w:marRight w:val="0"/>
      <w:marTop w:val="0"/>
      <w:marBottom w:val="0"/>
      <w:divBdr>
        <w:top w:val="none" w:sz="0" w:space="0" w:color="auto"/>
        <w:left w:val="none" w:sz="0" w:space="0" w:color="auto"/>
        <w:bottom w:val="none" w:sz="0" w:space="0" w:color="auto"/>
        <w:right w:val="none" w:sz="0" w:space="0" w:color="auto"/>
      </w:divBdr>
    </w:div>
    <w:div w:id="415716121">
      <w:bodyDiv w:val="1"/>
      <w:marLeft w:val="0"/>
      <w:marRight w:val="0"/>
      <w:marTop w:val="0"/>
      <w:marBottom w:val="0"/>
      <w:divBdr>
        <w:top w:val="none" w:sz="0" w:space="0" w:color="auto"/>
        <w:left w:val="none" w:sz="0" w:space="0" w:color="auto"/>
        <w:bottom w:val="none" w:sz="0" w:space="0" w:color="auto"/>
        <w:right w:val="none" w:sz="0" w:space="0" w:color="auto"/>
      </w:divBdr>
    </w:div>
    <w:div w:id="421221324">
      <w:bodyDiv w:val="1"/>
      <w:marLeft w:val="0"/>
      <w:marRight w:val="0"/>
      <w:marTop w:val="0"/>
      <w:marBottom w:val="0"/>
      <w:divBdr>
        <w:top w:val="none" w:sz="0" w:space="0" w:color="auto"/>
        <w:left w:val="none" w:sz="0" w:space="0" w:color="auto"/>
        <w:bottom w:val="none" w:sz="0" w:space="0" w:color="auto"/>
        <w:right w:val="none" w:sz="0" w:space="0" w:color="auto"/>
      </w:divBdr>
      <w:divsChild>
        <w:div w:id="565603052">
          <w:marLeft w:val="446"/>
          <w:marRight w:val="0"/>
          <w:marTop w:val="0"/>
          <w:marBottom w:val="0"/>
          <w:divBdr>
            <w:top w:val="none" w:sz="0" w:space="0" w:color="auto"/>
            <w:left w:val="none" w:sz="0" w:space="0" w:color="auto"/>
            <w:bottom w:val="none" w:sz="0" w:space="0" w:color="auto"/>
            <w:right w:val="none" w:sz="0" w:space="0" w:color="auto"/>
          </w:divBdr>
        </w:div>
      </w:divsChild>
    </w:div>
    <w:div w:id="429157732">
      <w:bodyDiv w:val="1"/>
      <w:marLeft w:val="0"/>
      <w:marRight w:val="0"/>
      <w:marTop w:val="0"/>
      <w:marBottom w:val="0"/>
      <w:divBdr>
        <w:top w:val="none" w:sz="0" w:space="0" w:color="auto"/>
        <w:left w:val="none" w:sz="0" w:space="0" w:color="auto"/>
        <w:bottom w:val="none" w:sz="0" w:space="0" w:color="auto"/>
        <w:right w:val="none" w:sz="0" w:space="0" w:color="auto"/>
      </w:divBdr>
    </w:div>
    <w:div w:id="429619206">
      <w:bodyDiv w:val="1"/>
      <w:marLeft w:val="0"/>
      <w:marRight w:val="0"/>
      <w:marTop w:val="0"/>
      <w:marBottom w:val="0"/>
      <w:divBdr>
        <w:top w:val="none" w:sz="0" w:space="0" w:color="auto"/>
        <w:left w:val="none" w:sz="0" w:space="0" w:color="auto"/>
        <w:bottom w:val="none" w:sz="0" w:space="0" w:color="auto"/>
        <w:right w:val="none" w:sz="0" w:space="0" w:color="auto"/>
      </w:divBdr>
    </w:div>
    <w:div w:id="430779482">
      <w:bodyDiv w:val="1"/>
      <w:marLeft w:val="0"/>
      <w:marRight w:val="0"/>
      <w:marTop w:val="0"/>
      <w:marBottom w:val="0"/>
      <w:divBdr>
        <w:top w:val="none" w:sz="0" w:space="0" w:color="auto"/>
        <w:left w:val="none" w:sz="0" w:space="0" w:color="auto"/>
        <w:bottom w:val="none" w:sz="0" w:space="0" w:color="auto"/>
        <w:right w:val="none" w:sz="0" w:space="0" w:color="auto"/>
      </w:divBdr>
    </w:div>
    <w:div w:id="431358806">
      <w:bodyDiv w:val="1"/>
      <w:marLeft w:val="0"/>
      <w:marRight w:val="0"/>
      <w:marTop w:val="0"/>
      <w:marBottom w:val="0"/>
      <w:divBdr>
        <w:top w:val="none" w:sz="0" w:space="0" w:color="auto"/>
        <w:left w:val="none" w:sz="0" w:space="0" w:color="auto"/>
        <w:bottom w:val="none" w:sz="0" w:space="0" w:color="auto"/>
        <w:right w:val="none" w:sz="0" w:space="0" w:color="auto"/>
      </w:divBdr>
    </w:div>
    <w:div w:id="434788333">
      <w:bodyDiv w:val="1"/>
      <w:marLeft w:val="0"/>
      <w:marRight w:val="0"/>
      <w:marTop w:val="0"/>
      <w:marBottom w:val="0"/>
      <w:divBdr>
        <w:top w:val="none" w:sz="0" w:space="0" w:color="auto"/>
        <w:left w:val="none" w:sz="0" w:space="0" w:color="auto"/>
        <w:bottom w:val="none" w:sz="0" w:space="0" w:color="auto"/>
        <w:right w:val="none" w:sz="0" w:space="0" w:color="auto"/>
      </w:divBdr>
    </w:div>
    <w:div w:id="449396307">
      <w:bodyDiv w:val="1"/>
      <w:marLeft w:val="0"/>
      <w:marRight w:val="0"/>
      <w:marTop w:val="0"/>
      <w:marBottom w:val="0"/>
      <w:divBdr>
        <w:top w:val="none" w:sz="0" w:space="0" w:color="auto"/>
        <w:left w:val="none" w:sz="0" w:space="0" w:color="auto"/>
        <w:bottom w:val="none" w:sz="0" w:space="0" w:color="auto"/>
        <w:right w:val="none" w:sz="0" w:space="0" w:color="auto"/>
      </w:divBdr>
    </w:div>
    <w:div w:id="469060354">
      <w:bodyDiv w:val="1"/>
      <w:marLeft w:val="0"/>
      <w:marRight w:val="0"/>
      <w:marTop w:val="0"/>
      <w:marBottom w:val="0"/>
      <w:divBdr>
        <w:top w:val="none" w:sz="0" w:space="0" w:color="auto"/>
        <w:left w:val="none" w:sz="0" w:space="0" w:color="auto"/>
        <w:bottom w:val="none" w:sz="0" w:space="0" w:color="auto"/>
        <w:right w:val="none" w:sz="0" w:space="0" w:color="auto"/>
      </w:divBdr>
    </w:div>
    <w:div w:id="482939933">
      <w:bodyDiv w:val="1"/>
      <w:marLeft w:val="0"/>
      <w:marRight w:val="0"/>
      <w:marTop w:val="0"/>
      <w:marBottom w:val="0"/>
      <w:divBdr>
        <w:top w:val="none" w:sz="0" w:space="0" w:color="auto"/>
        <w:left w:val="none" w:sz="0" w:space="0" w:color="auto"/>
        <w:bottom w:val="none" w:sz="0" w:space="0" w:color="auto"/>
        <w:right w:val="none" w:sz="0" w:space="0" w:color="auto"/>
      </w:divBdr>
    </w:div>
    <w:div w:id="485560117">
      <w:bodyDiv w:val="1"/>
      <w:marLeft w:val="0"/>
      <w:marRight w:val="0"/>
      <w:marTop w:val="0"/>
      <w:marBottom w:val="0"/>
      <w:divBdr>
        <w:top w:val="none" w:sz="0" w:space="0" w:color="auto"/>
        <w:left w:val="none" w:sz="0" w:space="0" w:color="auto"/>
        <w:bottom w:val="none" w:sz="0" w:space="0" w:color="auto"/>
        <w:right w:val="none" w:sz="0" w:space="0" w:color="auto"/>
      </w:divBdr>
    </w:div>
    <w:div w:id="502282832">
      <w:bodyDiv w:val="1"/>
      <w:marLeft w:val="0"/>
      <w:marRight w:val="0"/>
      <w:marTop w:val="0"/>
      <w:marBottom w:val="0"/>
      <w:divBdr>
        <w:top w:val="none" w:sz="0" w:space="0" w:color="auto"/>
        <w:left w:val="none" w:sz="0" w:space="0" w:color="auto"/>
        <w:bottom w:val="none" w:sz="0" w:space="0" w:color="auto"/>
        <w:right w:val="none" w:sz="0" w:space="0" w:color="auto"/>
      </w:divBdr>
    </w:div>
    <w:div w:id="513885359">
      <w:bodyDiv w:val="1"/>
      <w:marLeft w:val="0"/>
      <w:marRight w:val="0"/>
      <w:marTop w:val="0"/>
      <w:marBottom w:val="0"/>
      <w:divBdr>
        <w:top w:val="none" w:sz="0" w:space="0" w:color="auto"/>
        <w:left w:val="none" w:sz="0" w:space="0" w:color="auto"/>
        <w:bottom w:val="none" w:sz="0" w:space="0" w:color="auto"/>
        <w:right w:val="none" w:sz="0" w:space="0" w:color="auto"/>
      </w:divBdr>
      <w:divsChild>
        <w:div w:id="31613065">
          <w:marLeft w:val="446"/>
          <w:marRight w:val="0"/>
          <w:marTop w:val="0"/>
          <w:marBottom w:val="60"/>
          <w:divBdr>
            <w:top w:val="none" w:sz="0" w:space="0" w:color="auto"/>
            <w:left w:val="none" w:sz="0" w:space="0" w:color="auto"/>
            <w:bottom w:val="none" w:sz="0" w:space="0" w:color="auto"/>
            <w:right w:val="none" w:sz="0" w:space="0" w:color="auto"/>
          </w:divBdr>
        </w:div>
      </w:divsChild>
    </w:div>
    <w:div w:id="531190409">
      <w:bodyDiv w:val="1"/>
      <w:marLeft w:val="0"/>
      <w:marRight w:val="0"/>
      <w:marTop w:val="0"/>
      <w:marBottom w:val="0"/>
      <w:divBdr>
        <w:top w:val="none" w:sz="0" w:space="0" w:color="auto"/>
        <w:left w:val="none" w:sz="0" w:space="0" w:color="auto"/>
        <w:bottom w:val="none" w:sz="0" w:space="0" w:color="auto"/>
        <w:right w:val="none" w:sz="0" w:space="0" w:color="auto"/>
      </w:divBdr>
    </w:div>
    <w:div w:id="537350876">
      <w:bodyDiv w:val="1"/>
      <w:marLeft w:val="0"/>
      <w:marRight w:val="0"/>
      <w:marTop w:val="0"/>
      <w:marBottom w:val="0"/>
      <w:divBdr>
        <w:top w:val="none" w:sz="0" w:space="0" w:color="auto"/>
        <w:left w:val="none" w:sz="0" w:space="0" w:color="auto"/>
        <w:bottom w:val="none" w:sz="0" w:space="0" w:color="auto"/>
        <w:right w:val="none" w:sz="0" w:space="0" w:color="auto"/>
      </w:divBdr>
    </w:div>
    <w:div w:id="538710169">
      <w:bodyDiv w:val="1"/>
      <w:marLeft w:val="0"/>
      <w:marRight w:val="0"/>
      <w:marTop w:val="0"/>
      <w:marBottom w:val="0"/>
      <w:divBdr>
        <w:top w:val="none" w:sz="0" w:space="0" w:color="auto"/>
        <w:left w:val="none" w:sz="0" w:space="0" w:color="auto"/>
        <w:bottom w:val="none" w:sz="0" w:space="0" w:color="auto"/>
        <w:right w:val="none" w:sz="0" w:space="0" w:color="auto"/>
      </w:divBdr>
    </w:div>
    <w:div w:id="588121295">
      <w:bodyDiv w:val="1"/>
      <w:marLeft w:val="0"/>
      <w:marRight w:val="0"/>
      <w:marTop w:val="0"/>
      <w:marBottom w:val="0"/>
      <w:divBdr>
        <w:top w:val="none" w:sz="0" w:space="0" w:color="auto"/>
        <w:left w:val="none" w:sz="0" w:space="0" w:color="auto"/>
        <w:bottom w:val="none" w:sz="0" w:space="0" w:color="auto"/>
        <w:right w:val="none" w:sz="0" w:space="0" w:color="auto"/>
      </w:divBdr>
    </w:div>
    <w:div w:id="624891924">
      <w:bodyDiv w:val="1"/>
      <w:marLeft w:val="0"/>
      <w:marRight w:val="0"/>
      <w:marTop w:val="0"/>
      <w:marBottom w:val="0"/>
      <w:divBdr>
        <w:top w:val="none" w:sz="0" w:space="0" w:color="auto"/>
        <w:left w:val="none" w:sz="0" w:space="0" w:color="auto"/>
        <w:bottom w:val="none" w:sz="0" w:space="0" w:color="auto"/>
        <w:right w:val="none" w:sz="0" w:space="0" w:color="auto"/>
      </w:divBdr>
    </w:div>
    <w:div w:id="627206564">
      <w:bodyDiv w:val="1"/>
      <w:marLeft w:val="0"/>
      <w:marRight w:val="0"/>
      <w:marTop w:val="0"/>
      <w:marBottom w:val="0"/>
      <w:divBdr>
        <w:top w:val="none" w:sz="0" w:space="0" w:color="auto"/>
        <w:left w:val="none" w:sz="0" w:space="0" w:color="auto"/>
        <w:bottom w:val="none" w:sz="0" w:space="0" w:color="auto"/>
        <w:right w:val="none" w:sz="0" w:space="0" w:color="auto"/>
      </w:divBdr>
    </w:div>
    <w:div w:id="636565374">
      <w:bodyDiv w:val="1"/>
      <w:marLeft w:val="0"/>
      <w:marRight w:val="0"/>
      <w:marTop w:val="0"/>
      <w:marBottom w:val="0"/>
      <w:divBdr>
        <w:top w:val="none" w:sz="0" w:space="0" w:color="auto"/>
        <w:left w:val="none" w:sz="0" w:space="0" w:color="auto"/>
        <w:bottom w:val="none" w:sz="0" w:space="0" w:color="auto"/>
        <w:right w:val="none" w:sz="0" w:space="0" w:color="auto"/>
      </w:divBdr>
    </w:div>
    <w:div w:id="652173376">
      <w:bodyDiv w:val="1"/>
      <w:marLeft w:val="0"/>
      <w:marRight w:val="0"/>
      <w:marTop w:val="0"/>
      <w:marBottom w:val="0"/>
      <w:divBdr>
        <w:top w:val="none" w:sz="0" w:space="0" w:color="auto"/>
        <w:left w:val="none" w:sz="0" w:space="0" w:color="auto"/>
        <w:bottom w:val="none" w:sz="0" w:space="0" w:color="auto"/>
        <w:right w:val="none" w:sz="0" w:space="0" w:color="auto"/>
      </w:divBdr>
    </w:div>
    <w:div w:id="704407096">
      <w:bodyDiv w:val="1"/>
      <w:marLeft w:val="0"/>
      <w:marRight w:val="0"/>
      <w:marTop w:val="0"/>
      <w:marBottom w:val="0"/>
      <w:divBdr>
        <w:top w:val="none" w:sz="0" w:space="0" w:color="auto"/>
        <w:left w:val="none" w:sz="0" w:space="0" w:color="auto"/>
        <w:bottom w:val="none" w:sz="0" w:space="0" w:color="auto"/>
        <w:right w:val="none" w:sz="0" w:space="0" w:color="auto"/>
      </w:divBdr>
      <w:divsChild>
        <w:div w:id="720978413">
          <w:marLeft w:val="446"/>
          <w:marRight w:val="0"/>
          <w:marTop w:val="0"/>
          <w:marBottom w:val="0"/>
          <w:divBdr>
            <w:top w:val="none" w:sz="0" w:space="0" w:color="auto"/>
            <w:left w:val="none" w:sz="0" w:space="0" w:color="auto"/>
            <w:bottom w:val="none" w:sz="0" w:space="0" w:color="auto"/>
            <w:right w:val="none" w:sz="0" w:space="0" w:color="auto"/>
          </w:divBdr>
        </w:div>
      </w:divsChild>
    </w:div>
    <w:div w:id="716783203">
      <w:bodyDiv w:val="1"/>
      <w:marLeft w:val="0"/>
      <w:marRight w:val="0"/>
      <w:marTop w:val="0"/>
      <w:marBottom w:val="0"/>
      <w:divBdr>
        <w:top w:val="none" w:sz="0" w:space="0" w:color="auto"/>
        <w:left w:val="none" w:sz="0" w:space="0" w:color="auto"/>
        <w:bottom w:val="none" w:sz="0" w:space="0" w:color="auto"/>
        <w:right w:val="none" w:sz="0" w:space="0" w:color="auto"/>
      </w:divBdr>
    </w:div>
    <w:div w:id="729615577">
      <w:bodyDiv w:val="1"/>
      <w:marLeft w:val="0"/>
      <w:marRight w:val="0"/>
      <w:marTop w:val="0"/>
      <w:marBottom w:val="0"/>
      <w:divBdr>
        <w:top w:val="none" w:sz="0" w:space="0" w:color="auto"/>
        <w:left w:val="none" w:sz="0" w:space="0" w:color="auto"/>
        <w:bottom w:val="none" w:sz="0" w:space="0" w:color="auto"/>
        <w:right w:val="none" w:sz="0" w:space="0" w:color="auto"/>
      </w:divBdr>
    </w:div>
    <w:div w:id="742872931">
      <w:bodyDiv w:val="1"/>
      <w:marLeft w:val="0"/>
      <w:marRight w:val="0"/>
      <w:marTop w:val="0"/>
      <w:marBottom w:val="0"/>
      <w:divBdr>
        <w:top w:val="none" w:sz="0" w:space="0" w:color="auto"/>
        <w:left w:val="none" w:sz="0" w:space="0" w:color="auto"/>
        <w:bottom w:val="none" w:sz="0" w:space="0" w:color="auto"/>
        <w:right w:val="none" w:sz="0" w:space="0" w:color="auto"/>
      </w:divBdr>
    </w:div>
    <w:div w:id="746458126">
      <w:bodyDiv w:val="1"/>
      <w:marLeft w:val="0"/>
      <w:marRight w:val="0"/>
      <w:marTop w:val="0"/>
      <w:marBottom w:val="0"/>
      <w:divBdr>
        <w:top w:val="none" w:sz="0" w:space="0" w:color="auto"/>
        <w:left w:val="none" w:sz="0" w:space="0" w:color="auto"/>
        <w:bottom w:val="none" w:sz="0" w:space="0" w:color="auto"/>
        <w:right w:val="none" w:sz="0" w:space="0" w:color="auto"/>
      </w:divBdr>
    </w:div>
    <w:div w:id="754861807">
      <w:bodyDiv w:val="1"/>
      <w:marLeft w:val="0"/>
      <w:marRight w:val="0"/>
      <w:marTop w:val="0"/>
      <w:marBottom w:val="0"/>
      <w:divBdr>
        <w:top w:val="none" w:sz="0" w:space="0" w:color="auto"/>
        <w:left w:val="none" w:sz="0" w:space="0" w:color="auto"/>
        <w:bottom w:val="none" w:sz="0" w:space="0" w:color="auto"/>
        <w:right w:val="none" w:sz="0" w:space="0" w:color="auto"/>
      </w:divBdr>
    </w:div>
    <w:div w:id="828981983">
      <w:bodyDiv w:val="1"/>
      <w:marLeft w:val="0"/>
      <w:marRight w:val="0"/>
      <w:marTop w:val="0"/>
      <w:marBottom w:val="0"/>
      <w:divBdr>
        <w:top w:val="none" w:sz="0" w:space="0" w:color="auto"/>
        <w:left w:val="none" w:sz="0" w:space="0" w:color="auto"/>
        <w:bottom w:val="none" w:sz="0" w:space="0" w:color="auto"/>
        <w:right w:val="none" w:sz="0" w:space="0" w:color="auto"/>
      </w:divBdr>
    </w:div>
    <w:div w:id="830683174">
      <w:bodyDiv w:val="1"/>
      <w:marLeft w:val="0"/>
      <w:marRight w:val="0"/>
      <w:marTop w:val="0"/>
      <w:marBottom w:val="0"/>
      <w:divBdr>
        <w:top w:val="none" w:sz="0" w:space="0" w:color="auto"/>
        <w:left w:val="none" w:sz="0" w:space="0" w:color="auto"/>
        <w:bottom w:val="none" w:sz="0" w:space="0" w:color="auto"/>
        <w:right w:val="none" w:sz="0" w:space="0" w:color="auto"/>
      </w:divBdr>
      <w:divsChild>
        <w:div w:id="148988487">
          <w:marLeft w:val="446"/>
          <w:marRight w:val="0"/>
          <w:marTop w:val="0"/>
          <w:marBottom w:val="60"/>
          <w:divBdr>
            <w:top w:val="none" w:sz="0" w:space="0" w:color="auto"/>
            <w:left w:val="none" w:sz="0" w:space="0" w:color="auto"/>
            <w:bottom w:val="none" w:sz="0" w:space="0" w:color="auto"/>
            <w:right w:val="none" w:sz="0" w:space="0" w:color="auto"/>
          </w:divBdr>
        </w:div>
        <w:div w:id="837887106">
          <w:marLeft w:val="0"/>
          <w:marRight w:val="0"/>
          <w:marTop w:val="120"/>
          <w:marBottom w:val="60"/>
          <w:divBdr>
            <w:top w:val="none" w:sz="0" w:space="0" w:color="auto"/>
            <w:left w:val="none" w:sz="0" w:space="0" w:color="auto"/>
            <w:bottom w:val="none" w:sz="0" w:space="0" w:color="auto"/>
            <w:right w:val="none" w:sz="0" w:space="0" w:color="auto"/>
          </w:divBdr>
        </w:div>
      </w:divsChild>
    </w:div>
    <w:div w:id="872881768">
      <w:bodyDiv w:val="1"/>
      <w:marLeft w:val="0"/>
      <w:marRight w:val="0"/>
      <w:marTop w:val="0"/>
      <w:marBottom w:val="0"/>
      <w:divBdr>
        <w:top w:val="none" w:sz="0" w:space="0" w:color="auto"/>
        <w:left w:val="none" w:sz="0" w:space="0" w:color="auto"/>
        <w:bottom w:val="none" w:sz="0" w:space="0" w:color="auto"/>
        <w:right w:val="none" w:sz="0" w:space="0" w:color="auto"/>
      </w:divBdr>
    </w:div>
    <w:div w:id="878126803">
      <w:bodyDiv w:val="1"/>
      <w:marLeft w:val="0"/>
      <w:marRight w:val="0"/>
      <w:marTop w:val="0"/>
      <w:marBottom w:val="0"/>
      <w:divBdr>
        <w:top w:val="none" w:sz="0" w:space="0" w:color="auto"/>
        <w:left w:val="none" w:sz="0" w:space="0" w:color="auto"/>
        <w:bottom w:val="none" w:sz="0" w:space="0" w:color="auto"/>
        <w:right w:val="none" w:sz="0" w:space="0" w:color="auto"/>
      </w:divBdr>
    </w:div>
    <w:div w:id="888956213">
      <w:bodyDiv w:val="1"/>
      <w:marLeft w:val="0"/>
      <w:marRight w:val="0"/>
      <w:marTop w:val="0"/>
      <w:marBottom w:val="0"/>
      <w:divBdr>
        <w:top w:val="none" w:sz="0" w:space="0" w:color="auto"/>
        <w:left w:val="none" w:sz="0" w:space="0" w:color="auto"/>
        <w:bottom w:val="none" w:sz="0" w:space="0" w:color="auto"/>
        <w:right w:val="none" w:sz="0" w:space="0" w:color="auto"/>
      </w:divBdr>
    </w:div>
    <w:div w:id="905870718">
      <w:bodyDiv w:val="1"/>
      <w:marLeft w:val="0"/>
      <w:marRight w:val="0"/>
      <w:marTop w:val="0"/>
      <w:marBottom w:val="0"/>
      <w:divBdr>
        <w:top w:val="none" w:sz="0" w:space="0" w:color="auto"/>
        <w:left w:val="none" w:sz="0" w:space="0" w:color="auto"/>
        <w:bottom w:val="none" w:sz="0" w:space="0" w:color="auto"/>
        <w:right w:val="none" w:sz="0" w:space="0" w:color="auto"/>
      </w:divBdr>
      <w:divsChild>
        <w:div w:id="149447074">
          <w:marLeft w:val="288"/>
          <w:marRight w:val="0"/>
          <w:marTop w:val="0"/>
          <w:marBottom w:val="0"/>
          <w:divBdr>
            <w:top w:val="none" w:sz="0" w:space="0" w:color="auto"/>
            <w:left w:val="none" w:sz="0" w:space="0" w:color="auto"/>
            <w:bottom w:val="none" w:sz="0" w:space="0" w:color="auto"/>
            <w:right w:val="none" w:sz="0" w:space="0" w:color="auto"/>
          </w:divBdr>
        </w:div>
      </w:divsChild>
    </w:div>
    <w:div w:id="910427282">
      <w:bodyDiv w:val="1"/>
      <w:marLeft w:val="0"/>
      <w:marRight w:val="0"/>
      <w:marTop w:val="0"/>
      <w:marBottom w:val="0"/>
      <w:divBdr>
        <w:top w:val="none" w:sz="0" w:space="0" w:color="auto"/>
        <w:left w:val="none" w:sz="0" w:space="0" w:color="auto"/>
        <w:bottom w:val="none" w:sz="0" w:space="0" w:color="auto"/>
        <w:right w:val="none" w:sz="0" w:space="0" w:color="auto"/>
      </w:divBdr>
    </w:div>
    <w:div w:id="915553607">
      <w:bodyDiv w:val="1"/>
      <w:marLeft w:val="0"/>
      <w:marRight w:val="0"/>
      <w:marTop w:val="0"/>
      <w:marBottom w:val="0"/>
      <w:divBdr>
        <w:top w:val="none" w:sz="0" w:space="0" w:color="auto"/>
        <w:left w:val="none" w:sz="0" w:space="0" w:color="auto"/>
        <w:bottom w:val="none" w:sz="0" w:space="0" w:color="auto"/>
        <w:right w:val="none" w:sz="0" w:space="0" w:color="auto"/>
      </w:divBdr>
    </w:div>
    <w:div w:id="940915778">
      <w:bodyDiv w:val="1"/>
      <w:marLeft w:val="0"/>
      <w:marRight w:val="0"/>
      <w:marTop w:val="0"/>
      <w:marBottom w:val="0"/>
      <w:divBdr>
        <w:top w:val="none" w:sz="0" w:space="0" w:color="auto"/>
        <w:left w:val="none" w:sz="0" w:space="0" w:color="auto"/>
        <w:bottom w:val="none" w:sz="0" w:space="0" w:color="auto"/>
        <w:right w:val="none" w:sz="0" w:space="0" w:color="auto"/>
      </w:divBdr>
    </w:div>
    <w:div w:id="1028600465">
      <w:bodyDiv w:val="1"/>
      <w:marLeft w:val="0"/>
      <w:marRight w:val="0"/>
      <w:marTop w:val="0"/>
      <w:marBottom w:val="0"/>
      <w:divBdr>
        <w:top w:val="none" w:sz="0" w:space="0" w:color="auto"/>
        <w:left w:val="none" w:sz="0" w:space="0" w:color="auto"/>
        <w:bottom w:val="none" w:sz="0" w:space="0" w:color="auto"/>
        <w:right w:val="none" w:sz="0" w:space="0" w:color="auto"/>
      </w:divBdr>
    </w:div>
    <w:div w:id="1028675890">
      <w:bodyDiv w:val="1"/>
      <w:marLeft w:val="0"/>
      <w:marRight w:val="0"/>
      <w:marTop w:val="0"/>
      <w:marBottom w:val="0"/>
      <w:divBdr>
        <w:top w:val="none" w:sz="0" w:space="0" w:color="auto"/>
        <w:left w:val="none" w:sz="0" w:space="0" w:color="auto"/>
        <w:bottom w:val="none" w:sz="0" w:space="0" w:color="auto"/>
        <w:right w:val="none" w:sz="0" w:space="0" w:color="auto"/>
      </w:divBdr>
    </w:div>
    <w:div w:id="1035812117">
      <w:bodyDiv w:val="1"/>
      <w:marLeft w:val="0"/>
      <w:marRight w:val="0"/>
      <w:marTop w:val="0"/>
      <w:marBottom w:val="0"/>
      <w:divBdr>
        <w:top w:val="none" w:sz="0" w:space="0" w:color="auto"/>
        <w:left w:val="none" w:sz="0" w:space="0" w:color="auto"/>
        <w:bottom w:val="none" w:sz="0" w:space="0" w:color="auto"/>
        <w:right w:val="none" w:sz="0" w:space="0" w:color="auto"/>
      </w:divBdr>
    </w:div>
    <w:div w:id="1039739896">
      <w:bodyDiv w:val="1"/>
      <w:marLeft w:val="0"/>
      <w:marRight w:val="0"/>
      <w:marTop w:val="0"/>
      <w:marBottom w:val="0"/>
      <w:divBdr>
        <w:top w:val="none" w:sz="0" w:space="0" w:color="auto"/>
        <w:left w:val="none" w:sz="0" w:space="0" w:color="auto"/>
        <w:bottom w:val="none" w:sz="0" w:space="0" w:color="auto"/>
        <w:right w:val="none" w:sz="0" w:space="0" w:color="auto"/>
      </w:divBdr>
    </w:div>
    <w:div w:id="1052578964">
      <w:bodyDiv w:val="1"/>
      <w:marLeft w:val="0"/>
      <w:marRight w:val="0"/>
      <w:marTop w:val="0"/>
      <w:marBottom w:val="0"/>
      <w:divBdr>
        <w:top w:val="none" w:sz="0" w:space="0" w:color="auto"/>
        <w:left w:val="none" w:sz="0" w:space="0" w:color="auto"/>
        <w:bottom w:val="none" w:sz="0" w:space="0" w:color="auto"/>
        <w:right w:val="none" w:sz="0" w:space="0" w:color="auto"/>
      </w:divBdr>
      <w:divsChild>
        <w:div w:id="89476560">
          <w:marLeft w:val="446"/>
          <w:marRight w:val="0"/>
          <w:marTop w:val="0"/>
          <w:marBottom w:val="0"/>
          <w:divBdr>
            <w:top w:val="none" w:sz="0" w:space="0" w:color="auto"/>
            <w:left w:val="none" w:sz="0" w:space="0" w:color="auto"/>
            <w:bottom w:val="none" w:sz="0" w:space="0" w:color="auto"/>
            <w:right w:val="none" w:sz="0" w:space="0" w:color="auto"/>
          </w:divBdr>
        </w:div>
        <w:div w:id="1680615698">
          <w:marLeft w:val="446"/>
          <w:marRight w:val="0"/>
          <w:marTop w:val="0"/>
          <w:marBottom w:val="0"/>
          <w:divBdr>
            <w:top w:val="none" w:sz="0" w:space="0" w:color="auto"/>
            <w:left w:val="none" w:sz="0" w:space="0" w:color="auto"/>
            <w:bottom w:val="none" w:sz="0" w:space="0" w:color="auto"/>
            <w:right w:val="none" w:sz="0" w:space="0" w:color="auto"/>
          </w:divBdr>
        </w:div>
        <w:div w:id="1944073591">
          <w:marLeft w:val="446"/>
          <w:marRight w:val="0"/>
          <w:marTop w:val="0"/>
          <w:marBottom w:val="0"/>
          <w:divBdr>
            <w:top w:val="none" w:sz="0" w:space="0" w:color="auto"/>
            <w:left w:val="none" w:sz="0" w:space="0" w:color="auto"/>
            <w:bottom w:val="none" w:sz="0" w:space="0" w:color="auto"/>
            <w:right w:val="none" w:sz="0" w:space="0" w:color="auto"/>
          </w:divBdr>
        </w:div>
        <w:div w:id="745415263">
          <w:marLeft w:val="446"/>
          <w:marRight w:val="0"/>
          <w:marTop w:val="0"/>
          <w:marBottom w:val="0"/>
          <w:divBdr>
            <w:top w:val="none" w:sz="0" w:space="0" w:color="auto"/>
            <w:left w:val="none" w:sz="0" w:space="0" w:color="auto"/>
            <w:bottom w:val="none" w:sz="0" w:space="0" w:color="auto"/>
            <w:right w:val="none" w:sz="0" w:space="0" w:color="auto"/>
          </w:divBdr>
        </w:div>
        <w:div w:id="1772126185">
          <w:marLeft w:val="446"/>
          <w:marRight w:val="0"/>
          <w:marTop w:val="0"/>
          <w:marBottom w:val="60"/>
          <w:divBdr>
            <w:top w:val="none" w:sz="0" w:space="0" w:color="auto"/>
            <w:left w:val="none" w:sz="0" w:space="0" w:color="auto"/>
            <w:bottom w:val="none" w:sz="0" w:space="0" w:color="auto"/>
            <w:right w:val="none" w:sz="0" w:space="0" w:color="auto"/>
          </w:divBdr>
        </w:div>
        <w:div w:id="1784228341">
          <w:marLeft w:val="446"/>
          <w:marRight w:val="0"/>
          <w:marTop w:val="0"/>
          <w:marBottom w:val="60"/>
          <w:divBdr>
            <w:top w:val="none" w:sz="0" w:space="0" w:color="auto"/>
            <w:left w:val="none" w:sz="0" w:space="0" w:color="auto"/>
            <w:bottom w:val="none" w:sz="0" w:space="0" w:color="auto"/>
            <w:right w:val="none" w:sz="0" w:space="0" w:color="auto"/>
          </w:divBdr>
        </w:div>
        <w:div w:id="668366743">
          <w:marLeft w:val="446"/>
          <w:marRight w:val="0"/>
          <w:marTop w:val="0"/>
          <w:marBottom w:val="60"/>
          <w:divBdr>
            <w:top w:val="none" w:sz="0" w:space="0" w:color="auto"/>
            <w:left w:val="none" w:sz="0" w:space="0" w:color="auto"/>
            <w:bottom w:val="none" w:sz="0" w:space="0" w:color="auto"/>
            <w:right w:val="none" w:sz="0" w:space="0" w:color="auto"/>
          </w:divBdr>
        </w:div>
        <w:div w:id="70471134">
          <w:marLeft w:val="446"/>
          <w:marRight w:val="0"/>
          <w:marTop w:val="0"/>
          <w:marBottom w:val="60"/>
          <w:divBdr>
            <w:top w:val="none" w:sz="0" w:space="0" w:color="auto"/>
            <w:left w:val="none" w:sz="0" w:space="0" w:color="auto"/>
            <w:bottom w:val="none" w:sz="0" w:space="0" w:color="auto"/>
            <w:right w:val="none" w:sz="0" w:space="0" w:color="auto"/>
          </w:divBdr>
        </w:div>
        <w:div w:id="1135483302">
          <w:marLeft w:val="446"/>
          <w:marRight w:val="0"/>
          <w:marTop w:val="0"/>
          <w:marBottom w:val="0"/>
          <w:divBdr>
            <w:top w:val="none" w:sz="0" w:space="0" w:color="auto"/>
            <w:left w:val="none" w:sz="0" w:space="0" w:color="auto"/>
            <w:bottom w:val="none" w:sz="0" w:space="0" w:color="auto"/>
            <w:right w:val="none" w:sz="0" w:space="0" w:color="auto"/>
          </w:divBdr>
        </w:div>
        <w:div w:id="1705330278">
          <w:marLeft w:val="446"/>
          <w:marRight w:val="0"/>
          <w:marTop w:val="0"/>
          <w:marBottom w:val="60"/>
          <w:divBdr>
            <w:top w:val="none" w:sz="0" w:space="0" w:color="auto"/>
            <w:left w:val="none" w:sz="0" w:space="0" w:color="auto"/>
            <w:bottom w:val="none" w:sz="0" w:space="0" w:color="auto"/>
            <w:right w:val="none" w:sz="0" w:space="0" w:color="auto"/>
          </w:divBdr>
        </w:div>
        <w:div w:id="1282999172">
          <w:marLeft w:val="446"/>
          <w:marRight w:val="0"/>
          <w:marTop w:val="0"/>
          <w:marBottom w:val="0"/>
          <w:divBdr>
            <w:top w:val="none" w:sz="0" w:space="0" w:color="auto"/>
            <w:left w:val="none" w:sz="0" w:space="0" w:color="auto"/>
            <w:bottom w:val="none" w:sz="0" w:space="0" w:color="auto"/>
            <w:right w:val="none" w:sz="0" w:space="0" w:color="auto"/>
          </w:divBdr>
        </w:div>
        <w:div w:id="1348602002">
          <w:marLeft w:val="446"/>
          <w:marRight w:val="0"/>
          <w:marTop w:val="0"/>
          <w:marBottom w:val="60"/>
          <w:divBdr>
            <w:top w:val="none" w:sz="0" w:space="0" w:color="auto"/>
            <w:left w:val="none" w:sz="0" w:space="0" w:color="auto"/>
            <w:bottom w:val="none" w:sz="0" w:space="0" w:color="auto"/>
            <w:right w:val="none" w:sz="0" w:space="0" w:color="auto"/>
          </w:divBdr>
        </w:div>
        <w:div w:id="881865582">
          <w:marLeft w:val="446"/>
          <w:marRight w:val="0"/>
          <w:marTop w:val="0"/>
          <w:marBottom w:val="0"/>
          <w:divBdr>
            <w:top w:val="none" w:sz="0" w:space="0" w:color="auto"/>
            <w:left w:val="none" w:sz="0" w:space="0" w:color="auto"/>
            <w:bottom w:val="none" w:sz="0" w:space="0" w:color="auto"/>
            <w:right w:val="none" w:sz="0" w:space="0" w:color="auto"/>
          </w:divBdr>
        </w:div>
        <w:div w:id="908854293">
          <w:marLeft w:val="446"/>
          <w:marRight w:val="0"/>
          <w:marTop w:val="0"/>
          <w:marBottom w:val="0"/>
          <w:divBdr>
            <w:top w:val="none" w:sz="0" w:space="0" w:color="auto"/>
            <w:left w:val="none" w:sz="0" w:space="0" w:color="auto"/>
            <w:bottom w:val="none" w:sz="0" w:space="0" w:color="auto"/>
            <w:right w:val="none" w:sz="0" w:space="0" w:color="auto"/>
          </w:divBdr>
        </w:div>
        <w:div w:id="1916930923">
          <w:marLeft w:val="446"/>
          <w:marRight w:val="0"/>
          <w:marTop w:val="0"/>
          <w:marBottom w:val="60"/>
          <w:divBdr>
            <w:top w:val="none" w:sz="0" w:space="0" w:color="auto"/>
            <w:left w:val="none" w:sz="0" w:space="0" w:color="auto"/>
            <w:bottom w:val="none" w:sz="0" w:space="0" w:color="auto"/>
            <w:right w:val="none" w:sz="0" w:space="0" w:color="auto"/>
          </w:divBdr>
        </w:div>
        <w:div w:id="1075123953">
          <w:marLeft w:val="0"/>
          <w:marRight w:val="0"/>
          <w:marTop w:val="120"/>
          <w:marBottom w:val="60"/>
          <w:divBdr>
            <w:top w:val="none" w:sz="0" w:space="0" w:color="auto"/>
            <w:left w:val="none" w:sz="0" w:space="0" w:color="auto"/>
            <w:bottom w:val="none" w:sz="0" w:space="0" w:color="auto"/>
            <w:right w:val="none" w:sz="0" w:space="0" w:color="auto"/>
          </w:divBdr>
        </w:div>
      </w:divsChild>
    </w:div>
    <w:div w:id="1060320772">
      <w:bodyDiv w:val="1"/>
      <w:marLeft w:val="0"/>
      <w:marRight w:val="0"/>
      <w:marTop w:val="0"/>
      <w:marBottom w:val="0"/>
      <w:divBdr>
        <w:top w:val="none" w:sz="0" w:space="0" w:color="auto"/>
        <w:left w:val="none" w:sz="0" w:space="0" w:color="auto"/>
        <w:bottom w:val="none" w:sz="0" w:space="0" w:color="auto"/>
        <w:right w:val="none" w:sz="0" w:space="0" w:color="auto"/>
      </w:divBdr>
    </w:div>
    <w:div w:id="1098259353">
      <w:bodyDiv w:val="1"/>
      <w:marLeft w:val="0"/>
      <w:marRight w:val="0"/>
      <w:marTop w:val="0"/>
      <w:marBottom w:val="0"/>
      <w:divBdr>
        <w:top w:val="none" w:sz="0" w:space="0" w:color="auto"/>
        <w:left w:val="none" w:sz="0" w:space="0" w:color="auto"/>
        <w:bottom w:val="none" w:sz="0" w:space="0" w:color="auto"/>
        <w:right w:val="none" w:sz="0" w:space="0" w:color="auto"/>
      </w:divBdr>
    </w:div>
    <w:div w:id="1114012515">
      <w:bodyDiv w:val="1"/>
      <w:marLeft w:val="0"/>
      <w:marRight w:val="0"/>
      <w:marTop w:val="0"/>
      <w:marBottom w:val="0"/>
      <w:divBdr>
        <w:top w:val="none" w:sz="0" w:space="0" w:color="auto"/>
        <w:left w:val="none" w:sz="0" w:space="0" w:color="auto"/>
        <w:bottom w:val="none" w:sz="0" w:space="0" w:color="auto"/>
        <w:right w:val="none" w:sz="0" w:space="0" w:color="auto"/>
      </w:divBdr>
    </w:div>
    <w:div w:id="1117989958">
      <w:bodyDiv w:val="1"/>
      <w:marLeft w:val="0"/>
      <w:marRight w:val="0"/>
      <w:marTop w:val="0"/>
      <w:marBottom w:val="0"/>
      <w:divBdr>
        <w:top w:val="none" w:sz="0" w:space="0" w:color="auto"/>
        <w:left w:val="none" w:sz="0" w:space="0" w:color="auto"/>
        <w:bottom w:val="none" w:sz="0" w:space="0" w:color="auto"/>
        <w:right w:val="none" w:sz="0" w:space="0" w:color="auto"/>
      </w:divBdr>
    </w:div>
    <w:div w:id="1123231331">
      <w:bodyDiv w:val="1"/>
      <w:marLeft w:val="0"/>
      <w:marRight w:val="0"/>
      <w:marTop w:val="0"/>
      <w:marBottom w:val="0"/>
      <w:divBdr>
        <w:top w:val="none" w:sz="0" w:space="0" w:color="auto"/>
        <w:left w:val="none" w:sz="0" w:space="0" w:color="auto"/>
        <w:bottom w:val="none" w:sz="0" w:space="0" w:color="auto"/>
        <w:right w:val="none" w:sz="0" w:space="0" w:color="auto"/>
      </w:divBdr>
    </w:div>
    <w:div w:id="1150635801">
      <w:bodyDiv w:val="1"/>
      <w:marLeft w:val="0"/>
      <w:marRight w:val="0"/>
      <w:marTop w:val="0"/>
      <w:marBottom w:val="0"/>
      <w:divBdr>
        <w:top w:val="none" w:sz="0" w:space="0" w:color="auto"/>
        <w:left w:val="none" w:sz="0" w:space="0" w:color="auto"/>
        <w:bottom w:val="none" w:sz="0" w:space="0" w:color="auto"/>
        <w:right w:val="none" w:sz="0" w:space="0" w:color="auto"/>
      </w:divBdr>
    </w:div>
    <w:div w:id="1160196163">
      <w:bodyDiv w:val="1"/>
      <w:marLeft w:val="0"/>
      <w:marRight w:val="0"/>
      <w:marTop w:val="0"/>
      <w:marBottom w:val="0"/>
      <w:divBdr>
        <w:top w:val="none" w:sz="0" w:space="0" w:color="auto"/>
        <w:left w:val="none" w:sz="0" w:space="0" w:color="auto"/>
        <w:bottom w:val="none" w:sz="0" w:space="0" w:color="auto"/>
        <w:right w:val="none" w:sz="0" w:space="0" w:color="auto"/>
      </w:divBdr>
    </w:div>
    <w:div w:id="1177571337">
      <w:bodyDiv w:val="1"/>
      <w:marLeft w:val="0"/>
      <w:marRight w:val="0"/>
      <w:marTop w:val="0"/>
      <w:marBottom w:val="0"/>
      <w:divBdr>
        <w:top w:val="none" w:sz="0" w:space="0" w:color="auto"/>
        <w:left w:val="none" w:sz="0" w:space="0" w:color="auto"/>
        <w:bottom w:val="none" w:sz="0" w:space="0" w:color="auto"/>
        <w:right w:val="none" w:sz="0" w:space="0" w:color="auto"/>
      </w:divBdr>
    </w:div>
    <w:div w:id="1181042673">
      <w:bodyDiv w:val="1"/>
      <w:marLeft w:val="0"/>
      <w:marRight w:val="0"/>
      <w:marTop w:val="0"/>
      <w:marBottom w:val="0"/>
      <w:divBdr>
        <w:top w:val="none" w:sz="0" w:space="0" w:color="auto"/>
        <w:left w:val="none" w:sz="0" w:space="0" w:color="auto"/>
        <w:bottom w:val="none" w:sz="0" w:space="0" w:color="auto"/>
        <w:right w:val="none" w:sz="0" w:space="0" w:color="auto"/>
      </w:divBdr>
    </w:div>
    <w:div w:id="1192381439">
      <w:bodyDiv w:val="1"/>
      <w:marLeft w:val="0"/>
      <w:marRight w:val="0"/>
      <w:marTop w:val="0"/>
      <w:marBottom w:val="0"/>
      <w:divBdr>
        <w:top w:val="none" w:sz="0" w:space="0" w:color="auto"/>
        <w:left w:val="none" w:sz="0" w:space="0" w:color="auto"/>
        <w:bottom w:val="none" w:sz="0" w:space="0" w:color="auto"/>
        <w:right w:val="none" w:sz="0" w:space="0" w:color="auto"/>
      </w:divBdr>
    </w:div>
    <w:div w:id="1195652732">
      <w:bodyDiv w:val="1"/>
      <w:marLeft w:val="0"/>
      <w:marRight w:val="0"/>
      <w:marTop w:val="0"/>
      <w:marBottom w:val="0"/>
      <w:divBdr>
        <w:top w:val="none" w:sz="0" w:space="0" w:color="auto"/>
        <w:left w:val="none" w:sz="0" w:space="0" w:color="auto"/>
        <w:bottom w:val="none" w:sz="0" w:space="0" w:color="auto"/>
        <w:right w:val="none" w:sz="0" w:space="0" w:color="auto"/>
      </w:divBdr>
    </w:div>
    <w:div w:id="1228298340">
      <w:bodyDiv w:val="1"/>
      <w:marLeft w:val="0"/>
      <w:marRight w:val="0"/>
      <w:marTop w:val="0"/>
      <w:marBottom w:val="0"/>
      <w:divBdr>
        <w:top w:val="none" w:sz="0" w:space="0" w:color="auto"/>
        <w:left w:val="none" w:sz="0" w:space="0" w:color="auto"/>
        <w:bottom w:val="none" w:sz="0" w:space="0" w:color="auto"/>
        <w:right w:val="none" w:sz="0" w:space="0" w:color="auto"/>
      </w:divBdr>
    </w:div>
    <w:div w:id="1316255359">
      <w:bodyDiv w:val="1"/>
      <w:marLeft w:val="0"/>
      <w:marRight w:val="0"/>
      <w:marTop w:val="0"/>
      <w:marBottom w:val="0"/>
      <w:divBdr>
        <w:top w:val="none" w:sz="0" w:space="0" w:color="auto"/>
        <w:left w:val="none" w:sz="0" w:space="0" w:color="auto"/>
        <w:bottom w:val="none" w:sz="0" w:space="0" w:color="auto"/>
        <w:right w:val="none" w:sz="0" w:space="0" w:color="auto"/>
      </w:divBdr>
    </w:div>
    <w:div w:id="1333334186">
      <w:bodyDiv w:val="1"/>
      <w:marLeft w:val="0"/>
      <w:marRight w:val="0"/>
      <w:marTop w:val="0"/>
      <w:marBottom w:val="0"/>
      <w:divBdr>
        <w:top w:val="none" w:sz="0" w:space="0" w:color="auto"/>
        <w:left w:val="none" w:sz="0" w:space="0" w:color="auto"/>
        <w:bottom w:val="none" w:sz="0" w:space="0" w:color="auto"/>
        <w:right w:val="none" w:sz="0" w:space="0" w:color="auto"/>
      </w:divBdr>
    </w:div>
    <w:div w:id="1342119372">
      <w:bodyDiv w:val="1"/>
      <w:marLeft w:val="0"/>
      <w:marRight w:val="0"/>
      <w:marTop w:val="0"/>
      <w:marBottom w:val="0"/>
      <w:divBdr>
        <w:top w:val="none" w:sz="0" w:space="0" w:color="auto"/>
        <w:left w:val="none" w:sz="0" w:space="0" w:color="auto"/>
        <w:bottom w:val="none" w:sz="0" w:space="0" w:color="auto"/>
        <w:right w:val="none" w:sz="0" w:space="0" w:color="auto"/>
      </w:divBdr>
    </w:div>
    <w:div w:id="1352873645">
      <w:bodyDiv w:val="1"/>
      <w:marLeft w:val="0"/>
      <w:marRight w:val="0"/>
      <w:marTop w:val="0"/>
      <w:marBottom w:val="0"/>
      <w:divBdr>
        <w:top w:val="none" w:sz="0" w:space="0" w:color="auto"/>
        <w:left w:val="none" w:sz="0" w:space="0" w:color="auto"/>
        <w:bottom w:val="none" w:sz="0" w:space="0" w:color="auto"/>
        <w:right w:val="none" w:sz="0" w:space="0" w:color="auto"/>
      </w:divBdr>
    </w:div>
    <w:div w:id="1354267165">
      <w:bodyDiv w:val="1"/>
      <w:marLeft w:val="0"/>
      <w:marRight w:val="0"/>
      <w:marTop w:val="0"/>
      <w:marBottom w:val="0"/>
      <w:divBdr>
        <w:top w:val="none" w:sz="0" w:space="0" w:color="auto"/>
        <w:left w:val="none" w:sz="0" w:space="0" w:color="auto"/>
        <w:bottom w:val="none" w:sz="0" w:space="0" w:color="auto"/>
        <w:right w:val="none" w:sz="0" w:space="0" w:color="auto"/>
      </w:divBdr>
    </w:div>
    <w:div w:id="1365983732">
      <w:bodyDiv w:val="1"/>
      <w:marLeft w:val="0"/>
      <w:marRight w:val="0"/>
      <w:marTop w:val="0"/>
      <w:marBottom w:val="0"/>
      <w:divBdr>
        <w:top w:val="none" w:sz="0" w:space="0" w:color="auto"/>
        <w:left w:val="none" w:sz="0" w:space="0" w:color="auto"/>
        <w:bottom w:val="none" w:sz="0" w:space="0" w:color="auto"/>
        <w:right w:val="none" w:sz="0" w:space="0" w:color="auto"/>
      </w:divBdr>
    </w:div>
    <w:div w:id="1382172153">
      <w:bodyDiv w:val="1"/>
      <w:marLeft w:val="0"/>
      <w:marRight w:val="0"/>
      <w:marTop w:val="0"/>
      <w:marBottom w:val="0"/>
      <w:divBdr>
        <w:top w:val="none" w:sz="0" w:space="0" w:color="auto"/>
        <w:left w:val="none" w:sz="0" w:space="0" w:color="auto"/>
        <w:bottom w:val="none" w:sz="0" w:space="0" w:color="auto"/>
        <w:right w:val="none" w:sz="0" w:space="0" w:color="auto"/>
      </w:divBdr>
    </w:div>
    <w:div w:id="1390616471">
      <w:bodyDiv w:val="1"/>
      <w:marLeft w:val="0"/>
      <w:marRight w:val="0"/>
      <w:marTop w:val="0"/>
      <w:marBottom w:val="0"/>
      <w:divBdr>
        <w:top w:val="none" w:sz="0" w:space="0" w:color="auto"/>
        <w:left w:val="none" w:sz="0" w:space="0" w:color="auto"/>
        <w:bottom w:val="none" w:sz="0" w:space="0" w:color="auto"/>
        <w:right w:val="none" w:sz="0" w:space="0" w:color="auto"/>
      </w:divBdr>
    </w:div>
    <w:div w:id="1390806534">
      <w:bodyDiv w:val="1"/>
      <w:marLeft w:val="0"/>
      <w:marRight w:val="0"/>
      <w:marTop w:val="0"/>
      <w:marBottom w:val="0"/>
      <w:divBdr>
        <w:top w:val="none" w:sz="0" w:space="0" w:color="auto"/>
        <w:left w:val="none" w:sz="0" w:space="0" w:color="auto"/>
        <w:bottom w:val="none" w:sz="0" w:space="0" w:color="auto"/>
        <w:right w:val="none" w:sz="0" w:space="0" w:color="auto"/>
      </w:divBdr>
      <w:divsChild>
        <w:div w:id="196892248">
          <w:marLeft w:val="446"/>
          <w:marRight w:val="0"/>
          <w:marTop w:val="0"/>
          <w:marBottom w:val="0"/>
          <w:divBdr>
            <w:top w:val="none" w:sz="0" w:space="0" w:color="auto"/>
            <w:left w:val="none" w:sz="0" w:space="0" w:color="auto"/>
            <w:bottom w:val="none" w:sz="0" w:space="0" w:color="auto"/>
            <w:right w:val="none" w:sz="0" w:space="0" w:color="auto"/>
          </w:divBdr>
        </w:div>
        <w:div w:id="513957346">
          <w:marLeft w:val="446"/>
          <w:marRight w:val="0"/>
          <w:marTop w:val="0"/>
          <w:marBottom w:val="0"/>
          <w:divBdr>
            <w:top w:val="none" w:sz="0" w:space="0" w:color="auto"/>
            <w:left w:val="none" w:sz="0" w:space="0" w:color="auto"/>
            <w:bottom w:val="none" w:sz="0" w:space="0" w:color="auto"/>
            <w:right w:val="none" w:sz="0" w:space="0" w:color="auto"/>
          </w:divBdr>
        </w:div>
        <w:div w:id="1434394695">
          <w:marLeft w:val="446"/>
          <w:marRight w:val="0"/>
          <w:marTop w:val="0"/>
          <w:marBottom w:val="0"/>
          <w:divBdr>
            <w:top w:val="none" w:sz="0" w:space="0" w:color="auto"/>
            <w:left w:val="none" w:sz="0" w:space="0" w:color="auto"/>
            <w:bottom w:val="none" w:sz="0" w:space="0" w:color="auto"/>
            <w:right w:val="none" w:sz="0" w:space="0" w:color="auto"/>
          </w:divBdr>
        </w:div>
        <w:div w:id="2023360478">
          <w:marLeft w:val="446"/>
          <w:marRight w:val="0"/>
          <w:marTop w:val="0"/>
          <w:marBottom w:val="0"/>
          <w:divBdr>
            <w:top w:val="none" w:sz="0" w:space="0" w:color="auto"/>
            <w:left w:val="none" w:sz="0" w:space="0" w:color="auto"/>
            <w:bottom w:val="none" w:sz="0" w:space="0" w:color="auto"/>
            <w:right w:val="none" w:sz="0" w:space="0" w:color="auto"/>
          </w:divBdr>
        </w:div>
      </w:divsChild>
    </w:div>
    <w:div w:id="1391462997">
      <w:bodyDiv w:val="1"/>
      <w:marLeft w:val="0"/>
      <w:marRight w:val="0"/>
      <w:marTop w:val="0"/>
      <w:marBottom w:val="0"/>
      <w:divBdr>
        <w:top w:val="none" w:sz="0" w:space="0" w:color="auto"/>
        <w:left w:val="none" w:sz="0" w:space="0" w:color="auto"/>
        <w:bottom w:val="none" w:sz="0" w:space="0" w:color="auto"/>
        <w:right w:val="none" w:sz="0" w:space="0" w:color="auto"/>
      </w:divBdr>
    </w:div>
    <w:div w:id="1395351595">
      <w:bodyDiv w:val="1"/>
      <w:marLeft w:val="0"/>
      <w:marRight w:val="0"/>
      <w:marTop w:val="0"/>
      <w:marBottom w:val="0"/>
      <w:divBdr>
        <w:top w:val="none" w:sz="0" w:space="0" w:color="auto"/>
        <w:left w:val="none" w:sz="0" w:space="0" w:color="auto"/>
        <w:bottom w:val="none" w:sz="0" w:space="0" w:color="auto"/>
        <w:right w:val="none" w:sz="0" w:space="0" w:color="auto"/>
      </w:divBdr>
    </w:div>
    <w:div w:id="1399328300">
      <w:bodyDiv w:val="1"/>
      <w:marLeft w:val="0"/>
      <w:marRight w:val="0"/>
      <w:marTop w:val="0"/>
      <w:marBottom w:val="0"/>
      <w:divBdr>
        <w:top w:val="none" w:sz="0" w:space="0" w:color="auto"/>
        <w:left w:val="none" w:sz="0" w:space="0" w:color="auto"/>
        <w:bottom w:val="none" w:sz="0" w:space="0" w:color="auto"/>
        <w:right w:val="none" w:sz="0" w:space="0" w:color="auto"/>
      </w:divBdr>
    </w:div>
    <w:div w:id="1400129750">
      <w:bodyDiv w:val="1"/>
      <w:marLeft w:val="0"/>
      <w:marRight w:val="0"/>
      <w:marTop w:val="0"/>
      <w:marBottom w:val="0"/>
      <w:divBdr>
        <w:top w:val="none" w:sz="0" w:space="0" w:color="auto"/>
        <w:left w:val="none" w:sz="0" w:space="0" w:color="auto"/>
        <w:bottom w:val="none" w:sz="0" w:space="0" w:color="auto"/>
        <w:right w:val="none" w:sz="0" w:space="0" w:color="auto"/>
      </w:divBdr>
    </w:div>
    <w:div w:id="1402481077">
      <w:bodyDiv w:val="1"/>
      <w:marLeft w:val="0"/>
      <w:marRight w:val="0"/>
      <w:marTop w:val="0"/>
      <w:marBottom w:val="0"/>
      <w:divBdr>
        <w:top w:val="none" w:sz="0" w:space="0" w:color="auto"/>
        <w:left w:val="none" w:sz="0" w:space="0" w:color="auto"/>
        <w:bottom w:val="none" w:sz="0" w:space="0" w:color="auto"/>
        <w:right w:val="none" w:sz="0" w:space="0" w:color="auto"/>
      </w:divBdr>
    </w:div>
    <w:div w:id="1405907946">
      <w:bodyDiv w:val="1"/>
      <w:marLeft w:val="0"/>
      <w:marRight w:val="0"/>
      <w:marTop w:val="0"/>
      <w:marBottom w:val="0"/>
      <w:divBdr>
        <w:top w:val="none" w:sz="0" w:space="0" w:color="auto"/>
        <w:left w:val="none" w:sz="0" w:space="0" w:color="auto"/>
        <w:bottom w:val="none" w:sz="0" w:space="0" w:color="auto"/>
        <w:right w:val="none" w:sz="0" w:space="0" w:color="auto"/>
      </w:divBdr>
    </w:div>
    <w:div w:id="1422676534">
      <w:bodyDiv w:val="1"/>
      <w:marLeft w:val="0"/>
      <w:marRight w:val="0"/>
      <w:marTop w:val="0"/>
      <w:marBottom w:val="0"/>
      <w:divBdr>
        <w:top w:val="none" w:sz="0" w:space="0" w:color="auto"/>
        <w:left w:val="none" w:sz="0" w:space="0" w:color="auto"/>
        <w:bottom w:val="none" w:sz="0" w:space="0" w:color="auto"/>
        <w:right w:val="none" w:sz="0" w:space="0" w:color="auto"/>
      </w:divBdr>
    </w:div>
    <w:div w:id="1438259929">
      <w:bodyDiv w:val="1"/>
      <w:marLeft w:val="0"/>
      <w:marRight w:val="0"/>
      <w:marTop w:val="0"/>
      <w:marBottom w:val="0"/>
      <w:divBdr>
        <w:top w:val="none" w:sz="0" w:space="0" w:color="auto"/>
        <w:left w:val="none" w:sz="0" w:space="0" w:color="auto"/>
        <w:bottom w:val="none" w:sz="0" w:space="0" w:color="auto"/>
        <w:right w:val="none" w:sz="0" w:space="0" w:color="auto"/>
      </w:divBdr>
    </w:div>
    <w:div w:id="1439521313">
      <w:bodyDiv w:val="1"/>
      <w:marLeft w:val="0"/>
      <w:marRight w:val="0"/>
      <w:marTop w:val="0"/>
      <w:marBottom w:val="0"/>
      <w:divBdr>
        <w:top w:val="none" w:sz="0" w:space="0" w:color="auto"/>
        <w:left w:val="none" w:sz="0" w:space="0" w:color="auto"/>
        <w:bottom w:val="none" w:sz="0" w:space="0" w:color="auto"/>
        <w:right w:val="none" w:sz="0" w:space="0" w:color="auto"/>
      </w:divBdr>
    </w:div>
    <w:div w:id="1469128289">
      <w:bodyDiv w:val="1"/>
      <w:marLeft w:val="0"/>
      <w:marRight w:val="0"/>
      <w:marTop w:val="0"/>
      <w:marBottom w:val="0"/>
      <w:divBdr>
        <w:top w:val="none" w:sz="0" w:space="0" w:color="auto"/>
        <w:left w:val="none" w:sz="0" w:space="0" w:color="auto"/>
        <w:bottom w:val="none" w:sz="0" w:space="0" w:color="auto"/>
        <w:right w:val="none" w:sz="0" w:space="0" w:color="auto"/>
      </w:divBdr>
      <w:divsChild>
        <w:div w:id="632637348">
          <w:marLeft w:val="446"/>
          <w:marRight w:val="0"/>
          <w:marTop w:val="0"/>
          <w:marBottom w:val="0"/>
          <w:divBdr>
            <w:top w:val="none" w:sz="0" w:space="0" w:color="auto"/>
            <w:left w:val="none" w:sz="0" w:space="0" w:color="auto"/>
            <w:bottom w:val="none" w:sz="0" w:space="0" w:color="auto"/>
            <w:right w:val="none" w:sz="0" w:space="0" w:color="auto"/>
          </w:divBdr>
        </w:div>
        <w:div w:id="1373922053">
          <w:marLeft w:val="446"/>
          <w:marRight w:val="0"/>
          <w:marTop w:val="0"/>
          <w:marBottom w:val="0"/>
          <w:divBdr>
            <w:top w:val="none" w:sz="0" w:space="0" w:color="auto"/>
            <w:left w:val="none" w:sz="0" w:space="0" w:color="auto"/>
            <w:bottom w:val="none" w:sz="0" w:space="0" w:color="auto"/>
            <w:right w:val="none" w:sz="0" w:space="0" w:color="auto"/>
          </w:divBdr>
        </w:div>
      </w:divsChild>
    </w:div>
    <w:div w:id="1473792316">
      <w:bodyDiv w:val="1"/>
      <w:marLeft w:val="0"/>
      <w:marRight w:val="0"/>
      <w:marTop w:val="0"/>
      <w:marBottom w:val="0"/>
      <w:divBdr>
        <w:top w:val="none" w:sz="0" w:space="0" w:color="auto"/>
        <w:left w:val="none" w:sz="0" w:space="0" w:color="auto"/>
        <w:bottom w:val="none" w:sz="0" w:space="0" w:color="auto"/>
        <w:right w:val="none" w:sz="0" w:space="0" w:color="auto"/>
      </w:divBdr>
    </w:div>
    <w:div w:id="1475292966">
      <w:bodyDiv w:val="1"/>
      <w:marLeft w:val="0"/>
      <w:marRight w:val="0"/>
      <w:marTop w:val="0"/>
      <w:marBottom w:val="0"/>
      <w:divBdr>
        <w:top w:val="none" w:sz="0" w:space="0" w:color="auto"/>
        <w:left w:val="none" w:sz="0" w:space="0" w:color="auto"/>
        <w:bottom w:val="none" w:sz="0" w:space="0" w:color="auto"/>
        <w:right w:val="none" w:sz="0" w:space="0" w:color="auto"/>
      </w:divBdr>
    </w:div>
    <w:div w:id="1496726082">
      <w:bodyDiv w:val="1"/>
      <w:marLeft w:val="0"/>
      <w:marRight w:val="0"/>
      <w:marTop w:val="0"/>
      <w:marBottom w:val="0"/>
      <w:divBdr>
        <w:top w:val="none" w:sz="0" w:space="0" w:color="auto"/>
        <w:left w:val="none" w:sz="0" w:space="0" w:color="auto"/>
        <w:bottom w:val="none" w:sz="0" w:space="0" w:color="auto"/>
        <w:right w:val="none" w:sz="0" w:space="0" w:color="auto"/>
      </w:divBdr>
    </w:div>
    <w:div w:id="1521503458">
      <w:bodyDiv w:val="1"/>
      <w:marLeft w:val="0"/>
      <w:marRight w:val="0"/>
      <w:marTop w:val="0"/>
      <w:marBottom w:val="0"/>
      <w:divBdr>
        <w:top w:val="none" w:sz="0" w:space="0" w:color="auto"/>
        <w:left w:val="none" w:sz="0" w:space="0" w:color="auto"/>
        <w:bottom w:val="none" w:sz="0" w:space="0" w:color="auto"/>
        <w:right w:val="none" w:sz="0" w:space="0" w:color="auto"/>
      </w:divBdr>
    </w:div>
    <w:div w:id="1531454325">
      <w:bodyDiv w:val="1"/>
      <w:marLeft w:val="0"/>
      <w:marRight w:val="0"/>
      <w:marTop w:val="0"/>
      <w:marBottom w:val="0"/>
      <w:divBdr>
        <w:top w:val="none" w:sz="0" w:space="0" w:color="auto"/>
        <w:left w:val="none" w:sz="0" w:space="0" w:color="auto"/>
        <w:bottom w:val="none" w:sz="0" w:space="0" w:color="auto"/>
        <w:right w:val="none" w:sz="0" w:space="0" w:color="auto"/>
      </w:divBdr>
    </w:div>
    <w:div w:id="1566141313">
      <w:bodyDiv w:val="1"/>
      <w:marLeft w:val="0"/>
      <w:marRight w:val="0"/>
      <w:marTop w:val="0"/>
      <w:marBottom w:val="0"/>
      <w:divBdr>
        <w:top w:val="none" w:sz="0" w:space="0" w:color="auto"/>
        <w:left w:val="none" w:sz="0" w:space="0" w:color="auto"/>
        <w:bottom w:val="none" w:sz="0" w:space="0" w:color="auto"/>
        <w:right w:val="none" w:sz="0" w:space="0" w:color="auto"/>
      </w:divBdr>
    </w:div>
    <w:div w:id="1566643964">
      <w:bodyDiv w:val="1"/>
      <w:marLeft w:val="0"/>
      <w:marRight w:val="0"/>
      <w:marTop w:val="0"/>
      <w:marBottom w:val="0"/>
      <w:divBdr>
        <w:top w:val="none" w:sz="0" w:space="0" w:color="auto"/>
        <w:left w:val="none" w:sz="0" w:space="0" w:color="auto"/>
        <w:bottom w:val="none" w:sz="0" w:space="0" w:color="auto"/>
        <w:right w:val="none" w:sz="0" w:space="0" w:color="auto"/>
      </w:divBdr>
    </w:div>
    <w:div w:id="1572764355">
      <w:bodyDiv w:val="1"/>
      <w:marLeft w:val="0"/>
      <w:marRight w:val="0"/>
      <w:marTop w:val="0"/>
      <w:marBottom w:val="0"/>
      <w:divBdr>
        <w:top w:val="none" w:sz="0" w:space="0" w:color="auto"/>
        <w:left w:val="none" w:sz="0" w:space="0" w:color="auto"/>
        <w:bottom w:val="none" w:sz="0" w:space="0" w:color="auto"/>
        <w:right w:val="none" w:sz="0" w:space="0" w:color="auto"/>
      </w:divBdr>
    </w:div>
    <w:div w:id="1593779402">
      <w:bodyDiv w:val="1"/>
      <w:marLeft w:val="0"/>
      <w:marRight w:val="0"/>
      <w:marTop w:val="0"/>
      <w:marBottom w:val="0"/>
      <w:divBdr>
        <w:top w:val="none" w:sz="0" w:space="0" w:color="auto"/>
        <w:left w:val="none" w:sz="0" w:space="0" w:color="auto"/>
        <w:bottom w:val="none" w:sz="0" w:space="0" w:color="auto"/>
        <w:right w:val="none" w:sz="0" w:space="0" w:color="auto"/>
      </w:divBdr>
    </w:div>
    <w:div w:id="1594782370">
      <w:bodyDiv w:val="1"/>
      <w:marLeft w:val="0"/>
      <w:marRight w:val="0"/>
      <w:marTop w:val="0"/>
      <w:marBottom w:val="0"/>
      <w:divBdr>
        <w:top w:val="none" w:sz="0" w:space="0" w:color="auto"/>
        <w:left w:val="none" w:sz="0" w:space="0" w:color="auto"/>
        <w:bottom w:val="none" w:sz="0" w:space="0" w:color="auto"/>
        <w:right w:val="none" w:sz="0" w:space="0" w:color="auto"/>
      </w:divBdr>
    </w:div>
    <w:div w:id="1625039398">
      <w:bodyDiv w:val="1"/>
      <w:marLeft w:val="0"/>
      <w:marRight w:val="0"/>
      <w:marTop w:val="0"/>
      <w:marBottom w:val="0"/>
      <w:divBdr>
        <w:top w:val="none" w:sz="0" w:space="0" w:color="auto"/>
        <w:left w:val="none" w:sz="0" w:space="0" w:color="auto"/>
        <w:bottom w:val="none" w:sz="0" w:space="0" w:color="auto"/>
        <w:right w:val="none" w:sz="0" w:space="0" w:color="auto"/>
      </w:divBdr>
    </w:div>
    <w:div w:id="1628778535">
      <w:bodyDiv w:val="1"/>
      <w:marLeft w:val="0"/>
      <w:marRight w:val="0"/>
      <w:marTop w:val="0"/>
      <w:marBottom w:val="0"/>
      <w:divBdr>
        <w:top w:val="none" w:sz="0" w:space="0" w:color="auto"/>
        <w:left w:val="none" w:sz="0" w:space="0" w:color="auto"/>
        <w:bottom w:val="none" w:sz="0" w:space="0" w:color="auto"/>
        <w:right w:val="none" w:sz="0" w:space="0" w:color="auto"/>
      </w:divBdr>
      <w:divsChild>
        <w:div w:id="833648364">
          <w:marLeft w:val="446"/>
          <w:marRight w:val="0"/>
          <w:marTop w:val="0"/>
          <w:marBottom w:val="0"/>
          <w:divBdr>
            <w:top w:val="none" w:sz="0" w:space="0" w:color="auto"/>
            <w:left w:val="none" w:sz="0" w:space="0" w:color="auto"/>
            <w:bottom w:val="none" w:sz="0" w:space="0" w:color="auto"/>
            <w:right w:val="none" w:sz="0" w:space="0" w:color="auto"/>
          </w:divBdr>
        </w:div>
      </w:divsChild>
    </w:div>
    <w:div w:id="1648703927">
      <w:bodyDiv w:val="1"/>
      <w:marLeft w:val="0"/>
      <w:marRight w:val="0"/>
      <w:marTop w:val="0"/>
      <w:marBottom w:val="0"/>
      <w:divBdr>
        <w:top w:val="none" w:sz="0" w:space="0" w:color="auto"/>
        <w:left w:val="none" w:sz="0" w:space="0" w:color="auto"/>
        <w:bottom w:val="none" w:sz="0" w:space="0" w:color="auto"/>
        <w:right w:val="none" w:sz="0" w:space="0" w:color="auto"/>
      </w:divBdr>
    </w:div>
    <w:div w:id="1649507031">
      <w:bodyDiv w:val="1"/>
      <w:marLeft w:val="0"/>
      <w:marRight w:val="0"/>
      <w:marTop w:val="0"/>
      <w:marBottom w:val="0"/>
      <w:divBdr>
        <w:top w:val="none" w:sz="0" w:space="0" w:color="auto"/>
        <w:left w:val="none" w:sz="0" w:space="0" w:color="auto"/>
        <w:bottom w:val="none" w:sz="0" w:space="0" w:color="auto"/>
        <w:right w:val="none" w:sz="0" w:space="0" w:color="auto"/>
      </w:divBdr>
      <w:divsChild>
        <w:div w:id="1141919175">
          <w:marLeft w:val="288"/>
          <w:marRight w:val="0"/>
          <w:marTop w:val="0"/>
          <w:marBottom w:val="0"/>
          <w:divBdr>
            <w:top w:val="none" w:sz="0" w:space="0" w:color="auto"/>
            <w:left w:val="none" w:sz="0" w:space="0" w:color="auto"/>
            <w:bottom w:val="none" w:sz="0" w:space="0" w:color="auto"/>
            <w:right w:val="none" w:sz="0" w:space="0" w:color="auto"/>
          </w:divBdr>
        </w:div>
      </w:divsChild>
    </w:div>
    <w:div w:id="1694844930">
      <w:bodyDiv w:val="1"/>
      <w:marLeft w:val="0"/>
      <w:marRight w:val="0"/>
      <w:marTop w:val="0"/>
      <w:marBottom w:val="0"/>
      <w:divBdr>
        <w:top w:val="none" w:sz="0" w:space="0" w:color="auto"/>
        <w:left w:val="none" w:sz="0" w:space="0" w:color="auto"/>
        <w:bottom w:val="none" w:sz="0" w:space="0" w:color="auto"/>
        <w:right w:val="none" w:sz="0" w:space="0" w:color="auto"/>
      </w:divBdr>
    </w:div>
    <w:div w:id="1705911210">
      <w:bodyDiv w:val="1"/>
      <w:marLeft w:val="0"/>
      <w:marRight w:val="0"/>
      <w:marTop w:val="0"/>
      <w:marBottom w:val="0"/>
      <w:divBdr>
        <w:top w:val="none" w:sz="0" w:space="0" w:color="auto"/>
        <w:left w:val="none" w:sz="0" w:space="0" w:color="auto"/>
        <w:bottom w:val="none" w:sz="0" w:space="0" w:color="auto"/>
        <w:right w:val="none" w:sz="0" w:space="0" w:color="auto"/>
      </w:divBdr>
    </w:div>
    <w:div w:id="1735007853">
      <w:bodyDiv w:val="1"/>
      <w:marLeft w:val="0"/>
      <w:marRight w:val="0"/>
      <w:marTop w:val="0"/>
      <w:marBottom w:val="0"/>
      <w:divBdr>
        <w:top w:val="none" w:sz="0" w:space="0" w:color="auto"/>
        <w:left w:val="none" w:sz="0" w:space="0" w:color="auto"/>
        <w:bottom w:val="none" w:sz="0" w:space="0" w:color="auto"/>
        <w:right w:val="none" w:sz="0" w:space="0" w:color="auto"/>
      </w:divBdr>
    </w:div>
    <w:div w:id="1747453380">
      <w:bodyDiv w:val="1"/>
      <w:marLeft w:val="0"/>
      <w:marRight w:val="0"/>
      <w:marTop w:val="0"/>
      <w:marBottom w:val="0"/>
      <w:divBdr>
        <w:top w:val="none" w:sz="0" w:space="0" w:color="auto"/>
        <w:left w:val="none" w:sz="0" w:space="0" w:color="auto"/>
        <w:bottom w:val="none" w:sz="0" w:space="0" w:color="auto"/>
        <w:right w:val="none" w:sz="0" w:space="0" w:color="auto"/>
      </w:divBdr>
    </w:div>
    <w:div w:id="1753238029">
      <w:bodyDiv w:val="1"/>
      <w:marLeft w:val="0"/>
      <w:marRight w:val="0"/>
      <w:marTop w:val="0"/>
      <w:marBottom w:val="0"/>
      <w:divBdr>
        <w:top w:val="none" w:sz="0" w:space="0" w:color="auto"/>
        <w:left w:val="none" w:sz="0" w:space="0" w:color="auto"/>
        <w:bottom w:val="none" w:sz="0" w:space="0" w:color="auto"/>
        <w:right w:val="none" w:sz="0" w:space="0" w:color="auto"/>
      </w:divBdr>
      <w:divsChild>
        <w:div w:id="752052213">
          <w:marLeft w:val="446"/>
          <w:marRight w:val="0"/>
          <w:marTop w:val="0"/>
          <w:marBottom w:val="60"/>
          <w:divBdr>
            <w:top w:val="none" w:sz="0" w:space="0" w:color="auto"/>
            <w:left w:val="none" w:sz="0" w:space="0" w:color="auto"/>
            <w:bottom w:val="none" w:sz="0" w:space="0" w:color="auto"/>
            <w:right w:val="none" w:sz="0" w:space="0" w:color="auto"/>
          </w:divBdr>
        </w:div>
        <w:div w:id="2011591809">
          <w:marLeft w:val="446"/>
          <w:marRight w:val="0"/>
          <w:marTop w:val="0"/>
          <w:marBottom w:val="60"/>
          <w:divBdr>
            <w:top w:val="none" w:sz="0" w:space="0" w:color="auto"/>
            <w:left w:val="none" w:sz="0" w:space="0" w:color="auto"/>
            <w:bottom w:val="none" w:sz="0" w:space="0" w:color="auto"/>
            <w:right w:val="none" w:sz="0" w:space="0" w:color="auto"/>
          </w:divBdr>
        </w:div>
        <w:div w:id="970475969">
          <w:marLeft w:val="446"/>
          <w:marRight w:val="0"/>
          <w:marTop w:val="0"/>
          <w:marBottom w:val="60"/>
          <w:divBdr>
            <w:top w:val="none" w:sz="0" w:space="0" w:color="auto"/>
            <w:left w:val="none" w:sz="0" w:space="0" w:color="auto"/>
            <w:bottom w:val="none" w:sz="0" w:space="0" w:color="auto"/>
            <w:right w:val="none" w:sz="0" w:space="0" w:color="auto"/>
          </w:divBdr>
        </w:div>
        <w:div w:id="818111961">
          <w:marLeft w:val="446"/>
          <w:marRight w:val="0"/>
          <w:marTop w:val="0"/>
          <w:marBottom w:val="60"/>
          <w:divBdr>
            <w:top w:val="none" w:sz="0" w:space="0" w:color="auto"/>
            <w:left w:val="none" w:sz="0" w:space="0" w:color="auto"/>
            <w:bottom w:val="none" w:sz="0" w:space="0" w:color="auto"/>
            <w:right w:val="none" w:sz="0" w:space="0" w:color="auto"/>
          </w:divBdr>
        </w:div>
      </w:divsChild>
    </w:div>
    <w:div w:id="1768774249">
      <w:bodyDiv w:val="1"/>
      <w:marLeft w:val="0"/>
      <w:marRight w:val="0"/>
      <w:marTop w:val="0"/>
      <w:marBottom w:val="0"/>
      <w:divBdr>
        <w:top w:val="none" w:sz="0" w:space="0" w:color="auto"/>
        <w:left w:val="none" w:sz="0" w:space="0" w:color="auto"/>
        <w:bottom w:val="none" w:sz="0" w:space="0" w:color="auto"/>
        <w:right w:val="none" w:sz="0" w:space="0" w:color="auto"/>
      </w:divBdr>
      <w:divsChild>
        <w:div w:id="131799224">
          <w:marLeft w:val="446"/>
          <w:marRight w:val="0"/>
          <w:marTop w:val="0"/>
          <w:marBottom w:val="60"/>
          <w:divBdr>
            <w:top w:val="none" w:sz="0" w:space="0" w:color="auto"/>
            <w:left w:val="none" w:sz="0" w:space="0" w:color="auto"/>
            <w:bottom w:val="none" w:sz="0" w:space="0" w:color="auto"/>
            <w:right w:val="none" w:sz="0" w:space="0" w:color="auto"/>
          </w:divBdr>
        </w:div>
      </w:divsChild>
    </w:div>
    <w:div w:id="1823083801">
      <w:bodyDiv w:val="1"/>
      <w:marLeft w:val="0"/>
      <w:marRight w:val="0"/>
      <w:marTop w:val="0"/>
      <w:marBottom w:val="0"/>
      <w:divBdr>
        <w:top w:val="none" w:sz="0" w:space="0" w:color="auto"/>
        <w:left w:val="none" w:sz="0" w:space="0" w:color="auto"/>
        <w:bottom w:val="none" w:sz="0" w:space="0" w:color="auto"/>
        <w:right w:val="none" w:sz="0" w:space="0" w:color="auto"/>
      </w:divBdr>
    </w:div>
    <w:div w:id="1832476612">
      <w:bodyDiv w:val="1"/>
      <w:marLeft w:val="0"/>
      <w:marRight w:val="0"/>
      <w:marTop w:val="0"/>
      <w:marBottom w:val="0"/>
      <w:divBdr>
        <w:top w:val="none" w:sz="0" w:space="0" w:color="auto"/>
        <w:left w:val="none" w:sz="0" w:space="0" w:color="auto"/>
        <w:bottom w:val="none" w:sz="0" w:space="0" w:color="auto"/>
        <w:right w:val="none" w:sz="0" w:space="0" w:color="auto"/>
      </w:divBdr>
    </w:div>
    <w:div w:id="1851212202">
      <w:bodyDiv w:val="1"/>
      <w:marLeft w:val="0"/>
      <w:marRight w:val="0"/>
      <w:marTop w:val="0"/>
      <w:marBottom w:val="0"/>
      <w:divBdr>
        <w:top w:val="none" w:sz="0" w:space="0" w:color="auto"/>
        <w:left w:val="none" w:sz="0" w:space="0" w:color="auto"/>
        <w:bottom w:val="none" w:sz="0" w:space="0" w:color="auto"/>
        <w:right w:val="none" w:sz="0" w:space="0" w:color="auto"/>
      </w:divBdr>
      <w:divsChild>
        <w:div w:id="1746295315">
          <w:marLeft w:val="446"/>
          <w:marRight w:val="0"/>
          <w:marTop w:val="0"/>
          <w:marBottom w:val="0"/>
          <w:divBdr>
            <w:top w:val="none" w:sz="0" w:space="0" w:color="auto"/>
            <w:left w:val="none" w:sz="0" w:space="0" w:color="auto"/>
            <w:bottom w:val="none" w:sz="0" w:space="0" w:color="auto"/>
            <w:right w:val="none" w:sz="0" w:space="0" w:color="auto"/>
          </w:divBdr>
        </w:div>
        <w:div w:id="1946183483">
          <w:marLeft w:val="446"/>
          <w:marRight w:val="0"/>
          <w:marTop w:val="0"/>
          <w:marBottom w:val="0"/>
          <w:divBdr>
            <w:top w:val="none" w:sz="0" w:space="0" w:color="auto"/>
            <w:left w:val="none" w:sz="0" w:space="0" w:color="auto"/>
            <w:bottom w:val="none" w:sz="0" w:space="0" w:color="auto"/>
            <w:right w:val="none" w:sz="0" w:space="0" w:color="auto"/>
          </w:divBdr>
        </w:div>
      </w:divsChild>
    </w:div>
    <w:div w:id="1878157306">
      <w:bodyDiv w:val="1"/>
      <w:marLeft w:val="0"/>
      <w:marRight w:val="0"/>
      <w:marTop w:val="0"/>
      <w:marBottom w:val="0"/>
      <w:divBdr>
        <w:top w:val="none" w:sz="0" w:space="0" w:color="auto"/>
        <w:left w:val="none" w:sz="0" w:space="0" w:color="auto"/>
        <w:bottom w:val="none" w:sz="0" w:space="0" w:color="auto"/>
        <w:right w:val="none" w:sz="0" w:space="0" w:color="auto"/>
      </w:divBdr>
    </w:div>
    <w:div w:id="1904371331">
      <w:bodyDiv w:val="1"/>
      <w:marLeft w:val="0"/>
      <w:marRight w:val="0"/>
      <w:marTop w:val="0"/>
      <w:marBottom w:val="0"/>
      <w:divBdr>
        <w:top w:val="none" w:sz="0" w:space="0" w:color="auto"/>
        <w:left w:val="none" w:sz="0" w:space="0" w:color="auto"/>
        <w:bottom w:val="none" w:sz="0" w:space="0" w:color="auto"/>
        <w:right w:val="none" w:sz="0" w:space="0" w:color="auto"/>
      </w:divBdr>
    </w:div>
    <w:div w:id="1905216504">
      <w:bodyDiv w:val="1"/>
      <w:marLeft w:val="0"/>
      <w:marRight w:val="0"/>
      <w:marTop w:val="0"/>
      <w:marBottom w:val="0"/>
      <w:divBdr>
        <w:top w:val="none" w:sz="0" w:space="0" w:color="auto"/>
        <w:left w:val="none" w:sz="0" w:space="0" w:color="auto"/>
        <w:bottom w:val="none" w:sz="0" w:space="0" w:color="auto"/>
        <w:right w:val="none" w:sz="0" w:space="0" w:color="auto"/>
      </w:divBdr>
    </w:div>
    <w:div w:id="1910729428">
      <w:bodyDiv w:val="1"/>
      <w:marLeft w:val="0"/>
      <w:marRight w:val="0"/>
      <w:marTop w:val="0"/>
      <w:marBottom w:val="0"/>
      <w:divBdr>
        <w:top w:val="none" w:sz="0" w:space="0" w:color="auto"/>
        <w:left w:val="none" w:sz="0" w:space="0" w:color="auto"/>
        <w:bottom w:val="none" w:sz="0" w:space="0" w:color="auto"/>
        <w:right w:val="none" w:sz="0" w:space="0" w:color="auto"/>
      </w:divBdr>
    </w:div>
    <w:div w:id="1990790539">
      <w:bodyDiv w:val="1"/>
      <w:marLeft w:val="0"/>
      <w:marRight w:val="0"/>
      <w:marTop w:val="0"/>
      <w:marBottom w:val="0"/>
      <w:divBdr>
        <w:top w:val="none" w:sz="0" w:space="0" w:color="auto"/>
        <w:left w:val="none" w:sz="0" w:space="0" w:color="auto"/>
        <w:bottom w:val="none" w:sz="0" w:space="0" w:color="auto"/>
        <w:right w:val="none" w:sz="0" w:space="0" w:color="auto"/>
      </w:divBdr>
    </w:div>
    <w:div w:id="1996641849">
      <w:bodyDiv w:val="1"/>
      <w:marLeft w:val="0"/>
      <w:marRight w:val="0"/>
      <w:marTop w:val="0"/>
      <w:marBottom w:val="0"/>
      <w:divBdr>
        <w:top w:val="none" w:sz="0" w:space="0" w:color="auto"/>
        <w:left w:val="none" w:sz="0" w:space="0" w:color="auto"/>
        <w:bottom w:val="none" w:sz="0" w:space="0" w:color="auto"/>
        <w:right w:val="none" w:sz="0" w:space="0" w:color="auto"/>
      </w:divBdr>
    </w:div>
    <w:div w:id="2009869832">
      <w:bodyDiv w:val="1"/>
      <w:marLeft w:val="0"/>
      <w:marRight w:val="0"/>
      <w:marTop w:val="0"/>
      <w:marBottom w:val="0"/>
      <w:divBdr>
        <w:top w:val="none" w:sz="0" w:space="0" w:color="auto"/>
        <w:left w:val="none" w:sz="0" w:space="0" w:color="auto"/>
        <w:bottom w:val="none" w:sz="0" w:space="0" w:color="auto"/>
        <w:right w:val="none" w:sz="0" w:space="0" w:color="auto"/>
      </w:divBdr>
    </w:div>
    <w:div w:id="2034913795">
      <w:bodyDiv w:val="1"/>
      <w:marLeft w:val="0"/>
      <w:marRight w:val="0"/>
      <w:marTop w:val="0"/>
      <w:marBottom w:val="0"/>
      <w:divBdr>
        <w:top w:val="none" w:sz="0" w:space="0" w:color="auto"/>
        <w:left w:val="none" w:sz="0" w:space="0" w:color="auto"/>
        <w:bottom w:val="none" w:sz="0" w:space="0" w:color="auto"/>
        <w:right w:val="none" w:sz="0" w:space="0" w:color="auto"/>
      </w:divBdr>
    </w:div>
    <w:div w:id="2047873414">
      <w:bodyDiv w:val="1"/>
      <w:marLeft w:val="0"/>
      <w:marRight w:val="0"/>
      <w:marTop w:val="0"/>
      <w:marBottom w:val="0"/>
      <w:divBdr>
        <w:top w:val="none" w:sz="0" w:space="0" w:color="auto"/>
        <w:left w:val="none" w:sz="0" w:space="0" w:color="auto"/>
        <w:bottom w:val="none" w:sz="0" w:space="0" w:color="auto"/>
        <w:right w:val="none" w:sz="0" w:space="0" w:color="auto"/>
      </w:divBdr>
    </w:div>
    <w:div w:id="2121292893">
      <w:bodyDiv w:val="1"/>
      <w:marLeft w:val="0"/>
      <w:marRight w:val="0"/>
      <w:marTop w:val="0"/>
      <w:marBottom w:val="0"/>
      <w:divBdr>
        <w:top w:val="none" w:sz="0" w:space="0" w:color="auto"/>
        <w:left w:val="none" w:sz="0" w:space="0" w:color="auto"/>
        <w:bottom w:val="none" w:sz="0" w:space="0" w:color="auto"/>
        <w:right w:val="none" w:sz="0" w:space="0" w:color="auto"/>
      </w:divBdr>
    </w:div>
    <w:div w:id="2125414982">
      <w:bodyDiv w:val="1"/>
      <w:marLeft w:val="0"/>
      <w:marRight w:val="0"/>
      <w:marTop w:val="0"/>
      <w:marBottom w:val="0"/>
      <w:divBdr>
        <w:top w:val="none" w:sz="0" w:space="0" w:color="auto"/>
        <w:left w:val="none" w:sz="0" w:space="0" w:color="auto"/>
        <w:bottom w:val="none" w:sz="0" w:space="0" w:color="auto"/>
        <w:right w:val="none" w:sz="0" w:space="0" w:color="auto"/>
      </w:divBdr>
    </w:div>
    <w:div w:id="2125952812">
      <w:bodyDiv w:val="1"/>
      <w:marLeft w:val="0"/>
      <w:marRight w:val="0"/>
      <w:marTop w:val="0"/>
      <w:marBottom w:val="0"/>
      <w:divBdr>
        <w:top w:val="none" w:sz="0" w:space="0" w:color="auto"/>
        <w:left w:val="none" w:sz="0" w:space="0" w:color="auto"/>
        <w:bottom w:val="none" w:sz="0" w:space="0" w:color="auto"/>
        <w:right w:val="none" w:sz="0" w:space="0" w:color="auto"/>
      </w:divBdr>
    </w:div>
    <w:div w:id="2139910803">
      <w:bodyDiv w:val="1"/>
      <w:marLeft w:val="0"/>
      <w:marRight w:val="0"/>
      <w:marTop w:val="0"/>
      <w:marBottom w:val="0"/>
      <w:divBdr>
        <w:top w:val="none" w:sz="0" w:space="0" w:color="auto"/>
        <w:left w:val="none" w:sz="0" w:space="0" w:color="auto"/>
        <w:bottom w:val="none" w:sz="0" w:space="0" w:color="auto"/>
        <w:right w:val="none" w:sz="0" w:space="0" w:color="auto"/>
      </w:divBdr>
    </w:div>
    <w:div w:id="21450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1009</Words>
  <Characters>5757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堤 康崇(tsutsumi-yasutaka)</cp:lastModifiedBy>
  <cp:revision>6</cp:revision>
  <dcterms:created xsi:type="dcterms:W3CDTF">2018-07-30T01:22:00Z</dcterms:created>
  <dcterms:modified xsi:type="dcterms:W3CDTF">2018-08-01T09:26:00Z</dcterms:modified>
</cp:coreProperties>
</file>