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826C5D" w:rsidRPr="00803A2C"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資料</w:t>
      </w:r>
      <w:r w:rsidR="00790430">
        <w:rPr>
          <w:rFonts w:asciiTheme="minorEastAsia" w:hAnsiTheme="minorEastAsia" w:hint="eastAsia"/>
        </w:rPr>
        <w:t>４</w:t>
      </w:r>
    </w:p>
    <w:p w:rsidR="00826C5D" w:rsidRPr="00803A2C" w:rsidRDefault="00790430">
      <w:pPr>
        <w:rPr>
          <w:rFonts w:asciiTheme="minorEastAsia" w:hAnsiTheme="minorEastAsia"/>
        </w:rPr>
      </w:pPr>
      <w:r w:rsidRPr="00790430">
        <w:rPr>
          <w:rFonts w:asciiTheme="minorEastAsia" w:hAnsiTheme="minorEastAsia" w:hint="eastAsia"/>
        </w:rPr>
        <w:t>のぞみの園在り方検討会報告書（概要）</w:t>
      </w:r>
    </w:p>
    <w:p w:rsidR="00CA3818" w:rsidRDefault="00CA3818">
      <w:pPr>
        <w:rPr>
          <w:rFonts w:asciiTheme="minorEastAsia" w:hAnsiTheme="minorEastAsia"/>
        </w:rPr>
      </w:pPr>
    </w:p>
    <w:p w:rsidR="00826C5D" w:rsidRPr="00803A2C" w:rsidRDefault="00826C5D">
      <w:pPr>
        <w:rPr>
          <w:rFonts w:asciiTheme="minorEastAsia" w:hAnsiTheme="minorEastAsia"/>
        </w:rPr>
      </w:pPr>
      <w:r w:rsidRPr="00803A2C">
        <w:rPr>
          <w:rFonts w:asciiTheme="minorEastAsia" w:hAnsiTheme="minorEastAsia" w:hint="eastAsia"/>
        </w:rPr>
        <w:t>P１</w:t>
      </w:r>
    </w:p>
    <w:p w:rsidR="00D36FA7" w:rsidRDefault="00790430" w:rsidP="00790430">
      <w:pPr>
        <w:tabs>
          <w:tab w:val="left" w:pos="1203"/>
        </w:tabs>
        <w:rPr>
          <w:rFonts w:asciiTheme="minorEastAsia" w:hAnsiTheme="minorEastAsia"/>
        </w:rPr>
      </w:pPr>
      <w:r w:rsidRPr="00790430">
        <w:rPr>
          <w:rFonts w:asciiTheme="minorEastAsia" w:hAnsiTheme="minorEastAsia" w:hint="eastAsia"/>
        </w:rPr>
        <w:t>（独）国立のぞみの園の在り方検討会－報告書の概要－</w:t>
      </w:r>
    </w:p>
    <w:p w:rsidR="00790430" w:rsidRDefault="00790430" w:rsidP="00D36FA7">
      <w:pPr>
        <w:tabs>
          <w:tab w:val="left" w:pos="1203"/>
        </w:tabs>
        <w:rPr>
          <w:rFonts w:asciiTheme="minorEastAsia" w:hAnsiTheme="minorEastAsia"/>
        </w:rPr>
      </w:pP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　近年の「独立行政法人国立重度知的障害者総合施設のぞみの園」を取り巻く状況の変化（入所者の減少、事業収入の減少等）を踏まえ、中長期的な運営方針を検討する目的で、平成29年５月から有識者による検討会を開催し、以下の内容の論点を整理した報告書をとりまとめた。</w:t>
      </w:r>
    </w:p>
    <w:p w:rsidR="00D36FA7" w:rsidRDefault="00D36FA7" w:rsidP="000109F4">
      <w:pPr>
        <w:tabs>
          <w:tab w:val="left" w:pos="1203"/>
        </w:tabs>
        <w:rPr>
          <w:rFonts w:asciiTheme="minorEastAsia" w:hAnsiTheme="minorEastAsia"/>
        </w:rPr>
      </w:pPr>
      <w:r w:rsidRPr="00D36FA7">
        <w:rPr>
          <w:rFonts w:asciiTheme="minorEastAsia" w:hAnsiTheme="minorEastAsia" w:hint="eastAsia"/>
        </w:rPr>
        <w:t>「平成28 年生活のしづらさなどに関する調査（全国在宅障害児・者等実態調査）」の結果を公表します</w:t>
      </w:r>
    </w:p>
    <w:p w:rsidR="00790430" w:rsidRDefault="00790430" w:rsidP="00790430">
      <w:pPr>
        <w:tabs>
          <w:tab w:val="left" w:pos="1203"/>
        </w:tabs>
        <w:rPr>
          <w:rFonts w:asciiTheme="minorEastAsia" w:hAnsiTheme="minorEastAsia"/>
        </w:rPr>
      </w:pPr>
    </w:p>
    <w:p w:rsidR="00790430" w:rsidRDefault="00790430" w:rsidP="00790430">
      <w:pPr>
        <w:tabs>
          <w:tab w:val="left" w:pos="1203"/>
        </w:tabs>
        <w:rPr>
          <w:rFonts w:asciiTheme="minorEastAsia" w:hAnsiTheme="minorEastAsia"/>
        </w:rPr>
      </w:pPr>
      <w:r w:rsidRPr="00790430">
        <w:rPr>
          <w:rFonts w:asciiTheme="minorEastAsia" w:hAnsiTheme="minorEastAsia" w:hint="eastAsia"/>
        </w:rPr>
        <w:t>１．基本的な在り方</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（１）のぞみの園の役割</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・全国の施設での取組状況を把握し、国として実施すべき事業に重点を絞って、役割を担うべき。</w:t>
      </w:r>
    </w:p>
    <w:p w:rsidR="00790430" w:rsidRPr="00790430" w:rsidRDefault="00790430" w:rsidP="00790430">
      <w:pPr>
        <w:tabs>
          <w:tab w:val="left" w:pos="1203"/>
        </w:tabs>
        <w:ind w:left="630" w:hangingChars="300" w:hanging="630"/>
        <w:rPr>
          <w:rFonts w:asciiTheme="minorEastAsia" w:hAnsiTheme="minorEastAsia"/>
        </w:rPr>
      </w:pPr>
      <w:r w:rsidRPr="00790430">
        <w:rPr>
          <w:rFonts w:asciiTheme="minorEastAsia" w:hAnsiTheme="minorEastAsia" w:hint="eastAsia"/>
        </w:rPr>
        <w:t>・高齢化や重度化が進行する中、地域移行という視点を重視しつつ、要請に応えるべき。</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・旧法人時代からの入所者については、国として最後まで責任をもって支援するというメッセージが必要。</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・今後、従来の実施方法を検証し、支援方法、職員配置、財源等について、全国の施設で実践可能となるようにすべき。</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（２）運営主体</w:t>
      </w:r>
    </w:p>
    <w:p w:rsidR="00790430" w:rsidRDefault="00790430" w:rsidP="000109F4">
      <w:pPr>
        <w:tabs>
          <w:tab w:val="left" w:pos="1203"/>
        </w:tabs>
        <w:rPr>
          <w:rFonts w:asciiTheme="minorEastAsia" w:hAnsiTheme="minorEastAsia"/>
        </w:rPr>
      </w:pPr>
      <w:r w:rsidRPr="00790430">
        <w:rPr>
          <w:rFonts w:asciiTheme="minorEastAsia" w:hAnsiTheme="minorEastAsia" w:hint="eastAsia"/>
        </w:rPr>
        <w:t>・実施すべきとされた事業を担うにふさわしい主体に見直しを行うべき。その際、障害者総合支援法の施行により障害福祉サービスが全国的に普及している状況も踏まえた検討を行うべき。</w:t>
      </w:r>
    </w:p>
    <w:p w:rsidR="00D36FA7" w:rsidRDefault="00D36FA7" w:rsidP="00D36FA7">
      <w:pPr>
        <w:tabs>
          <w:tab w:val="left" w:pos="1203"/>
        </w:tabs>
        <w:rPr>
          <w:rFonts w:asciiTheme="minorEastAsia" w:hAnsiTheme="minorEastAsia"/>
        </w:rPr>
      </w:pPr>
    </w:p>
    <w:p w:rsidR="00790430" w:rsidRDefault="00790430" w:rsidP="00D36FA7">
      <w:pPr>
        <w:tabs>
          <w:tab w:val="left" w:pos="1203"/>
        </w:tabs>
        <w:rPr>
          <w:rFonts w:asciiTheme="minorEastAsia" w:hAnsiTheme="minorEastAsia"/>
        </w:rPr>
      </w:pPr>
      <w:r w:rsidRPr="00790430">
        <w:rPr>
          <w:rFonts w:asciiTheme="minorEastAsia" w:hAnsiTheme="minorEastAsia" w:hint="eastAsia"/>
        </w:rPr>
        <w:t>２．事業内容</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（１）旧法人時代からの入所者に係る支援</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・地域移行を大きく進めていく中で、社会福祉法人等が役割を担えるか検討すべき。</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・高齢化が進み、常時医療的ケアが必要な者については、その支援の在り方を検討することが必要。</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（２）有期入所者（著しい行動障害等を有する者、矯正施設を退所した知的障害者）に係る支援</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・引き続き支援を行う必要があるが、全国の施設の支援の状況を踏まえて、支援の在り方</w:t>
      </w:r>
      <w:r w:rsidRPr="00790430">
        <w:rPr>
          <w:rFonts w:asciiTheme="minorEastAsia" w:hAnsiTheme="minorEastAsia" w:hint="eastAsia"/>
        </w:rPr>
        <w:lastRenderedPageBreak/>
        <w:t>を検討すべき。</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・この取組みは全国的に</w:t>
      </w:r>
      <w:r w:rsidR="000109F4">
        <w:rPr>
          <w:rFonts w:asciiTheme="minorEastAsia" w:hAnsiTheme="minorEastAsia" w:hint="eastAsia"/>
        </w:rPr>
        <w:t>普遍化される必要があるため、実践について、積極的に発信すべき。</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（３）調査・研究、養成・研修及び援助・助言</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・のぞみの園のフィールドを活かした支援の実践成果を引き続き全国に発信すべき。</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（４）附帯事業</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・本体事業（上記（１）から（３）の事業）との関連の薄い附帯事業については、国で行うべき事業と の関係から縮小、廃止及び移譲を含めて抜本的に検討すべき。</w:t>
      </w:r>
    </w:p>
    <w:p w:rsidR="00790430" w:rsidRDefault="00790430" w:rsidP="000109F4">
      <w:pPr>
        <w:tabs>
          <w:tab w:val="left" w:pos="1203"/>
        </w:tabs>
        <w:rPr>
          <w:rFonts w:asciiTheme="minorEastAsia" w:hAnsiTheme="minorEastAsia"/>
        </w:rPr>
      </w:pPr>
      <w:r w:rsidRPr="00790430">
        <w:rPr>
          <w:rFonts w:asciiTheme="minorEastAsia" w:hAnsiTheme="minorEastAsia" w:hint="eastAsia"/>
        </w:rPr>
        <w:t>・のぞみの園の診療所は、入所者に必要な医療を提供し、支援の質を高めていることか</w:t>
      </w:r>
      <w:r>
        <w:rPr>
          <w:rFonts w:asciiTheme="minorEastAsia" w:hAnsiTheme="minorEastAsia" w:hint="eastAsia"/>
        </w:rPr>
        <w:t>ら、上記の</w:t>
      </w:r>
      <w:r w:rsidRPr="00790430">
        <w:rPr>
          <w:rFonts w:asciiTheme="minorEastAsia" w:hAnsiTheme="minorEastAsia" w:hint="eastAsia"/>
        </w:rPr>
        <w:t>（１）及び（２）と密接に関連する機能として捉えるべき。</w:t>
      </w:r>
    </w:p>
    <w:p w:rsidR="00790430" w:rsidRDefault="00790430" w:rsidP="00D36FA7">
      <w:pPr>
        <w:tabs>
          <w:tab w:val="left" w:pos="1203"/>
        </w:tabs>
        <w:rPr>
          <w:rFonts w:asciiTheme="minorEastAsia" w:hAnsiTheme="minorEastAsia"/>
        </w:rPr>
      </w:pPr>
    </w:p>
    <w:p w:rsidR="00790430" w:rsidRDefault="00790430" w:rsidP="00D36FA7">
      <w:pPr>
        <w:tabs>
          <w:tab w:val="left" w:pos="1203"/>
        </w:tabs>
        <w:rPr>
          <w:rFonts w:asciiTheme="minorEastAsia" w:hAnsiTheme="minorEastAsia"/>
        </w:rPr>
      </w:pPr>
    </w:p>
    <w:p w:rsidR="00790430" w:rsidRDefault="00790430" w:rsidP="00D36FA7">
      <w:pPr>
        <w:tabs>
          <w:tab w:val="left" w:pos="1203"/>
        </w:tabs>
        <w:rPr>
          <w:rFonts w:asciiTheme="minorEastAsia" w:hAnsiTheme="minorEastAsia"/>
        </w:rPr>
      </w:pPr>
      <w:r>
        <w:rPr>
          <w:rFonts w:asciiTheme="minorEastAsia" w:hAnsiTheme="minorEastAsia" w:hint="eastAsia"/>
        </w:rPr>
        <w:t>P２</w:t>
      </w:r>
    </w:p>
    <w:p w:rsidR="00790430" w:rsidRDefault="00790430" w:rsidP="00D36FA7">
      <w:pPr>
        <w:tabs>
          <w:tab w:val="left" w:pos="1203"/>
        </w:tabs>
        <w:rPr>
          <w:rFonts w:asciiTheme="minorEastAsia" w:hAnsiTheme="minorEastAsia"/>
        </w:rPr>
      </w:pPr>
      <w:r w:rsidRPr="00790430">
        <w:rPr>
          <w:rFonts w:asciiTheme="minorEastAsia" w:hAnsiTheme="minorEastAsia" w:hint="eastAsia"/>
        </w:rPr>
        <w:t>３．業務運営</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（１）経営改善</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・入所者の減少に伴い、今後も事業収入の減少が見込まれ、中長期的に運営を維持することが困難になりつつあることから、事業内容、運営体制等の見直しが必要。</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・重度知的障害者（高齢知的障害者含む）への対応は、全国の知的障害者施設に共通する普遍的な課題であり、そうしたことを踏まえて経営の効率化を具体的に検討すべき。</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（２）実施場所</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・地域移行の理念や共生社会の実現等を踏まえ、現在よりも、より身近な地域で運営すべきであり、その方策については引き続き検討することが必要。</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（３）老朽化した建物</w:t>
      </w:r>
    </w:p>
    <w:p w:rsidR="00790430" w:rsidRDefault="00790430" w:rsidP="000109F4">
      <w:pPr>
        <w:tabs>
          <w:tab w:val="left" w:pos="1203"/>
        </w:tabs>
        <w:rPr>
          <w:rFonts w:asciiTheme="minorEastAsia" w:hAnsiTheme="minorEastAsia"/>
        </w:rPr>
      </w:pPr>
      <w:r w:rsidRPr="00790430">
        <w:rPr>
          <w:rFonts w:asciiTheme="minorEastAsia" w:hAnsiTheme="minorEastAsia" w:hint="eastAsia"/>
        </w:rPr>
        <w:t>・老朽化した建物については、利用者数の見込み、処遇、実施場所等を総合的に勘案した上で、未使用の建物の処分を計画的に策定すべき。</w:t>
      </w:r>
    </w:p>
    <w:p w:rsidR="00790430" w:rsidRDefault="00790430" w:rsidP="00D36FA7">
      <w:pPr>
        <w:tabs>
          <w:tab w:val="left" w:pos="1203"/>
        </w:tabs>
        <w:rPr>
          <w:rFonts w:asciiTheme="minorEastAsia" w:hAnsiTheme="minorEastAsia"/>
        </w:rPr>
      </w:pPr>
      <w:r w:rsidRPr="00790430">
        <w:rPr>
          <w:rFonts w:asciiTheme="minorEastAsia" w:hAnsiTheme="minorEastAsia" w:hint="eastAsia"/>
        </w:rPr>
        <w:t>上記の論点をもとに、今後、以下のとおり進めるべき。</w:t>
      </w:r>
    </w:p>
    <w:p w:rsidR="00790430" w:rsidRPr="00790430" w:rsidRDefault="000109F4" w:rsidP="00790430">
      <w:pPr>
        <w:tabs>
          <w:tab w:val="left" w:pos="1203"/>
        </w:tabs>
        <w:rPr>
          <w:rFonts w:asciiTheme="minorEastAsia" w:hAnsiTheme="minorEastAsia"/>
        </w:rPr>
      </w:pPr>
      <w:r>
        <w:rPr>
          <w:rFonts w:asciiTheme="minorEastAsia" w:hAnsiTheme="minorEastAsia" w:hint="eastAsia"/>
        </w:rPr>
        <w:t>○</w:t>
      </w:r>
      <w:r w:rsidR="00790430" w:rsidRPr="00790430">
        <w:rPr>
          <w:rFonts w:asciiTheme="minorEastAsia" w:hAnsiTheme="minorEastAsia" w:hint="eastAsia"/>
        </w:rPr>
        <w:t>平成30年度からの５年間（第４期中期目標期間）では、</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・地域移行の更なる推進</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・運営費交付金の削減</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を行うべき。</w:t>
      </w:r>
    </w:p>
    <w:p w:rsidR="00790430" w:rsidRPr="00790430" w:rsidRDefault="000109F4" w:rsidP="00790430">
      <w:pPr>
        <w:tabs>
          <w:tab w:val="left" w:pos="1203"/>
        </w:tabs>
        <w:rPr>
          <w:rFonts w:asciiTheme="minorEastAsia" w:hAnsiTheme="minorEastAsia"/>
        </w:rPr>
      </w:pPr>
      <w:r>
        <w:rPr>
          <w:rFonts w:asciiTheme="minorEastAsia" w:hAnsiTheme="minorEastAsia" w:hint="eastAsia"/>
        </w:rPr>
        <w:t>○</w:t>
      </w:r>
      <w:r w:rsidR="00790430" w:rsidRPr="00790430">
        <w:rPr>
          <w:rFonts w:asciiTheme="minorEastAsia" w:hAnsiTheme="minorEastAsia" w:hint="eastAsia"/>
        </w:rPr>
        <w:t>厚生労働省とのぞみの園で協議し、第４期の早期に以下の事項に着手すべき。</w:t>
      </w:r>
    </w:p>
    <w:p w:rsidR="00790430" w:rsidRPr="00790430" w:rsidRDefault="00790430" w:rsidP="00790430">
      <w:pPr>
        <w:tabs>
          <w:tab w:val="left" w:pos="1203"/>
        </w:tabs>
        <w:rPr>
          <w:rFonts w:asciiTheme="minorEastAsia" w:hAnsiTheme="minorEastAsia"/>
        </w:rPr>
      </w:pPr>
      <w:r w:rsidRPr="00790430">
        <w:rPr>
          <w:rFonts w:asciiTheme="minorEastAsia" w:hAnsiTheme="minorEastAsia" w:hint="eastAsia"/>
        </w:rPr>
        <w:t>・収支分析を行いつつ、人員体制、雇用管理の在り方及び事業内容の検討</w:t>
      </w:r>
    </w:p>
    <w:p w:rsidR="00790430" w:rsidRDefault="00790430" w:rsidP="00790430">
      <w:pPr>
        <w:tabs>
          <w:tab w:val="left" w:pos="1203"/>
        </w:tabs>
        <w:rPr>
          <w:rFonts w:asciiTheme="minorEastAsia" w:hAnsiTheme="minorEastAsia"/>
        </w:rPr>
      </w:pPr>
      <w:r w:rsidRPr="00790430">
        <w:rPr>
          <w:rFonts w:asciiTheme="minorEastAsia" w:hAnsiTheme="minorEastAsia" w:hint="eastAsia"/>
        </w:rPr>
        <w:t>・運営主体、実施場所等、中長期的在り方についての具体化</w:t>
      </w:r>
    </w:p>
    <w:p w:rsidR="00790430" w:rsidRDefault="00790430" w:rsidP="00790430">
      <w:pPr>
        <w:tabs>
          <w:tab w:val="left" w:pos="1203"/>
        </w:tabs>
        <w:ind w:left="210" w:hangingChars="100" w:hanging="210"/>
        <w:rPr>
          <w:rFonts w:asciiTheme="minorEastAsia" w:hAnsiTheme="minorEastAsia"/>
        </w:rPr>
      </w:pPr>
      <w:r w:rsidRPr="00790430">
        <w:rPr>
          <w:rFonts w:asciiTheme="minorEastAsia" w:hAnsiTheme="minorEastAsia" w:hint="eastAsia"/>
        </w:rPr>
        <w:t>※「（独）国立のぞみの園の在り方検討会」の報告書全体は、厚生労働省のホームページに掲載しています。</w:t>
      </w:r>
      <w:r>
        <w:rPr>
          <w:rFonts w:asciiTheme="minorEastAsia" w:hAnsiTheme="minorEastAsia" w:hint="eastAsia"/>
        </w:rPr>
        <w:t xml:space="preserve">　</w:t>
      </w:r>
    </w:p>
    <w:p w:rsidR="00790430" w:rsidRDefault="00A8630A" w:rsidP="00790430">
      <w:pPr>
        <w:tabs>
          <w:tab w:val="left" w:pos="1203"/>
        </w:tabs>
        <w:ind w:leftChars="100" w:left="210"/>
        <w:rPr>
          <w:rFonts w:asciiTheme="minorEastAsia" w:hAnsiTheme="minorEastAsia"/>
        </w:rPr>
      </w:pPr>
      <w:hyperlink r:id="rId7" w:history="1">
        <w:r w:rsidR="00790430" w:rsidRPr="00A47DB4">
          <w:rPr>
            <w:rStyle w:val="aa"/>
            <w:rFonts w:asciiTheme="minorEastAsia" w:hAnsiTheme="minorEastAsia" w:hint="eastAsia"/>
          </w:rPr>
          <w:t>http://www.mhlw.go.jp/stf/shingi2/0000197009.html</w:t>
        </w:r>
      </w:hyperlink>
    </w:p>
    <w:p w:rsidR="000109F4" w:rsidRDefault="00790430" w:rsidP="000109F4">
      <w:pPr>
        <w:tabs>
          <w:tab w:val="left" w:pos="1203"/>
        </w:tabs>
        <w:rPr>
          <w:rFonts w:asciiTheme="minorEastAsia" w:hAnsiTheme="minorEastAsia"/>
        </w:rPr>
      </w:pPr>
      <w:r>
        <w:rPr>
          <w:rFonts w:asciiTheme="minorEastAsia" w:hAnsiTheme="minorEastAsia" w:hint="eastAsia"/>
        </w:rPr>
        <w:lastRenderedPageBreak/>
        <w:t>P３</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 xml:space="preserve">（独）国立のぞみの園の在り方検討会　</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１．趣旨</w:t>
      </w: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近年の国立のぞみの園を取り巻く状況の変化を踏まえ、中長期的な運営方針を検討する場として、「（独）国立のぞみの園の在り方検討会」を開催する。</w:t>
      </w:r>
    </w:p>
    <w:p w:rsidR="000109F4" w:rsidRDefault="000109F4" w:rsidP="000109F4">
      <w:pPr>
        <w:tabs>
          <w:tab w:val="left" w:pos="1203"/>
        </w:tabs>
        <w:rPr>
          <w:rFonts w:asciiTheme="minorEastAsia" w:hAnsiTheme="minorEastAsia"/>
        </w:rPr>
      </w:pPr>
    </w:p>
    <w:p w:rsidR="00790430" w:rsidRPr="00790430" w:rsidRDefault="00790430" w:rsidP="000109F4">
      <w:pPr>
        <w:tabs>
          <w:tab w:val="left" w:pos="1203"/>
        </w:tabs>
        <w:rPr>
          <w:rFonts w:asciiTheme="minorEastAsia" w:hAnsiTheme="minorEastAsia"/>
        </w:rPr>
      </w:pPr>
      <w:r w:rsidRPr="00790430">
        <w:rPr>
          <w:rFonts w:asciiTheme="minorEastAsia" w:hAnsiTheme="minorEastAsia" w:hint="eastAsia"/>
        </w:rPr>
        <w:t>２．構成員名簿（◎は座長）</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石渡和実　</w:t>
      </w:r>
      <w:r w:rsidR="00790430" w:rsidRPr="00790430">
        <w:rPr>
          <w:rFonts w:asciiTheme="minorEastAsia" w:hAnsiTheme="minorEastAsia" w:hint="eastAsia"/>
        </w:rPr>
        <w:t>東洋英和女学院大学大学院人間科学研究科教授</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大塚晃　</w:t>
      </w:r>
      <w:r w:rsidR="00790430" w:rsidRPr="00790430">
        <w:rPr>
          <w:rFonts w:asciiTheme="minorEastAsia" w:hAnsiTheme="minorEastAsia" w:hint="eastAsia"/>
        </w:rPr>
        <w:t>上智大学総合人間科学部社会福祉学科教授</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菊地達美　</w:t>
      </w:r>
      <w:r w:rsidR="00790430" w:rsidRPr="00790430">
        <w:rPr>
          <w:rFonts w:asciiTheme="minorEastAsia" w:hAnsiTheme="minorEastAsia" w:hint="eastAsia"/>
        </w:rPr>
        <w:t>日本知的障害者福祉協会副会長</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北岡賢剛　</w:t>
      </w:r>
      <w:r w:rsidR="00790430" w:rsidRPr="00790430">
        <w:rPr>
          <w:rFonts w:asciiTheme="minorEastAsia" w:hAnsiTheme="minorEastAsia" w:hint="eastAsia"/>
        </w:rPr>
        <w:t>社会福祉法人グロー（旧滋賀県社会福祉事業団）理事長</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小林啓一　</w:t>
      </w:r>
      <w:r w:rsidR="00790430" w:rsidRPr="00790430">
        <w:rPr>
          <w:rFonts w:asciiTheme="minorEastAsia" w:hAnsiTheme="minorEastAsia" w:hint="eastAsia"/>
        </w:rPr>
        <w:t>群馬県健康福祉部障害政策課長</w:t>
      </w:r>
    </w:p>
    <w:p w:rsidR="00790430" w:rsidRPr="00790430" w:rsidRDefault="00790430" w:rsidP="00790430">
      <w:pPr>
        <w:tabs>
          <w:tab w:val="left" w:pos="1203"/>
        </w:tabs>
        <w:ind w:firstLineChars="50" w:firstLine="105"/>
        <w:rPr>
          <w:rFonts w:asciiTheme="minorEastAsia" w:hAnsiTheme="minorEastAsia"/>
        </w:rPr>
      </w:pPr>
      <w:r w:rsidRPr="00790430">
        <w:rPr>
          <w:rFonts w:asciiTheme="minorEastAsia" w:hAnsiTheme="minorEastAsia" w:hint="eastAsia"/>
        </w:rPr>
        <w:t>佐々木桃子　全国手をつなぐ育成会連合会副会長</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◎佐藤進　</w:t>
      </w:r>
      <w:r w:rsidR="00790430" w:rsidRPr="00790430">
        <w:rPr>
          <w:rFonts w:asciiTheme="minorEastAsia" w:hAnsiTheme="minorEastAsia" w:hint="eastAsia"/>
        </w:rPr>
        <w:t>埼玉県立大学名誉教授</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千葉正展　</w:t>
      </w:r>
      <w:r w:rsidR="00790430" w:rsidRPr="00790430">
        <w:rPr>
          <w:rFonts w:asciiTheme="minorEastAsia" w:hAnsiTheme="minorEastAsia" w:hint="eastAsia"/>
        </w:rPr>
        <w:t>独立行政法人福祉医療機構経営サポートセンター参事</w:t>
      </w:r>
    </w:p>
    <w:p w:rsidR="00790430" w:rsidRPr="00790430" w:rsidRDefault="00790430" w:rsidP="00790430">
      <w:pPr>
        <w:tabs>
          <w:tab w:val="left" w:pos="1203"/>
        </w:tabs>
        <w:ind w:firstLineChars="50" w:firstLine="105"/>
        <w:rPr>
          <w:rFonts w:asciiTheme="minorEastAsia" w:hAnsiTheme="minorEastAsia"/>
        </w:rPr>
      </w:pPr>
      <w:r w:rsidRPr="00790430">
        <w:rPr>
          <w:rFonts w:asciiTheme="minorEastAsia" w:hAnsiTheme="minorEastAsia" w:hint="eastAsia"/>
        </w:rPr>
        <w:t>（オブザーバー）</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 xml:space="preserve">遠藤浩　</w:t>
      </w:r>
      <w:r w:rsidR="00790430" w:rsidRPr="00790430">
        <w:rPr>
          <w:rFonts w:asciiTheme="minorEastAsia" w:hAnsiTheme="minorEastAsia" w:hint="eastAsia"/>
        </w:rPr>
        <w:t>独立行政法人国立重度知的障害者総合施設のぞみの園理事長</w:t>
      </w:r>
    </w:p>
    <w:p w:rsidR="00790430" w:rsidRPr="00790430" w:rsidRDefault="00790430" w:rsidP="00790430">
      <w:pPr>
        <w:tabs>
          <w:tab w:val="left" w:pos="1203"/>
        </w:tabs>
        <w:ind w:firstLineChars="50" w:firstLine="105"/>
        <w:rPr>
          <w:rFonts w:asciiTheme="minorEastAsia" w:hAnsiTheme="minorEastAsia"/>
        </w:rPr>
      </w:pPr>
      <w:r w:rsidRPr="00790430">
        <w:rPr>
          <w:rFonts w:asciiTheme="minorEastAsia" w:hAnsiTheme="minorEastAsia" w:hint="eastAsia"/>
        </w:rPr>
        <w:t xml:space="preserve">　　　　　　　　　　　　　　</w:t>
      </w:r>
    </w:p>
    <w:p w:rsidR="00790430" w:rsidRPr="00790430" w:rsidRDefault="00790430" w:rsidP="00790430">
      <w:pPr>
        <w:tabs>
          <w:tab w:val="left" w:pos="1203"/>
        </w:tabs>
        <w:ind w:firstLineChars="50" w:firstLine="105"/>
        <w:rPr>
          <w:rFonts w:asciiTheme="minorEastAsia" w:hAnsiTheme="minorEastAsia"/>
        </w:rPr>
      </w:pPr>
      <w:r w:rsidRPr="00790430">
        <w:rPr>
          <w:rFonts w:asciiTheme="minorEastAsia" w:hAnsiTheme="minorEastAsia" w:hint="eastAsia"/>
        </w:rPr>
        <w:t>３．開催状況（全５回開催）</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・第１回</w:t>
      </w:r>
      <w:r w:rsidR="00790430" w:rsidRPr="00790430">
        <w:rPr>
          <w:rFonts w:asciiTheme="minorEastAsia" w:hAnsiTheme="minorEastAsia" w:hint="eastAsia"/>
        </w:rPr>
        <w:t>平成29年５月24日</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・第２回</w:t>
      </w:r>
      <w:r w:rsidR="00790430" w:rsidRPr="00790430">
        <w:rPr>
          <w:rFonts w:asciiTheme="minorEastAsia" w:hAnsiTheme="minorEastAsia" w:hint="eastAsia"/>
        </w:rPr>
        <w:t>平成29年７月31日</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・第３回</w:t>
      </w:r>
      <w:r w:rsidR="00790430" w:rsidRPr="00790430">
        <w:rPr>
          <w:rFonts w:asciiTheme="minorEastAsia" w:hAnsiTheme="minorEastAsia" w:hint="eastAsia"/>
        </w:rPr>
        <w:t>平成29年10月23日</w:t>
      </w:r>
    </w:p>
    <w:p w:rsidR="00790430" w:rsidRPr="00790430" w:rsidRDefault="000109F4" w:rsidP="00790430">
      <w:pPr>
        <w:tabs>
          <w:tab w:val="left" w:pos="1203"/>
        </w:tabs>
        <w:ind w:firstLineChars="50" w:firstLine="105"/>
        <w:rPr>
          <w:rFonts w:asciiTheme="minorEastAsia" w:hAnsiTheme="minorEastAsia"/>
        </w:rPr>
      </w:pPr>
      <w:r>
        <w:rPr>
          <w:rFonts w:asciiTheme="minorEastAsia" w:hAnsiTheme="minorEastAsia" w:hint="eastAsia"/>
        </w:rPr>
        <w:t>・第４回</w:t>
      </w:r>
      <w:r w:rsidR="00790430" w:rsidRPr="00790430">
        <w:rPr>
          <w:rFonts w:asciiTheme="minorEastAsia" w:hAnsiTheme="minorEastAsia" w:hint="eastAsia"/>
        </w:rPr>
        <w:t>平成29年12月18日</w:t>
      </w:r>
    </w:p>
    <w:p w:rsidR="0061534A" w:rsidRPr="00D561F7" w:rsidRDefault="000109F4" w:rsidP="00790430">
      <w:pPr>
        <w:tabs>
          <w:tab w:val="left" w:pos="1203"/>
        </w:tabs>
        <w:ind w:firstLineChars="50" w:firstLine="105"/>
        <w:rPr>
          <w:rFonts w:asciiTheme="minorEastAsia" w:hAnsiTheme="minorEastAsia"/>
        </w:rPr>
      </w:pPr>
      <w:r>
        <w:rPr>
          <w:rFonts w:asciiTheme="minorEastAsia" w:hAnsiTheme="minorEastAsia" w:hint="eastAsia"/>
        </w:rPr>
        <w:t>・第５回</w:t>
      </w:r>
      <w:bookmarkStart w:id="0" w:name="_GoBack"/>
      <w:bookmarkEnd w:id="0"/>
      <w:r w:rsidR="00790430" w:rsidRPr="00790430">
        <w:rPr>
          <w:rFonts w:asciiTheme="minorEastAsia" w:hAnsiTheme="minorEastAsia" w:hint="eastAsia"/>
        </w:rPr>
        <w:t>平成30年２月27日</w:t>
      </w:r>
    </w:p>
    <w:sectPr w:rsidR="0061534A" w:rsidRPr="00D561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30A" w:rsidRDefault="00A8630A" w:rsidP="00D36FA7">
      <w:r>
        <w:separator/>
      </w:r>
    </w:p>
  </w:endnote>
  <w:endnote w:type="continuationSeparator" w:id="0">
    <w:p w:rsidR="00A8630A" w:rsidRDefault="00A8630A" w:rsidP="00D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30A" w:rsidRDefault="00A8630A" w:rsidP="00D36FA7">
      <w:r>
        <w:separator/>
      </w:r>
    </w:p>
  </w:footnote>
  <w:footnote w:type="continuationSeparator" w:id="0">
    <w:p w:rsidR="00A8630A" w:rsidRDefault="00A8630A" w:rsidP="00D3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5D"/>
    <w:rsid w:val="000109F4"/>
    <w:rsid w:val="0044111A"/>
    <w:rsid w:val="0045780D"/>
    <w:rsid w:val="00473D7D"/>
    <w:rsid w:val="004F5B8B"/>
    <w:rsid w:val="0061534A"/>
    <w:rsid w:val="00790430"/>
    <w:rsid w:val="007F25DD"/>
    <w:rsid w:val="00803A2C"/>
    <w:rsid w:val="00826C5D"/>
    <w:rsid w:val="008437A7"/>
    <w:rsid w:val="00A762E0"/>
    <w:rsid w:val="00A8630A"/>
    <w:rsid w:val="00B040BD"/>
    <w:rsid w:val="00B55611"/>
    <w:rsid w:val="00CA3818"/>
    <w:rsid w:val="00CD15E7"/>
    <w:rsid w:val="00D36FA7"/>
    <w:rsid w:val="00D561F7"/>
    <w:rsid w:val="00E42B12"/>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3A0A43"/>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D36FA7"/>
    <w:pPr>
      <w:tabs>
        <w:tab w:val="center" w:pos="4252"/>
        <w:tab w:val="right" w:pos="8504"/>
      </w:tabs>
      <w:snapToGrid w:val="0"/>
    </w:pPr>
  </w:style>
  <w:style w:type="character" w:customStyle="1" w:styleId="a7">
    <w:name w:val="ヘッダー (文字)"/>
    <w:basedOn w:val="a0"/>
    <w:link w:val="a6"/>
    <w:uiPriority w:val="99"/>
    <w:rsid w:val="00D36FA7"/>
  </w:style>
  <w:style w:type="paragraph" w:styleId="a8">
    <w:name w:val="footer"/>
    <w:basedOn w:val="a"/>
    <w:link w:val="a9"/>
    <w:uiPriority w:val="99"/>
    <w:unhideWhenUsed/>
    <w:rsid w:val="00D36FA7"/>
    <w:pPr>
      <w:tabs>
        <w:tab w:val="center" w:pos="4252"/>
        <w:tab w:val="right" w:pos="8504"/>
      </w:tabs>
      <w:snapToGrid w:val="0"/>
    </w:pPr>
  </w:style>
  <w:style w:type="character" w:customStyle="1" w:styleId="a9">
    <w:name w:val="フッター (文字)"/>
    <w:basedOn w:val="a0"/>
    <w:link w:val="a8"/>
    <w:uiPriority w:val="99"/>
    <w:rsid w:val="00D36FA7"/>
  </w:style>
  <w:style w:type="character" w:styleId="aa">
    <w:name w:val="Hyperlink"/>
    <w:basedOn w:val="a0"/>
    <w:uiPriority w:val="99"/>
    <w:unhideWhenUsed/>
    <w:rsid w:val="00790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hlw.go.jp/stf/shingi2/00001970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6</cp:revision>
  <dcterms:created xsi:type="dcterms:W3CDTF">2018-02-23T05:54:00Z</dcterms:created>
  <dcterms:modified xsi:type="dcterms:W3CDTF">2018-07-30T09:33:00Z</dcterms:modified>
</cp:coreProperties>
</file>