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26DA793E" w14:textId="77777777" w:rsidR="003A61B7" w:rsidRPr="00F3090F" w:rsidRDefault="003A61B7" w:rsidP="003A61B7">
                  <w:pPr>
                    <w:spacing w:line="220" w:lineRule="exact"/>
                    <w:jc w:val="left"/>
                    <w:rPr>
                      <w:rFonts w:ascii="Arial" w:eastAsiaTheme="majorEastAsia" w:hAnsi="Arial" w:cs="Arial"/>
                      <w:sz w:val="16"/>
                      <w:szCs w:val="16"/>
                      <w:lang w:val="fil-PH"/>
                    </w:rPr>
                  </w:pPr>
                  <w:r w:rsidRPr="00F3090F">
                    <w:rPr>
                      <w:rFonts w:ascii="Arial" w:eastAsiaTheme="majorEastAsia" w:hAnsi="Arial" w:cs="Arial"/>
                      <w:sz w:val="16"/>
                      <w:szCs w:val="16"/>
                      <w:lang w:val="fil-PH"/>
                    </w:rPr>
                    <w:t>ゴム製品製造職種</w:t>
                  </w:r>
                </w:p>
                <w:p w14:paraId="7B9DFE85" w14:textId="266A165E" w:rsidR="00F94DFF" w:rsidRPr="006B0761" w:rsidRDefault="003A61B7" w:rsidP="003A61B7">
                  <w:pPr>
                    <w:spacing w:line="220" w:lineRule="exact"/>
                    <w:jc w:val="left"/>
                    <w:rPr>
                      <w:rFonts w:asciiTheme="majorEastAsia" w:eastAsiaTheme="majorEastAsia" w:hAnsiTheme="majorEastAsia" w:cs="メイリオ"/>
                      <w:sz w:val="16"/>
                      <w:szCs w:val="16"/>
                    </w:rPr>
                  </w:pPr>
                  <w:r w:rsidRPr="00F3090F">
                    <w:rPr>
                      <w:rFonts w:ascii="Arial" w:eastAsiaTheme="majorEastAsia" w:hAnsi="Arial" w:cs="Arial"/>
                      <w:sz w:val="16"/>
                      <w:szCs w:val="16"/>
                      <w:lang w:val="fil-PH"/>
                    </w:rPr>
                    <w:t>Paggawa sa mga produktong gawa sa goma</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68D60B3C" w14:textId="77777777" w:rsidR="003A61B7" w:rsidRPr="00F3090F" w:rsidRDefault="003A61B7" w:rsidP="003A61B7">
                  <w:pPr>
                    <w:spacing w:line="220" w:lineRule="exact"/>
                    <w:rPr>
                      <w:rFonts w:ascii="Arial" w:eastAsiaTheme="majorEastAsia" w:hAnsi="Arial" w:cs="Arial"/>
                      <w:sz w:val="16"/>
                      <w:szCs w:val="16"/>
                      <w:lang w:val="fil-PH"/>
                    </w:rPr>
                  </w:pPr>
                  <w:r w:rsidRPr="00F3090F">
                    <w:rPr>
                      <w:rFonts w:ascii="Arial" w:eastAsiaTheme="majorEastAsia" w:hAnsi="Arial" w:cs="Arial"/>
                      <w:sz w:val="16"/>
                      <w:szCs w:val="16"/>
                      <w:lang w:val="fil-PH"/>
                    </w:rPr>
                    <w:t>混練り圧延加工作業</w:t>
                  </w:r>
                </w:p>
                <w:p w14:paraId="30922926" w14:textId="7679FA99" w:rsidR="00F94DFF" w:rsidRPr="006B0761" w:rsidRDefault="003A61B7" w:rsidP="003A61B7">
                  <w:pPr>
                    <w:spacing w:line="220" w:lineRule="exact"/>
                    <w:rPr>
                      <w:rFonts w:asciiTheme="majorHAnsi" w:eastAsiaTheme="majorEastAsia" w:hAnsiTheme="majorHAnsi" w:cstheme="majorHAnsi"/>
                      <w:sz w:val="16"/>
                      <w:szCs w:val="16"/>
                    </w:rPr>
                  </w:pPr>
                  <w:r w:rsidRPr="00F3090F">
                    <w:rPr>
                      <w:rFonts w:ascii="Arial" w:eastAsiaTheme="majorEastAsia" w:hAnsi="Arial" w:cs="Arial"/>
                      <w:sz w:val="16"/>
                      <w:szCs w:val="16"/>
                      <w:lang w:val="fil-PH"/>
                    </w:rPr>
                    <w:t>Paghahalo at rolling processing work</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AE3070"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308A26"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3625B2"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2F828043"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3A61B7" w:rsidRPr="002036B9" w14:paraId="23079F8C" w14:textId="77777777" w:rsidTr="00F94DFF">
        <w:trPr>
          <w:trHeight w:val="457"/>
        </w:trPr>
        <w:tc>
          <w:tcPr>
            <w:tcW w:w="2551" w:type="dxa"/>
            <w:vMerge w:val="restart"/>
            <w:vAlign w:val="center"/>
          </w:tcPr>
          <w:p w14:paraId="76A2B5B9" w14:textId="77777777" w:rsidR="003A61B7" w:rsidRPr="002036B9" w:rsidRDefault="003A61B7" w:rsidP="003A61B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3A61B7" w:rsidRPr="002036B9" w:rsidRDefault="003A61B7" w:rsidP="003A61B7">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3A61B7" w:rsidRPr="002036B9" w:rsidRDefault="003A61B7" w:rsidP="003A61B7">
            <w:pPr>
              <w:spacing w:line="160" w:lineRule="exact"/>
              <w:jc w:val="center"/>
              <w:rPr>
                <w:sz w:val="14"/>
                <w:szCs w:val="14"/>
              </w:rPr>
            </w:pPr>
          </w:p>
        </w:tc>
        <w:tc>
          <w:tcPr>
            <w:tcW w:w="609" w:type="dxa"/>
          </w:tcPr>
          <w:p w14:paraId="063B12D2" w14:textId="77777777" w:rsidR="003A61B7" w:rsidRPr="002036B9" w:rsidRDefault="003A61B7" w:rsidP="003A61B7">
            <w:pPr>
              <w:spacing w:line="160" w:lineRule="exact"/>
              <w:rPr>
                <w:sz w:val="14"/>
                <w:szCs w:val="14"/>
              </w:rPr>
            </w:pPr>
          </w:p>
        </w:tc>
        <w:tc>
          <w:tcPr>
            <w:tcW w:w="610" w:type="dxa"/>
          </w:tcPr>
          <w:p w14:paraId="234DA6A2" w14:textId="77777777" w:rsidR="003A61B7" w:rsidRPr="002036B9" w:rsidRDefault="003A61B7" w:rsidP="003A61B7">
            <w:pPr>
              <w:spacing w:line="160" w:lineRule="exact"/>
              <w:jc w:val="left"/>
              <w:rPr>
                <w:rFonts w:asciiTheme="majorHAnsi" w:eastAsiaTheme="majorEastAsia" w:hAnsiTheme="majorHAnsi" w:cstheme="majorHAnsi"/>
                <w:sz w:val="14"/>
                <w:szCs w:val="14"/>
              </w:rPr>
            </w:pPr>
          </w:p>
        </w:tc>
        <w:tc>
          <w:tcPr>
            <w:tcW w:w="5543" w:type="dxa"/>
            <w:vAlign w:val="center"/>
          </w:tcPr>
          <w:p w14:paraId="030C62FA" w14:textId="77777777" w:rsidR="003A61B7" w:rsidRPr="00F3090F" w:rsidRDefault="003A61B7" w:rsidP="003A61B7">
            <w:pPr>
              <w:spacing w:line="160" w:lineRule="exact"/>
              <w:rPr>
                <w:rFonts w:ascii="Arial" w:eastAsiaTheme="majorEastAsia" w:hAnsi="Arial" w:cs="Arial"/>
                <w:color w:val="000000" w:themeColor="text1"/>
                <w:sz w:val="14"/>
                <w:szCs w:val="14"/>
                <w:lang w:val="fil-PH"/>
              </w:rPr>
            </w:pPr>
            <w:r w:rsidRPr="00F3090F">
              <w:rPr>
                <w:rFonts w:ascii="Arial" w:eastAsiaTheme="majorEastAsia" w:hAnsi="Arial" w:cs="Arial"/>
                <w:color w:val="000000" w:themeColor="text1"/>
                <w:sz w:val="14"/>
                <w:szCs w:val="14"/>
                <w:lang w:val="fil-PH"/>
              </w:rPr>
              <w:t>機械・治工具・測定器等の点検整備、材料準備、加工条件設定作業</w:t>
            </w:r>
          </w:p>
          <w:p w14:paraId="5AB669D9" w14:textId="0D3DCDF7" w:rsidR="003A61B7" w:rsidRPr="006B0761" w:rsidRDefault="003A61B7" w:rsidP="003A61B7">
            <w:pPr>
              <w:spacing w:line="160" w:lineRule="exact"/>
              <w:rPr>
                <w:rFonts w:asciiTheme="majorHAnsi" w:hAnsiTheme="majorHAnsi" w:cstheme="majorHAnsi"/>
                <w:sz w:val="14"/>
                <w:szCs w:val="14"/>
              </w:rPr>
            </w:pPr>
            <w:r w:rsidRPr="00F3090F">
              <w:rPr>
                <w:rFonts w:ascii="Arial" w:eastAsiaTheme="majorEastAsia" w:hAnsi="Arial" w:cs="Arial"/>
                <w:color w:val="000000" w:themeColor="text1"/>
                <w:sz w:val="14"/>
                <w:szCs w:val="14"/>
                <w:lang w:val="fil-PH"/>
              </w:rPr>
              <w:t xml:space="preserve">Pagsusuri at pagpapanatili ng makina, jigs at kagamitan, instrumento sa pagsukat, at iba pa, preparasyon ng mga materyales, at paggawa ng setting sa </w:t>
            </w:r>
            <w:r w:rsidRPr="00F3090F">
              <w:rPr>
                <w:rFonts w:ascii="Arial" w:eastAsiaTheme="majorEastAsia" w:hAnsi="Arial" w:cs="Arial" w:hint="eastAsia"/>
                <w:color w:val="000000" w:themeColor="text1"/>
                <w:sz w:val="14"/>
                <w:szCs w:val="14"/>
                <w:lang w:val="fil-PH"/>
              </w:rPr>
              <w:t>k</w:t>
            </w:r>
            <w:r w:rsidRPr="00F3090F">
              <w:rPr>
                <w:rFonts w:ascii="Arial" w:eastAsiaTheme="majorEastAsia" w:hAnsi="Arial" w:cs="Arial"/>
                <w:color w:val="000000" w:themeColor="text1"/>
                <w:sz w:val="14"/>
                <w:szCs w:val="14"/>
                <w:lang w:val="fil-PH"/>
              </w:rPr>
              <w:t>ondisyon ng pagproseso</w:t>
            </w:r>
          </w:p>
        </w:tc>
      </w:tr>
      <w:tr w:rsidR="003A61B7" w:rsidRPr="002036B9" w14:paraId="06982D48" w14:textId="77777777" w:rsidTr="00F94DFF">
        <w:trPr>
          <w:trHeight w:val="407"/>
        </w:trPr>
        <w:tc>
          <w:tcPr>
            <w:tcW w:w="2551" w:type="dxa"/>
            <w:vMerge/>
          </w:tcPr>
          <w:p w14:paraId="76807F0B" w14:textId="77777777" w:rsidR="003A61B7" w:rsidRPr="002036B9" w:rsidRDefault="003A61B7" w:rsidP="003A61B7">
            <w:pPr>
              <w:spacing w:line="160" w:lineRule="exact"/>
              <w:rPr>
                <w:sz w:val="14"/>
                <w:szCs w:val="14"/>
              </w:rPr>
            </w:pPr>
          </w:p>
        </w:tc>
        <w:tc>
          <w:tcPr>
            <w:tcW w:w="609" w:type="dxa"/>
            <w:tcBorders>
              <w:top w:val="single" w:sz="4" w:space="0" w:color="auto"/>
            </w:tcBorders>
            <w:vAlign w:val="center"/>
          </w:tcPr>
          <w:p w14:paraId="3A96CA40" w14:textId="77777777" w:rsidR="003A61B7" w:rsidRPr="002036B9" w:rsidRDefault="003A61B7" w:rsidP="003A61B7">
            <w:pPr>
              <w:spacing w:line="160" w:lineRule="exact"/>
              <w:jc w:val="center"/>
              <w:rPr>
                <w:sz w:val="14"/>
                <w:szCs w:val="14"/>
              </w:rPr>
            </w:pPr>
          </w:p>
        </w:tc>
        <w:tc>
          <w:tcPr>
            <w:tcW w:w="609" w:type="dxa"/>
            <w:tcBorders>
              <w:top w:val="single" w:sz="4" w:space="0" w:color="auto"/>
            </w:tcBorders>
          </w:tcPr>
          <w:p w14:paraId="45D9B977" w14:textId="77777777" w:rsidR="003A61B7" w:rsidRPr="002036B9" w:rsidRDefault="003A61B7" w:rsidP="003A61B7">
            <w:pPr>
              <w:spacing w:line="160" w:lineRule="exact"/>
              <w:rPr>
                <w:sz w:val="14"/>
                <w:szCs w:val="14"/>
              </w:rPr>
            </w:pPr>
          </w:p>
        </w:tc>
        <w:tc>
          <w:tcPr>
            <w:tcW w:w="610" w:type="dxa"/>
            <w:tcBorders>
              <w:top w:val="single" w:sz="4" w:space="0" w:color="auto"/>
            </w:tcBorders>
          </w:tcPr>
          <w:p w14:paraId="4CACD742" w14:textId="77777777" w:rsidR="003A61B7" w:rsidRPr="002036B9" w:rsidRDefault="003A61B7" w:rsidP="003A61B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76F3B6F" w14:textId="77777777" w:rsidR="003A61B7" w:rsidRPr="00F3090F" w:rsidRDefault="003A61B7" w:rsidP="003A61B7">
            <w:pPr>
              <w:spacing w:line="160" w:lineRule="exact"/>
              <w:rPr>
                <w:rFonts w:ascii="Arial" w:eastAsiaTheme="majorEastAsia" w:hAnsi="Arial" w:cs="Arial"/>
                <w:color w:val="000000" w:themeColor="text1"/>
                <w:sz w:val="14"/>
                <w:szCs w:val="14"/>
                <w:lang w:val="fil-PH"/>
              </w:rPr>
            </w:pPr>
            <w:r w:rsidRPr="00F3090F">
              <w:rPr>
                <w:rFonts w:ascii="Arial" w:eastAsiaTheme="majorEastAsia" w:hAnsi="Arial" w:cs="Arial"/>
                <w:color w:val="000000" w:themeColor="text1"/>
                <w:sz w:val="14"/>
                <w:szCs w:val="14"/>
                <w:lang w:val="fil-PH"/>
              </w:rPr>
              <w:t>材料投入、混練り圧延設備による加工作業</w:t>
            </w:r>
          </w:p>
          <w:p w14:paraId="085A2DB5" w14:textId="6147F790" w:rsidR="003A61B7" w:rsidRPr="006B0761" w:rsidRDefault="003A61B7" w:rsidP="003A61B7">
            <w:pPr>
              <w:spacing w:line="160" w:lineRule="exact"/>
              <w:rPr>
                <w:rFonts w:asciiTheme="majorHAnsi" w:hAnsiTheme="majorHAnsi" w:cstheme="majorHAnsi"/>
                <w:sz w:val="14"/>
                <w:szCs w:val="14"/>
              </w:rPr>
            </w:pPr>
            <w:r w:rsidRPr="00F3090F">
              <w:rPr>
                <w:rFonts w:ascii="Arial" w:eastAsiaTheme="majorEastAsia" w:hAnsi="Arial" w:cs="Arial"/>
                <w:color w:val="000000" w:themeColor="text1"/>
                <w:sz w:val="14"/>
                <w:szCs w:val="14"/>
                <w:lang w:val="fil-PH"/>
              </w:rPr>
              <w:t>Paggawa ng material feeding,</w:t>
            </w:r>
            <w:r w:rsidRPr="00F3090F">
              <w:rPr>
                <w:rFonts w:ascii="Arial" w:hAnsi="Arial" w:cs="Arial"/>
                <w:color w:val="000000" w:themeColor="text1"/>
                <w:lang w:val="fil-PH"/>
              </w:rPr>
              <w:t xml:space="preserve"> </w:t>
            </w:r>
            <w:r w:rsidRPr="00F3090F">
              <w:rPr>
                <w:rFonts w:ascii="Arial" w:eastAsiaTheme="majorEastAsia" w:hAnsi="Arial" w:cs="Arial"/>
                <w:color w:val="000000" w:themeColor="text1"/>
                <w:sz w:val="14"/>
                <w:szCs w:val="14"/>
                <w:lang w:val="fil-PH"/>
              </w:rPr>
              <w:t>pagproseso sa pamamagitan ng makinang ginagamit sa pagmasa / paggulong</w:t>
            </w:r>
          </w:p>
        </w:tc>
      </w:tr>
      <w:tr w:rsidR="003A61B7" w:rsidRPr="002036B9" w14:paraId="056D782C" w14:textId="77777777" w:rsidTr="00F94DFF">
        <w:trPr>
          <w:trHeight w:val="427"/>
        </w:trPr>
        <w:tc>
          <w:tcPr>
            <w:tcW w:w="2551" w:type="dxa"/>
            <w:vMerge/>
          </w:tcPr>
          <w:p w14:paraId="170DE34C" w14:textId="77777777" w:rsidR="003A61B7" w:rsidRPr="002036B9" w:rsidRDefault="003A61B7" w:rsidP="003A61B7">
            <w:pPr>
              <w:spacing w:line="160" w:lineRule="exact"/>
              <w:rPr>
                <w:sz w:val="14"/>
                <w:szCs w:val="14"/>
              </w:rPr>
            </w:pPr>
          </w:p>
        </w:tc>
        <w:tc>
          <w:tcPr>
            <w:tcW w:w="609" w:type="dxa"/>
            <w:tcBorders>
              <w:top w:val="single" w:sz="4" w:space="0" w:color="auto"/>
            </w:tcBorders>
            <w:vAlign w:val="center"/>
          </w:tcPr>
          <w:p w14:paraId="0AD5A0AC" w14:textId="77777777" w:rsidR="003A61B7" w:rsidRPr="002036B9" w:rsidRDefault="003A61B7" w:rsidP="003A61B7">
            <w:pPr>
              <w:spacing w:line="160" w:lineRule="exact"/>
              <w:jc w:val="center"/>
              <w:rPr>
                <w:sz w:val="14"/>
                <w:szCs w:val="14"/>
              </w:rPr>
            </w:pPr>
          </w:p>
        </w:tc>
        <w:tc>
          <w:tcPr>
            <w:tcW w:w="609" w:type="dxa"/>
            <w:tcBorders>
              <w:top w:val="single" w:sz="4" w:space="0" w:color="auto"/>
            </w:tcBorders>
          </w:tcPr>
          <w:p w14:paraId="40819397" w14:textId="77777777" w:rsidR="003A61B7" w:rsidRPr="002036B9" w:rsidRDefault="003A61B7" w:rsidP="003A61B7">
            <w:pPr>
              <w:spacing w:line="160" w:lineRule="exact"/>
              <w:rPr>
                <w:sz w:val="14"/>
                <w:szCs w:val="14"/>
              </w:rPr>
            </w:pPr>
          </w:p>
        </w:tc>
        <w:tc>
          <w:tcPr>
            <w:tcW w:w="610" w:type="dxa"/>
            <w:tcBorders>
              <w:top w:val="single" w:sz="4" w:space="0" w:color="auto"/>
            </w:tcBorders>
          </w:tcPr>
          <w:p w14:paraId="4607EF08" w14:textId="77777777" w:rsidR="003A61B7" w:rsidRPr="002036B9" w:rsidRDefault="003A61B7" w:rsidP="003A61B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0C717B0" w14:textId="77777777" w:rsidR="003A61B7" w:rsidRPr="00F3090F" w:rsidRDefault="003A61B7" w:rsidP="003A61B7">
            <w:pPr>
              <w:spacing w:line="160" w:lineRule="exact"/>
              <w:rPr>
                <w:rFonts w:ascii="Arial" w:eastAsiaTheme="majorEastAsia" w:hAnsi="Arial" w:cs="Arial"/>
                <w:color w:val="000000" w:themeColor="text1"/>
                <w:sz w:val="14"/>
                <w:szCs w:val="14"/>
                <w:lang w:val="fil-PH"/>
              </w:rPr>
            </w:pPr>
            <w:r w:rsidRPr="00F3090F">
              <w:rPr>
                <w:rFonts w:ascii="Arial" w:eastAsiaTheme="majorEastAsia" w:hAnsi="Arial" w:cs="Arial"/>
                <w:color w:val="000000" w:themeColor="text1"/>
                <w:sz w:val="14"/>
                <w:szCs w:val="14"/>
                <w:lang w:val="fil-PH"/>
              </w:rPr>
              <w:t>形状仕上げ作業（シート巾裁断）</w:t>
            </w:r>
          </w:p>
          <w:p w14:paraId="2E68CC2C" w14:textId="50E4B1EC" w:rsidR="003A61B7" w:rsidRPr="006B0761" w:rsidRDefault="003A61B7" w:rsidP="003A61B7">
            <w:pPr>
              <w:spacing w:line="160" w:lineRule="exact"/>
              <w:rPr>
                <w:rFonts w:asciiTheme="majorHAnsi" w:hAnsiTheme="majorHAnsi" w:cstheme="majorHAnsi"/>
                <w:sz w:val="14"/>
                <w:szCs w:val="14"/>
                <w:lang w:val="es-ES_tradnl"/>
              </w:rPr>
            </w:pPr>
            <w:r w:rsidRPr="00F3090F">
              <w:rPr>
                <w:rFonts w:ascii="Arial" w:eastAsiaTheme="majorEastAsia" w:hAnsi="Arial" w:cs="Arial"/>
                <w:color w:val="000000" w:themeColor="text1"/>
                <w:sz w:val="14"/>
                <w:szCs w:val="14"/>
                <w:lang w:val="fil-PH"/>
              </w:rPr>
              <w:t xml:space="preserve">Paggawa ng shape finishing work (pagputol para bumagay sa sheet width) </w:t>
            </w:r>
          </w:p>
        </w:tc>
      </w:tr>
      <w:tr w:rsidR="003A61B7" w:rsidRPr="002036B9" w14:paraId="15CB0625" w14:textId="77777777" w:rsidTr="00F94DFF">
        <w:trPr>
          <w:trHeight w:val="405"/>
        </w:trPr>
        <w:tc>
          <w:tcPr>
            <w:tcW w:w="2551" w:type="dxa"/>
            <w:vMerge/>
          </w:tcPr>
          <w:p w14:paraId="53A7EEB3" w14:textId="77777777" w:rsidR="003A61B7" w:rsidRPr="002036B9" w:rsidRDefault="003A61B7" w:rsidP="003A61B7">
            <w:pPr>
              <w:spacing w:line="160" w:lineRule="exact"/>
              <w:rPr>
                <w:sz w:val="14"/>
                <w:szCs w:val="14"/>
              </w:rPr>
            </w:pPr>
          </w:p>
        </w:tc>
        <w:tc>
          <w:tcPr>
            <w:tcW w:w="609" w:type="dxa"/>
            <w:tcBorders>
              <w:top w:val="single" w:sz="4" w:space="0" w:color="auto"/>
            </w:tcBorders>
            <w:vAlign w:val="center"/>
          </w:tcPr>
          <w:p w14:paraId="6C7D2423" w14:textId="77777777" w:rsidR="003A61B7" w:rsidRPr="002036B9" w:rsidRDefault="003A61B7" w:rsidP="003A61B7">
            <w:pPr>
              <w:spacing w:line="160" w:lineRule="exact"/>
              <w:jc w:val="center"/>
              <w:rPr>
                <w:sz w:val="14"/>
                <w:szCs w:val="14"/>
              </w:rPr>
            </w:pPr>
          </w:p>
        </w:tc>
        <w:tc>
          <w:tcPr>
            <w:tcW w:w="609" w:type="dxa"/>
            <w:tcBorders>
              <w:top w:val="single" w:sz="4" w:space="0" w:color="auto"/>
            </w:tcBorders>
          </w:tcPr>
          <w:p w14:paraId="17E04E20" w14:textId="77777777" w:rsidR="003A61B7" w:rsidRPr="002036B9" w:rsidRDefault="003A61B7" w:rsidP="003A61B7">
            <w:pPr>
              <w:spacing w:line="160" w:lineRule="exact"/>
              <w:rPr>
                <w:sz w:val="14"/>
                <w:szCs w:val="14"/>
              </w:rPr>
            </w:pPr>
          </w:p>
        </w:tc>
        <w:tc>
          <w:tcPr>
            <w:tcW w:w="610" w:type="dxa"/>
            <w:tcBorders>
              <w:top w:val="single" w:sz="4" w:space="0" w:color="auto"/>
            </w:tcBorders>
          </w:tcPr>
          <w:p w14:paraId="1321DB66" w14:textId="77777777" w:rsidR="003A61B7" w:rsidRPr="002036B9" w:rsidRDefault="003A61B7" w:rsidP="003A61B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F9C2F97" w14:textId="77777777" w:rsidR="003A61B7" w:rsidRPr="00F3090F" w:rsidRDefault="003A61B7" w:rsidP="003A61B7">
            <w:pPr>
              <w:spacing w:line="160" w:lineRule="exact"/>
              <w:rPr>
                <w:rFonts w:ascii="Arial" w:eastAsiaTheme="majorEastAsia" w:hAnsi="Arial" w:cs="Arial"/>
                <w:color w:val="000000" w:themeColor="text1"/>
                <w:sz w:val="14"/>
                <w:szCs w:val="14"/>
                <w:lang w:val="fil-PH"/>
              </w:rPr>
            </w:pPr>
            <w:r w:rsidRPr="00F3090F">
              <w:rPr>
                <w:rFonts w:ascii="Arial" w:eastAsiaTheme="majorEastAsia" w:hAnsi="Arial" w:cs="Arial"/>
                <w:color w:val="000000" w:themeColor="text1"/>
                <w:sz w:val="14"/>
                <w:szCs w:val="14"/>
                <w:lang w:val="fil-PH"/>
              </w:rPr>
              <w:t>寸法検査及び外観検査、練り品質検査作業</w:t>
            </w:r>
          </w:p>
          <w:p w14:paraId="0539CF1C" w14:textId="75DA7A83" w:rsidR="003A61B7" w:rsidRPr="006B0761" w:rsidRDefault="003A61B7" w:rsidP="003A61B7">
            <w:pPr>
              <w:spacing w:line="160" w:lineRule="exact"/>
              <w:rPr>
                <w:rFonts w:asciiTheme="majorHAnsi" w:hAnsiTheme="majorHAnsi" w:cstheme="majorHAnsi"/>
                <w:sz w:val="12"/>
                <w:szCs w:val="12"/>
              </w:rPr>
            </w:pPr>
            <w:r w:rsidRPr="00F3090F">
              <w:rPr>
                <w:rFonts w:ascii="Arial" w:eastAsiaTheme="majorEastAsia" w:hAnsi="Arial" w:cs="Arial"/>
                <w:color w:val="000000" w:themeColor="text1"/>
                <w:sz w:val="14"/>
                <w:szCs w:val="14"/>
                <w:lang w:val="fil-PH"/>
              </w:rPr>
              <w:t>Paggawa ng dimensional inspection, pagsusuri sa panlabas na anyo, at pagsusuri sa kalidad g pagkakahalo</w:t>
            </w:r>
          </w:p>
        </w:tc>
      </w:tr>
      <w:tr w:rsidR="003A61B7" w:rsidRPr="002036B9" w14:paraId="4D149504" w14:textId="77777777" w:rsidTr="00F94DFF">
        <w:trPr>
          <w:trHeight w:val="424"/>
        </w:trPr>
        <w:tc>
          <w:tcPr>
            <w:tcW w:w="2551" w:type="dxa"/>
            <w:vMerge/>
          </w:tcPr>
          <w:p w14:paraId="28B769EC" w14:textId="77777777" w:rsidR="003A61B7" w:rsidRPr="002036B9" w:rsidRDefault="003A61B7" w:rsidP="003A61B7">
            <w:pPr>
              <w:spacing w:line="160" w:lineRule="exact"/>
              <w:rPr>
                <w:sz w:val="14"/>
                <w:szCs w:val="14"/>
              </w:rPr>
            </w:pPr>
          </w:p>
        </w:tc>
        <w:tc>
          <w:tcPr>
            <w:tcW w:w="609" w:type="dxa"/>
            <w:tcBorders>
              <w:top w:val="single" w:sz="4" w:space="0" w:color="auto"/>
            </w:tcBorders>
            <w:vAlign w:val="center"/>
          </w:tcPr>
          <w:p w14:paraId="1F674A38" w14:textId="77777777" w:rsidR="003A61B7" w:rsidRPr="002036B9" w:rsidRDefault="003A61B7" w:rsidP="003A61B7">
            <w:pPr>
              <w:spacing w:line="160" w:lineRule="exact"/>
              <w:jc w:val="center"/>
              <w:rPr>
                <w:sz w:val="14"/>
                <w:szCs w:val="14"/>
              </w:rPr>
            </w:pPr>
          </w:p>
        </w:tc>
        <w:tc>
          <w:tcPr>
            <w:tcW w:w="609" w:type="dxa"/>
            <w:tcBorders>
              <w:top w:val="single" w:sz="4" w:space="0" w:color="auto"/>
            </w:tcBorders>
          </w:tcPr>
          <w:p w14:paraId="589704C2" w14:textId="77777777" w:rsidR="003A61B7" w:rsidRPr="002036B9" w:rsidRDefault="003A61B7" w:rsidP="003A61B7">
            <w:pPr>
              <w:spacing w:line="160" w:lineRule="exact"/>
              <w:rPr>
                <w:sz w:val="14"/>
                <w:szCs w:val="14"/>
              </w:rPr>
            </w:pPr>
          </w:p>
        </w:tc>
        <w:tc>
          <w:tcPr>
            <w:tcW w:w="610" w:type="dxa"/>
            <w:tcBorders>
              <w:top w:val="single" w:sz="4" w:space="0" w:color="auto"/>
            </w:tcBorders>
          </w:tcPr>
          <w:p w14:paraId="349E6C15" w14:textId="77777777" w:rsidR="003A61B7" w:rsidRPr="002036B9" w:rsidRDefault="003A61B7" w:rsidP="003A61B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46E53C6" w14:textId="77777777" w:rsidR="003A61B7" w:rsidRPr="00F3090F" w:rsidRDefault="003A61B7" w:rsidP="003A61B7">
            <w:pPr>
              <w:spacing w:line="160" w:lineRule="exact"/>
              <w:rPr>
                <w:rFonts w:ascii="Arial" w:eastAsiaTheme="majorEastAsia" w:hAnsi="Arial" w:cs="Arial"/>
                <w:color w:val="000000" w:themeColor="text1"/>
                <w:sz w:val="14"/>
                <w:szCs w:val="14"/>
                <w:lang w:val="fil-PH"/>
              </w:rPr>
            </w:pPr>
            <w:r w:rsidRPr="00F3090F">
              <w:rPr>
                <w:rFonts w:ascii="Arial" w:eastAsiaTheme="majorEastAsia" w:hAnsi="Arial" w:cs="Arial"/>
                <w:color w:val="000000" w:themeColor="text1"/>
                <w:sz w:val="14"/>
                <w:szCs w:val="14"/>
                <w:lang w:val="fil-PH"/>
              </w:rPr>
              <w:t>型内の汚れ除去作業</w:t>
            </w:r>
          </w:p>
          <w:p w14:paraId="25E7EA4F" w14:textId="37909BE9" w:rsidR="003A61B7" w:rsidRPr="006B0761" w:rsidRDefault="003A61B7" w:rsidP="003A61B7">
            <w:pPr>
              <w:spacing w:line="160" w:lineRule="exact"/>
              <w:rPr>
                <w:rFonts w:asciiTheme="majorHAnsi" w:eastAsiaTheme="majorEastAsia" w:hAnsiTheme="majorHAnsi" w:cstheme="majorHAnsi"/>
                <w:sz w:val="14"/>
                <w:szCs w:val="14"/>
              </w:rPr>
            </w:pPr>
            <w:r w:rsidRPr="00F3090F">
              <w:rPr>
                <w:rFonts w:ascii="Arial" w:eastAsiaTheme="majorEastAsia" w:hAnsi="Arial" w:cs="Arial"/>
                <w:color w:val="000000" w:themeColor="text1"/>
                <w:sz w:val="14"/>
                <w:szCs w:val="14"/>
                <w:lang w:val="fil-PH"/>
              </w:rPr>
              <w:t>Paglilinis ng dumi sa loob ng hulma</w:t>
            </w:r>
          </w:p>
        </w:tc>
      </w:tr>
      <w:tr w:rsidR="003A61B7" w:rsidRPr="002036B9" w14:paraId="72828704" w14:textId="77777777" w:rsidTr="00F94DFF">
        <w:trPr>
          <w:trHeight w:val="403"/>
        </w:trPr>
        <w:tc>
          <w:tcPr>
            <w:tcW w:w="2551" w:type="dxa"/>
            <w:vMerge w:val="restart"/>
            <w:vAlign w:val="center"/>
          </w:tcPr>
          <w:p w14:paraId="29A59CC3" w14:textId="77777777" w:rsidR="003A61B7" w:rsidRPr="002036B9" w:rsidRDefault="003A61B7" w:rsidP="003A61B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3A61B7" w:rsidRPr="002036B9" w:rsidRDefault="003A61B7" w:rsidP="003A61B7">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3A61B7" w:rsidRPr="002036B9" w:rsidRDefault="003A61B7" w:rsidP="003A61B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3A61B7" w:rsidRPr="002036B9" w:rsidRDefault="003A61B7" w:rsidP="003A61B7">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3A61B7" w:rsidRPr="002036B9" w:rsidRDefault="003A61B7" w:rsidP="003A61B7">
            <w:pPr>
              <w:spacing w:line="160" w:lineRule="exact"/>
              <w:rPr>
                <w:sz w:val="14"/>
                <w:szCs w:val="14"/>
              </w:rPr>
            </w:pPr>
          </w:p>
        </w:tc>
        <w:tc>
          <w:tcPr>
            <w:tcW w:w="609" w:type="dxa"/>
            <w:vAlign w:val="center"/>
          </w:tcPr>
          <w:p w14:paraId="4FAADADE" w14:textId="77777777" w:rsidR="003A61B7" w:rsidRPr="002036B9" w:rsidRDefault="003A61B7" w:rsidP="003A61B7">
            <w:pPr>
              <w:spacing w:line="160" w:lineRule="exact"/>
              <w:jc w:val="center"/>
              <w:rPr>
                <w:sz w:val="14"/>
                <w:szCs w:val="14"/>
              </w:rPr>
            </w:pPr>
          </w:p>
        </w:tc>
        <w:tc>
          <w:tcPr>
            <w:tcW w:w="610" w:type="dxa"/>
          </w:tcPr>
          <w:p w14:paraId="689B4505" w14:textId="77777777" w:rsidR="003A61B7" w:rsidRPr="002036B9" w:rsidRDefault="003A61B7" w:rsidP="003A61B7">
            <w:pPr>
              <w:spacing w:line="160" w:lineRule="exact"/>
              <w:jc w:val="left"/>
              <w:rPr>
                <w:rFonts w:asciiTheme="majorHAnsi" w:eastAsiaTheme="majorEastAsia" w:hAnsiTheme="majorHAnsi" w:cstheme="majorHAnsi"/>
                <w:sz w:val="14"/>
                <w:szCs w:val="14"/>
              </w:rPr>
            </w:pPr>
          </w:p>
        </w:tc>
        <w:tc>
          <w:tcPr>
            <w:tcW w:w="5543" w:type="dxa"/>
            <w:vAlign w:val="center"/>
          </w:tcPr>
          <w:p w14:paraId="1A119327" w14:textId="77777777" w:rsidR="003A61B7" w:rsidRPr="00F3090F" w:rsidRDefault="003A61B7" w:rsidP="003A61B7">
            <w:pPr>
              <w:spacing w:line="160" w:lineRule="exact"/>
              <w:rPr>
                <w:rFonts w:ascii="Arial" w:eastAsiaTheme="majorEastAsia" w:hAnsi="Arial" w:cs="Arial"/>
                <w:color w:val="000000" w:themeColor="text1"/>
                <w:sz w:val="14"/>
                <w:szCs w:val="14"/>
                <w:lang w:val="fil-PH"/>
              </w:rPr>
            </w:pPr>
            <w:r w:rsidRPr="00F3090F">
              <w:rPr>
                <w:rFonts w:ascii="Arial" w:eastAsiaTheme="majorEastAsia" w:hAnsi="Arial" w:cs="Arial"/>
                <w:color w:val="000000" w:themeColor="text1"/>
                <w:sz w:val="14"/>
                <w:szCs w:val="14"/>
                <w:lang w:val="fil-PH"/>
              </w:rPr>
              <w:t>成形、押出し、複合積層等の加工作業</w:t>
            </w:r>
          </w:p>
          <w:p w14:paraId="3860BEBF" w14:textId="2F4705D4" w:rsidR="003A61B7" w:rsidRPr="006B0761" w:rsidRDefault="003A61B7" w:rsidP="003A61B7">
            <w:pPr>
              <w:spacing w:line="160" w:lineRule="exact"/>
              <w:rPr>
                <w:rFonts w:asciiTheme="majorHAnsi" w:hAnsiTheme="majorHAnsi" w:cstheme="majorHAnsi"/>
                <w:sz w:val="14"/>
                <w:szCs w:val="14"/>
              </w:rPr>
            </w:pPr>
            <w:r w:rsidRPr="00F3090F">
              <w:rPr>
                <w:rFonts w:ascii="Arial" w:eastAsiaTheme="majorEastAsia" w:hAnsi="Arial" w:cs="Arial"/>
                <w:color w:val="000000" w:themeColor="text1"/>
                <w:sz w:val="14"/>
                <w:szCs w:val="14"/>
                <w:lang w:val="fil-PH"/>
              </w:rPr>
              <w:t>Paggawa ng processing work para sa paghulma, extrusion, composite laminating, at iba pa</w:t>
            </w:r>
          </w:p>
        </w:tc>
      </w:tr>
      <w:tr w:rsidR="003A61B7" w:rsidRPr="002036B9" w14:paraId="6EF15346" w14:textId="77777777" w:rsidTr="00F94DFF">
        <w:trPr>
          <w:trHeight w:val="437"/>
        </w:trPr>
        <w:tc>
          <w:tcPr>
            <w:tcW w:w="2551" w:type="dxa"/>
            <w:vMerge/>
          </w:tcPr>
          <w:p w14:paraId="1482984C" w14:textId="77777777" w:rsidR="003A61B7" w:rsidRPr="002036B9" w:rsidRDefault="003A61B7" w:rsidP="003A61B7">
            <w:pPr>
              <w:spacing w:line="160" w:lineRule="exact"/>
              <w:rPr>
                <w:sz w:val="14"/>
                <w:szCs w:val="14"/>
              </w:rPr>
            </w:pPr>
          </w:p>
        </w:tc>
        <w:tc>
          <w:tcPr>
            <w:tcW w:w="609" w:type="dxa"/>
          </w:tcPr>
          <w:p w14:paraId="71194830" w14:textId="77777777" w:rsidR="003A61B7" w:rsidRPr="002036B9" w:rsidRDefault="003A61B7" w:rsidP="003A61B7">
            <w:pPr>
              <w:spacing w:line="160" w:lineRule="exact"/>
              <w:rPr>
                <w:sz w:val="14"/>
                <w:szCs w:val="14"/>
              </w:rPr>
            </w:pPr>
          </w:p>
        </w:tc>
        <w:tc>
          <w:tcPr>
            <w:tcW w:w="609" w:type="dxa"/>
          </w:tcPr>
          <w:p w14:paraId="71F35C8F" w14:textId="77777777" w:rsidR="003A61B7" w:rsidRPr="002036B9" w:rsidRDefault="003A61B7" w:rsidP="003A61B7">
            <w:pPr>
              <w:spacing w:line="160" w:lineRule="exact"/>
              <w:rPr>
                <w:sz w:val="14"/>
                <w:szCs w:val="14"/>
              </w:rPr>
            </w:pPr>
          </w:p>
        </w:tc>
        <w:tc>
          <w:tcPr>
            <w:tcW w:w="610" w:type="dxa"/>
          </w:tcPr>
          <w:p w14:paraId="2032D55C" w14:textId="77777777" w:rsidR="003A61B7" w:rsidRPr="002036B9" w:rsidRDefault="003A61B7" w:rsidP="003A61B7">
            <w:pPr>
              <w:spacing w:line="160" w:lineRule="exact"/>
              <w:jc w:val="left"/>
              <w:rPr>
                <w:rFonts w:asciiTheme="majorHAnsi" w:eastAsiaTheme="majorEastAsia" w:hAnsiTheme="majorHAnsi" w:cstheme="majorHAnsi"/>
                <w:sz w:val="14"/>
                <w:szCs w:val="14"/>
              </w:rPr>
            </w:pPr>
          </w:p>
        </w:tc>
        <w:tc>
          <w:tcPr>
            <w:tcW w:w="5543" w:type="dxa"/>
            <w:vAlign w:val="center"/>
          </w:tcPr>
          <w:p w14:paraId="5E31C56F" w14:textId="77777777" w:rsidR="003A61B7" w:rsidRPr="00F3090F" w:rsidRDefault="003A61B7" w:rsidP="003A61B7">
            <w:pPr>
              <w:spacing w:line="160" w:lineRule="exact"/>
              <w:rPr>
                <w:rFonts w:ascii="Arial" w:eastAsiaTheme="majorEastAsia" w:hAnsi="Arial" w:cs="Arial"/>
                <w:color w:val="000000" w:themeColor="text1"/>
                <w:sz w:val="14"/>
                <w:szCs w:val="14"/>
                <w:lang w:val="fil-PH"/>
              </w:rPr>
            </w:pPr>
            <w:r w:rsidRPr="00F3090F">
              <w:rPr>
                <w:rFonts w:ascii="Arial" w:eastAsiaTheme="majorEastAsia" w:hAnsi="Arial" w:cs="Arial"/>
                <w:color w:val="000000" w:themeColor="text1"/>
                <w:sz w:val="14"/>
                <w:szCs w:val="14"/>
                <w:lang w:val="fil-PH"/>
              </w:rPr>
              <w:t>ゴム製品の後処理、部品組付け、二次加工作業</w:t>
            </w:r>
          </w:p>
          <w:p w14:paraId="1D52075E" w14:textId="367014BB" w:rsidR="003A61B7" w:rsidRPr="006B0761" w:rsidRDefault="003A61B7" w:rsidP="003A61B7">
            <w:pPr>
              <w:spacing w:line="160" w:lineRule="exact"/>
              <w:rPr>
                <w:rFonts w:asciiTheme="majorHAnsi" w:hAnsiTheme="majorHAnsi" w:cstheme="majorHAnsi"/>
                <w:sz w:val="14"/>
                <w:szCs w:val="14"/>
              </w:rPr>
            </w:pPr>
            <w:r w:rsidRPr="00F3090F">
              <w:rPr>
                <w:rFonts w:ascii="Arial" w:eastAsiaTheme="majorEastAsia" w:hAnsi="Arial" w:cs="Arial"/>
                <w:color w:val="000000" w:themeColor="text1"/>
                <w:sz w:val="14"/>
                <w:szCs w:val="14"/>
                <w:lang w:val="fil-PH"/>
              </w:rPr>
              <w:t>Post-processing para sa mga produktong gawa sa goma, pag-assemble ng mga piyesa, secondary processing work para sa mga produktong gawa sa goma</w:t>
            </w:r>
          </w:p>
        </w:tc>
      </w:tr>
      <w:tr w:rsidR="003A61B7" w:rsidRPr="002036B9" w14:paraId="15BF55EB" w14:textId="77777777" w:rsidTr="00F94DFF">
        <w:trPr>
          <w:trHeight w:val="401"/>
        </w:trPr>
        <w:tc>
          <w:tcPr>
            <w:tcW w:w="2551" w:type="dxa"/>
            <w:vMerge/>
          </w:tcPr>
          <w:p w14:paraId="3B149220" w14:textId="77777777" w:rsidR="003A61B7" w:rsidRPr="002036B9" w:rsidRDefault="003A61B7" w:rsidP="003A61B7">
            <w:pPr>
              <w:spacing w:line="160" w:lineRule="exact"/>
              <w:rPr>
                <w:sz w:val="14"/>
                <w:szCs w:val="14"/>
              </w:rPr>
            </w:pPr>
          </w:p>
        </w:tc>
        <w:tc>
          <w:tcPr>
            <w:tcW w:w="609" w:type="dxa"/>
            <w:vAlign w:val="center"/>
          </w:tcPr>
          <w:p w14:paraId="1F36AC78" w14:textId="77777777" w:rsidR="003A61B7" w:rsidRPr="002036B9" w:rsidRDefault="003A61B7" w:rsidP="003A61B7">
            <w:pPr>
              <w:spacing w:line="160" w:lineRule="exact"/>
              <w:jc w:val="center"/>
              <w:rPr>
                <w:sz w:val="14"/>
                <w:szCs w:val="14"/>
              </w:rPr>
            </w:pPr>
          </w:p>
        </w:tc>
        <w:tc>
          <w:tcPr>
            <w:tcW w:w="609" w:type="dxa"/>
          </w:tcPr>
          <w:p w14:paraId="0F833F14" w14:textId="77777777" w:rsidR="003A61B7" w:rsidRPr="002036B9" w:rsidRDefault="003A61B7" w:rsidP="003A61B7">
            <w:pPr>
              <w:spacing w:line="160" w:lineRule="exact"/>
              <w:rPr>
                <w:sz w:val="14"/>
                <w:szCs w:val="14"/>
              </w:rPr>
            </w:pPr>
          </w:p>
        </w:tc>
        <w:tc>
          <w:tcPr>
            <w:tcW w:w="610" w:type="dxa"/>
          </w:tcPr>
          <w:p w14:paraId="3917A0AF" w14:textId="77777777" w:rsidR="003A61B7" w:rsidRPr="002036B9" w:rsidRDefault="003A61B7" w:rsidP="003A61B7">
            <w:pPr>
              <w:spacing w:line="160" w:lineRule="exact"/>
              <w:jc w:val="left"/>
              <w:rPr>
                <w:rFonts w:asciiTheme="majorHAnsi" w:eastAsiaTheme="majorEastAsia" w:hAnsiTheme="majorHAnsi" w:cstheme="majorHAnsi"/>
                <w:sz w:val="14"/>
                <w:szCs w:val="14"/>
              </w:rPr>
            </w:pPr>
          </w:p>
        </w:tc>
        <w:tc>
          <w:tcPr>
            <w:tcW w:w="5543" w:type="dxa"/>
            <w:vAlign w:val="center"/>
          </w:tcPr>
          <w:p w14:paraId="73A4ABCE" w14:textId="77777777" w:rsidR="003A61B7" w:rsidRPr="00F3090F" w:rsidRDefault="003A61B7" w:rsidP="003A61B7">
            <w:pPr>
              <w:spacing w:line="160" w:lineRule="exact"/>
              <w:rPr>
                <w:rFonts w:ascii="Arial" w:eastAsiaTheme="majorEastAsia" w:hAnsi="Arial" w:cs="Arial"/>
                <w:color w:val="000000" w:themeColor="text1"/>
                <w:sz w:val="14"/>
                <w:szCs w:val="14"/>
                <w:lang w:val="fil-PH"/>
              </w:rPr>
            </w:pPr>
            <w:r w:rsidRPr="00F3090F">
              <w:rPr>
                <w:rFonts w:ascii="Arial" w:eastAsiaTheme="majorEastAsia" w:hAnsi="Arial" w:cs="Arial"/>
                <w:color w:val="000000" w:themeColor="text1"/>
                <w:sz w:val="14"/>
                <w:szCs w:val="14"/>
                <w:lang w:val="fil-PH"/>
              </w:rPr>
              <w:t>型、製品、材料等の運搬・保管作業</w:t>
            </w:r>
          </w:p>
          <w:p w14:paraId="65D0C917" w14:textId="0F5FF1E7" w:rsidR="003A61B7" w:rsidRPr="006B0761" w:rsidRDefault="003A61B7" w:rsidP="003A61B7">
            <w:pPr>
              <w:spacing w:line="160" w:lineRule="exact"/>
              <w:rPr>
                <w:rFonts w:asciiTheme="majorHAnsi" w:hAnsiTheme="majorHAnsi" w:cstheme="majorHAnsi"/>
                <w:sz w:val="14"/>
                <w:szCs w:val="14"/>
              </w:rPr>
            </w:pPr>
            <w:r w:rsidRPr="00F3090F">
              <w:rPr>
                <w:rFonts w:ascii="Arial" w:eastAsiaTheme="majorEastAsia" w:hAnsi="Arial" w:cs="Arial"/>
                <w:color w:val="000000" w:themeColor="text1"/>
                <w:sz w:val="14"/>
                <w:szCs w:val="14"/>
                <w:lang w:val="fil-PH"/>
              </w:rPr>
              <w:t>Transportasyon at pag-imbak ng mga hulma, produkto, materyales, at iba pa</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61B7"/>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4B31"/>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937</Words>
  <Characters>5342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2023-08-21T07:09:00Z</dcterms:modified>
</cp:coreProperties>
</file>