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7004B6A9" w14:textId="77777777" w:rsidTr="00F94DFF">
        <w:trPr>
          <w:trHeight w:val="14327"/>
        </w:trPr>
        <w:tc>
          <w:tcPr>
            <w:tcW w:w="10314" w:type="dxa"/>
          </w:tcPr>
          <w:p w14:paraId="628BE2C8" w14:textId="710AB144"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87FA35" w14:textId="77777777" w:rsidR="00F94DFF" w:rsidRPr="00D54240" w:rsidRDefault="00F94DFF" w:rsidP="00F94DFF">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1A969E25" w14:textId="77777777" w:rsidR="00F94DFF" w:rsidRPr="00D54240" w:rsidRDefault="00F94DFF" w:rsidP="00F94DFF">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F3DB195" w14:textId="77777777" w:rsidR="00F94DFF" w:rsidRPr="00D54240" w:rsidRDefault="00F94DFF" w:rsidP="00F94DFF">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1CD26730" w14:textId="77777777" w:rsidR="00F94DFF" w:rsidRPr="00D54240"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Pr>
                <w:rFonts w:asciiTheme="majorEastAsia" w:eastAsiaTheme="majorEastAsia" w:hAnsiTheme="majorEastAsia" w:cs="メイリオ" w:hint="eastAsia"/>
                <w:color w:val="FF0000"/>
                <w:sz w:val="17"/>
                <w:szCs w:val="17"/>
                <w:lang w:eastAsia="zh-CN"/>
              </w:rPr>
              <w:t xml:space="preserve">　　　　　　　　　　　　　　　</w:t>
            </w:r>
            <w:r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4ECD6FE8" w14:textId="77777777" w:rsidR="00F94DFF" w:rsidRPr="00D54240"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Pr="00D54240">
              <w:rPr>
                <w:rStyle w:val="hps"/>
                <w:rFonts w:ascii="Arial" w:hAnsi="Arial" w:cs="Arial" w:hint="eastAsia"/>
                <w:b/>
                <w:color w:val="222222"/>
                <w:sz w:val="17"/>
                <w:szCs w:val="17"/>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Pr="00D54240">
              <w:rPr>
                <w:rFonts w:asciiTheme="majorHAnsi" w:eastAsia="HGS創英角ｺﾞｼｯｸUB" w:hAnsiTheme="majorHAnsi" w:cstheme="majorHAnsi" w:hint="eastAsia"/>
                <w:b/>
                <w:sz w:val="14"/>
                <w:szCs w:val="14"/>
                <w:lang w:val="de-DE"/>
              </w:rPr>
              <w:t xml:space="preserve"> </w:t>
            </w:r>
            <w:r w:rsidRPr="00D54240">
              <w:rPr>
                <w:rFonts w:asciiTheme="majorHAnsi" w:eastAsia="HGS創英角ｺﾞｼｯｸUB" w:hAnsiTheme="majorHAnsi" w:cstheme="majorHAnsi" w:hint="eastAsia"/>
                <w:b/>
                <w:sz w:val="14"/>
                <w:szCs w:val="14"/>
                <w:lang w:val="de-DE"/>
              </w:rPr>
              <w:tab/>
            </w:r>
            <w:r w:rsidRPr="00D54240">
              <w:rPr>
                <w:rFonts w:asciiTheme="majorHAnsi" w:eastAsia="HGS創英角ｺﾞｼｯｸUB" w:hAnsiTheme="majorHAnsi" w:cstheme="majorHAnsi" w:hint="eastAsia"/>
                <w:b/>
                <w:sz w:val="14"/>
                <w:szCs w:val="14"/>
                <w:u w:val="single"/>
                <w:lang w:val="de-DE"/>
              </w:rPr>
              <w:t xml:space="preserve">               </w:t>
            </w:r>
            <w:r w:rsidRPr="00D54240">
              <w:rPr>
                <w:rFonts w:asciiTheme="majorHAnsi" w:eastAsia="HGS創英角ｺﾞｼｯｸUB" w:hAnsiTheme="majorHAnsi" w:cstheme="majorHAnsi" w:hint="eastAsia"/>
                <w:sz w:val="14"/>
                <w:szCs w:val="14"/>
                <w:u w:val="single"/>
                <w:lang w:val="de-DE"/>
              </w:rPr>
              <w:t xml:space="preserve">               </w:t>
            </w:r>
          </w:p>
          <w:p w14:paraId="3A4AFE75"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A10ACE9"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3E71D0">
              <w:rPr>
                <w:rFonts w:ascii="Arial" w:hAnsi="Arial" w:cs="Arial"/>
                <w:color w:val="222222"/>
                <w:sz w:val="16"/>
                <w:szCs w:val="16"/>
              </w:rPr>
              <w:t>A</w:t>
            </w:r>
            <w:r w:rsidRPr="003E71D0">
              <w:rPr>
                <w:rFonts w:ascii="Arial" w:hAnsi="Arial" w:cs="Arial" w:hint="eastAsia"/>
                <w:color w:val="222222"/>
                <w:sz w:val="16"/>
                <w:szCs w:val="16"/>
              </w:rPr>
              <w:t xml:space="preserve">ng </w:t>
            </w:r>
            <w:r w:rsidRPr="003E71D0">
              <w:rPr>
                <w:rFonts w:ascii="Arial" w:hAnsi="Arial" w:cs="Arial"/>
                <w:color w:val="222222"/>
                <w:sz w:val="16"/>
                <w:szCs w:val="16"/>
              </w:rPr>
              <w:t>taong ito ay nagtapos na ng programa ng teknikal na pagsasanay sa nangangasiwang organisasyon at organisasyong nagbibigay ng pagsasanay sa Japan, ay binibigyan ng garantiya ng mga sumusunod.</w:t>
            </w:r>
          </w:p>
          <w:p w14:paraId="1CC661C1"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taon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buwan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araw</w:t>
            </w:r>
            <w:r w:rsidRPr="002036B9">
              <w:rPr>
                <w:rFonts w:asciiTheme="majorHAnsi" w:eastAsiaTheme="majorEastAsia" w:hAnsiTheme="majorHAnsi" w:cstheme="majorHAnsi"/>
                <w:sz w:val="16"/>
                <w:szCs w:val="16"/>
              </w:rPr>
              <w:t>)</w:t>
            </w:r>
          </w:p>
          <w:p w14:paraId="01A0ED4D"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18C">
              <w:rPr>
                <w:rFonts w:ascii="Arial" w:hAnsi="Arial" w:cs="Arial"/>
                <w:b/>
                <w:color w:val="222222"/>
                <w:sz w:val="16"/>
                <w:szCs w:val="16"/>
                <w:lang w:val="en"/>
              </w:rPr>
              <w:t>Nilalaman ng teknikal na pagsasanay</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724176C9" w14:textId="77777777" w:rsidTr="00F94DFF">
              <w:trPr>
                <w:trHeight w:val="467"/>
              </w:trPr>
              <w:tc>
                <w:tcPr>
                  <w:tcW w:w="1553" w:type="dxa"/>
                  <w:vAlign w:val="center"/>
                </w:tcPr>
                <w:p w14:paraId="15BC61B1"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76FC780C"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ng trabaho</w:t>
                  </w:r>
                </w:p>
              </w:tc>
              <w:tc>
                <w:tcPr>
                  <w:tcW w:w="2910" w:type="dxa"/>
                </w:tcPr>
                <w:p w14:paraId="7E745E8E" w14:textId="77777777" w:rsidR="00C953E0" w:rsidRPr="00D9309C" w:rsidRDefault="00C953E0" w:rsidP="00C953E0">
                  <w:pPr>
                    <w:spacing w:line="220" w:lineRule="exact"/>
                    <w:jc w:val="left"/>
                    <w:rPr>
                      <w:rFonts w:ascii="Arial" w:eastAsiaTheme="majorEastAsia" w:hAnsi="Arial" w:cs="Arial"/>
                      <w:sz w:val="16"/>
                      <w:szCs w:val="16"/>
                      <w:lang w:val="fil-PH"/>
                    </w:rPr>
                  </w:pPr>
                  <w:r w:rsidRPr="00D9309C">
                    <w:rPr>
                      <w:rFonts w:ascii="Arial" w:eastAsiaTheme="majorEastAsia" w:hAnsi="Arial" w:cs="Arial"/>
                      <w:sz w:val="16"/>
                      <w:szCs w:val="16"/>
                      <w:lang w:val="fil-PH"/>
                    </w:rPr>
                    <w:t>ゴム製品製造職種</w:t>
                  </w:r>
                </w:p>
                <w:p w14:paraId="7B9DFE85" w14:textId="515C634C" w:rsidR="00F94DFF" w:rsidRPr="006B0761" w:rsidRDefault="00C953E0" w:rsidP="00C953E0">
                  <w:pPr>
                    <w:spacing w:line="220" w:lineRule="exact"/>
                    <w:jc w:val="left"/>
                    <w:rPr>
                      <w:rFonts w:asciiTheme="majorEastAsia" w:eastAsiaTheme="majorEastAsia" w:hAnsiTheme="majorEastAsia" w:cs="メイリオ"/>
                      <w:sz w:val="16"/>
                      <w:szCs w:val="16"/>
                    </w:rPr>
                  </w:pPr>
                  <w:r w:rsidRPr="00D9309C">
                    <w:rPr>
                      <w:rFonts w:ascii="Arial" w:eastAsiaTheme="majorEastAsia" w:hAnsi="Arial" w:cs="Arial"/>
                      <w:sz w:val="16"/>
                      <w:szCs w:val="16"/>
                      <w:lang w:val="fil-PH"/>
                    </w:rPr>
                    <w:t>Paggawa sa mga produktong gawa sa goma</w:t>
                  </w:r>
                </w:p>
              </w:tc>
              <w:tc>
                <w:tcPr>
                  <w:tcW w:w="1348" w:type="dxa"/>
                </w:tcPr>
                <w:p w14:paraId="773A26F4" w14:textId="77777777" w:rsidR="00F94DFF" w:rsidRPr="0092518C" w:rsidRDefault="00F94DFF" w:rsidP="00F94DFF">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0CF55B8D"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1CEA247B" w14:textId="77777777" w:rsidR="00C953E0" w:rsidRPr="00D9309C" w:rsidRDefault="00C953E0" w:rsidP="00C953E0">
                  <w:pPr>
                    <w:spacing w:line="220" w:lineRule="exact"/>
                    <w:rPr>
                      <w:rFonts w:ascii="Arial" w:eastAsiaTheme="majorEastAsia" w:hAnsi="Arial" w:cs="Arial"/>
                      <w:sz w:val="16"/>
                      <w:szCs w:val="16"/>
                      <w:lang w:val="fil-PH"/>
                    </w:rPr>
                  </w:pPr>
                  <w:r w:rsidRPr="00D9309C">
                    <w:rPr>
                      <w:rFonts w:ascii="Arial" w:eastAsiaTheme="majorEastAsia" w:hAnsi="Arial" w:cs="Arial"/>
                      <w:sz w:val="16"/>
                      <w:szCs w:val="16"/>
                      <w:lang w:val="fil-PH"/>
                    </w:rPr>
                    <w:t>押出し加工作業</w:t>
                  </w:r>
                </w:p>
                <w:p w14:paraId="30922926" w14:textId="5D8648AA" w:rsidR="00F94DFF" w:rsidRPr="006B0761" w:rsidRDefault="00C953E0" w:rsidP="00C953E0">
                  <w:pPr>
                    <w:spacing w:line="220" w:lineRule="exact"/>
                    <w:rPr>
                      <w:rFonts w:asciiTheme="majorHAnsi" w:eastAsiaTheme="majorEastAsia" w:hAnsiTheme="majorHAnsi" w:cstheme="majorHAnsi"/>
                      <w:sz w:val="16"/>
                      <w:szCs w:val="16"/>
                    </w:rPr>
                  </w:pPr>
                  <w:r w:rsidRPr="00D9309C">
                    <w:rPr>
                      <w:rFonts w:ascii="Arial" w:eastAsiaTheme="majorEastAsia" w:hAnsi="Arial" w:cs="Arial"/>
                      <w:sz w:val="16"/>
                      <w:szCs w:val="16"/>
                      <w:lang w:val="fil-PH"/>
                    </w:rPr>
                    <w:t>Paggawa ng extrusion processing work</w:t>
                  </w:r>
                </w:p>
              </w:tc>
            </w:tr>
          </w:tbl>
          <w:p w14:paraId="5476F102"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208BA75"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074B65">
              <w:rPr>
                <w:rStyle w:val="hps"/>
                <w:rFonts w:ascii="Arial" w:hAnsi="Arial" w:cs="Arial" w:hint="eastAsia"/>
                <w:b/>
                <w:color w:val="222222"/>
                <w:sz w:val="16"/>
                <w:szCs w:val="16"/>
                <w:lang w:val="en"/>
              </w:rPr>
              <w:t>P</w:t>
            </w:r>
            <w:r w:rsidRPr="00074B65">
              <w:rPr>
                <w:rStyle w:val="hps"/>
                <w:rFonts w:ascii="Arial" w:hAnsi="Arial" w:cs="Arial"/>
                <w:b/>
                <w:color w:val="222222"/>
                <w:sz w:val="16"/>
                <w:szCs w:val="16"/>
                <w:lang w:val="en"/>
              </w:rPr>
              <w:t>anahon ng teknikal na pagsasanay</w:t>
            </w:r>
          </w:p>
          <w:p w14:paraId="53E6077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AB8A4D0"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14:paraId="589797D4"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Ang mga eksameng ipinasa may kaugnayan sa Teknikal na pagsasanay</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30FB207A" w14:textId="77777777" w:rsidTr="00F94DFF">
              <w:trPr>
                <w:trHeight w:val="309"/>
              </w:trPr>
              <w:tc>
                <w:tcPr>
                  <w:tcW w:w="2513" w:type="dxa"/>
                  <w:shd w:val="clear" w:color="auto" w:fill="auto"/>
                  <w:vAlign w:val="center"/>
                </w:tcPr>
                <w:p w14:paraId="4AA878CE"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3C2F5A0B"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Tawag ng eksamen</w:t>
                  </w:r>
                </w:p>
              </w:tc>
              <w:tc>
                <w:tcPr>
                  <w:tcW w:w="6871" w:type="dxa"/>
                  <w:gridSpan w:val="3"/>
                  <w:shd w:val="clear" w:color="auto" w:fill="auto"/>
                  <w:vAlign w:val="center"/>
                </w:tcPr>
                <w:p w14:paraId="7F9E1E5A"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FFF5209"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Klase ng pagpasa</w:t>
                  </w:r>
                </w:p>
              </w:tc>
            </w:tr>
            <w:tr w:rsidR="00F94DFF" w:rsidRPr="002036B9" w14:paraId="45C6718A" w14:textId="77777777" w:rsidTr="00F94DFF">
              <w:trPr>
                <w:trHeight w:val="283"/>
              </w:trPr>
              <w:tc>
                <w:tcPr>
                  <w:tcW w:w="2513" w:type="dxa"/>
                  <w:vMerge w:val="restart"/>
                  <w:shd w:val="clear" w:color="auto" w:fill="auto"/>
                  <w:vAlign w:val="center"/>
                </w:tcPr>
                <w:p w14:paraId="2D19AFE1"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4D7D101F"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074B65">
                    <w:rPr>
                      <w:rStyle w:val="hps"/>
                      <w:rFonts w:ascii="Arial" w:hAnsi="Arial" w:cs="Arial"/>
                      <w:color w:val="222222"/>
                      <w:spacing w:val="-10"/>
                      <w:sz w:val="14"/>
                      <w:szCs w:val="14"/>
                      <w:lang w:val="en"/>
                    </w:rPr>
                    <w:t>Eksamen ng teknikal na kakayahan</w:t>
                  </w:r>
                </w:p>
                <w:p w14:paraId="51E056BE"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266C9CE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FCD0B23" w14:textId="77777777" w:rsidR="00F94DFF" w:rsidRPr="00D54240" w:rsidRDefault="00F94DFF" w:rsidP="00F94DFF">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68310BCA" w14:textId="77777777" w:rsidR="00F94DFF" w:rsidRPr="00D54240" w:rsidRDefault="00F94DFF" w:rsidP="00F94DFF">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3C9E289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A86F08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F94DFF" w:rsidRPr="002036B9" w14:paraId="522F7678" w14:textId="77777777" w:rsidTr="00F94DFF">
              <w:trPr>
                <w:trHeight w:val="283"/>
              </w:trPr>
              <w:tc>
                <w:tcPr>
                  <w:tcW w:w="2513" w:type="dxa"/>
                  <w:vMerge/>
                  <w:shd w:val="clear" w:color="auto" w:fill="auto"/>
                  <w:vAlign w:val="center"/>
                </w:tcPr>
                <w:p w14:paraId="68FE96B1"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9E80328"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4CDDCDD"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089EE12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F94DFF" w:rsidRPr="002036B9" w14:paraId="6985C17D" w14:textId="77777777" w:rsidTr="00F94DFF">
              <w:trPr>
                <w:trHeight w:val="283"/>
              </w:trPr>
              <w:tc>
                <w:tcPr>
                  <w:tcW w:w="2513" w:type="dxa"/>
                  <w:vMerge/>
                  <w:shd w:val="clear" w:color="auto" w:fill="auto"/>
                  <w:vAlign w:val="center"/>
                </w:tcPr>
                <w:p w14:paraId="01E0BE60"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5F4281E"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2B3C61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65C2495F"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F94DFF" w:rsidRPr="002036B9" w14:paraId="10A1E6B5" w14:textId="77777777" w:rsidTr="00F94DFF">
              <w:trPr>
                <w:trHeight w:val="283"/>
              </w:trPr>
              <w:tc>
                <w:tcPr>
                  <w:tcW w:w="2513" w:type="dxa"/>
                  <w:vMerge/>
                  <w:shd w:val="clear" w:color="auto" w:fill="auto"/>
                  <w:vAlign w:val="center"/>
                </w:tcPr>
                <w:p w14:paraId="4B5CBB8A"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F9382E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9110B92"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DF58FF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nakasulat na pagsusulit)</w:t>
                  </w:r>
                </w:p>
              </w:tc>
            </w:tr>
            <w:tr w:rsidR="00F94DFF" w:rsidRPr="002036B9" w14:paraId="7B6E68E0" w14:textId="77777777" w:rsidTr="00F94DFF">
              <w:trPr>
                <w:trHeight w:val="283"/>
              </w:trPr>
              <w:tc>
                <w:tcPr>
                  <w:tcW w:w="2513" w:type="dxa"/>
                  <w:vMerge/>
                  <w:shd w:val="clear" w:color="auto" w:fill="auto"/>
                  <w:vAlign w:val="center"/>
                </w:tcPr>
                <w:p w14:paraId="2E1C62A8"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20183A7"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F244F1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0EFC2D9C"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practical na pagsusulit)</w:t>
                  </w:r>
                </w:p>
              </w:tc>
            </w:tr>
            <w:tr w:rsidR="00F94DFF" w:rsidRPr="002036B9" w14:paraId="5533EEDF" w14:textId="77777777" w:rsidTr="00F94DFF">
              <w:trPr>
                <w:trHeight w:val="1050"/>
              </w:trPr>
              <w:tc>
                <w:tcPr>
                  <w:tcW w:w="4678" w:type="dxa"/>
                  <w:gridSpan w:val="3"/>
                  <w:shd w:val="clear" w:color="auto" w:fill="auto"/>
                  <w:vAlign w:val="center"/>
                </w:tcPr>
                <w:p w14:paraId="55BA43D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5C9BA04"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14:paraId="06F211A9"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14:paraId="0F9C2A95" w14:textId="77777777" w:rsidR="00F94DFF" w:rsidRPr="00B93C22" w:rsidRDefault="00F94DFF" w:rsidP="00F94DFF">
                  <w:pPr>
                    <w:widowControl/>
                    <w:jc w:val="left"/>
                    <w:rPr>
                      <w:rFonts w:asciiTheme="majorEastAsia" w:eastAsiaTheme="majorEastAsia" w:hAnsiTheme="majorEastAsia" w:cs="メイリオ"/>
                      <w:sz w:val="14"/>
                      <w:szCs w:val="14"/>
                    </w:rPr>
                  </w:pPr>
                </w:p>
                <w:p w14:paraId="751A53B8" w14:textId="77777777" w:rsidR="00F94DFF" w:rsidRPr="00B93C22" w:rsidRDefault="00F94DFF" w:rsidP="00F94DFF">
                  <w:pPr>
                    <w:widowControl/>
                    <w:jc w:val="left"/>
                    <w:rPr>
                      <w:rFonts w:asciiTheme="majorEastAsia" w:eastAsiaTheme="majorEastAsia" w:hAnsiTheme="majorEastAsia" w:cs="メイリオ"/>
                      <w:sz w:val="14"/>
                      <w:szCs w:val="14"/>
                    </w:rPr>
                  </w:pPr>
                </w:p>
                <w:p w14:paraId="0E0A9F86"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8969DE3"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5FBFF2"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2853861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Nangangasiwang organisasyon</w:t>
            </w:r>
          </w:p>
          <w:p w14:paraId="274B549B"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0FF97FA6" w14:textId="77777777" w:rsidR="00F94DFF" w:rsidRPr="006B0761"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Numero ng permiso mula sa</w:t>
            </w:r>
            <w:r w:rsidRPr="006B0761">
              <w:rPr>
                <w:rStyle w:val="hps"/>
                <w:rFonts w:ascii="Arial" w:hAnsi="Arial" w:cs="Arial" w:hint="eastAsia"/>
                <w:color w:val="222222"/>
                <w:sz w:val="16"/>
                <w:szCs w:val="16"/>
                <w:lang w:val="en"/>
              </w:rPr>
              <w:t xml:space="preserve"> </w:t>
            </w:r>
            <w:r w:rsidRPr="006B0761">
              <w:rPr>
                <w:rStyle w:val="hps"/>
                <w:rFonts w:ascii="Arial" w:hAnsi="Arial" w:cs="Arial"/>
                <w:color w:val="222222"/>
                <w:sz w:val="16"/>
                <w:szCs w:val="16"/>
                <w:lang w:val="en"/>
              </w:rPr>
              <w:t>Ministry of Justice at Ministry of Health, Labour &amp; Welfare ng Japan</w:t>
            </w: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ab/>
            </w:r>
            <w:r w:rsidRPr="006B0761">
              <w:rPr>
                <w:rStyle w:val="hps"/>
                <w:rFonts w:ascii="Arial" w:hAnsi="Arial" w:cs="Arial"/>
                <w:color w:val="222222"/>
                <w:sz w:val="16"/>
                <w:szCs w:val="16"/>
                <w:lang w:val="en"/>
              </w:rPr>
              <w:tab/>
            </w:r>
          </w:p>
          <w:p w14:paraId="71A2C5C3"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06368" behindDoc="0" locked="0" layoutInCell="1" allowOverlap="1" wp14:anchorId="3FC84C3E" wp14:editId="0221CD1B">
                      <wp:simplePos x="0" y="0"/>
                      <wp:positionH relativeFrom="column">
                        <wp:posOffset>963295</wp:posOffset>
                      </wp:positionH>
                      <wp:positionV relativeFrom="paragraph">
                        <wp:posOffset>177800</wp:posOffset>
                      </wp:positionV>
                      <wp:extent cx="2105025" cy="0"/>
                      <wp:effectExtent l="0" t="0" r="9525" b="19050"/>
                      <wp:wrapNone/>
                      <wp:docPr id="236" name="直線コネクタ 23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2C0AAB" id="直線コネクタ 236"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C89CE77"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DC27231"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47A375C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4EB15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29A6F1DB"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2272" behindDoc="0" locked="0" layoutInCell="1" allowOverlap="1" wp14:anchorId="65C62B78" wp14:editId="7E7E904E">
                      <wp:simplePos x="0" y="0"/>
                      <wp:positionH relativeFrom="column">
                        <wp:posOffset>959276</wp:posOffset>
                      </wp:positionH>
                      <wp:positionV relativeFrom="paragraph">
                        <wp:posOffset>19050</wp:posOffset>
                      </wp:positionV>
                      <wp:extent cx="5249545" cy="0"/>
                      <wp:effectExtent l="0" t="0" r="27305" b="19050"/>
                      <wp:wrapNone/>
                      <wp:docPr id="237" name="直線コネクタ 23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C5D7FB" id="直線コネクタ 237"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Organisasyong nagbibigay ng Pagsasanay</w:t>
            </w:r>
          </w:p>
          <w:p w14:paraId="04992F69"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03BC8240"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1DD8014"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9876D42"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B776FB1"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4320" behindDoc="0" locked="0" layoutInCell="1" allowOverlap="1" wp14:anchorId="5872FEE3" wp14:editId="4EA942B9">
                      <wp:simplePos x="0" y="0"/>
                      <wp:positionH relativeFrom="column">
                        <wp:posOffset>959276</wp:posOffset>
                      </wp:positionH>
                      <wp:positionV relativeFrom="paragraph">
                        <wp:posOffset>18415</wp:posOffset>
                      </wp:positionV>
                      <wp:extent cx="5249570" cy="0"/>
                      <wp:effectExtent l="0" t="0" r="27305" b="19050"/>
                      <wp:wrapNone/>
                      <wp:docPr id="238" name="直線コネクタ 23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EE52C" id="直線コネクタ 238"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7FE057AB" w14:textId="1F834E1E"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C903913" w14:textId="77777777" w:rsidR="00F94DFF" w:rsidRDefault="00F94DFF" w:rsidP="00F94DFF">
      <w:pPr>
        <w:jc w:val="center"/>
        <w:rPr>
          <w:rFonts w:ascii="HGS創英角ｺﾞｼｯｸUB" w:eastAsia="HGS創英角ｺﾞｼｯｸUB" w:hAnsi="HGS創英角ｺﾞｼｯｸUB" w:cs="メイリオ"/>
          <w:sz w:val="16"/>
          <w:szCs w:val="16"/>
        </w:rPr>
      </w:pPr>
      <w:r w:rsidRPr="006B0761">
        <w:rPr>
          <w:rStyle w:val="hps"/>
          <w:rFonts w:ascii="Arial" w:hAnsi="Arial" w:cs="Arial"/>
          <w:color w:val="222222"/>
          <w:sz w:val="16"/>
          <w:szCs w:val="21"/>
          <w:lang w:val="en"/>
        </w:rPr>
        <w:t xml:space="preserve">Porma na itinakda ng </w:t>
      </w:r>
      <w:r w:rsidRPr="006B0761">
        <w:rPr>
          <w:rStyle w:val="hps"/>
          <w:rFonts w:ascii="Arial" w:hAnsi="Arial" w:cs="Arial"/>
          <w:color w:val="222222"/>
          <w:sz w:val="16"/>
          <w:szCs w:val="16"/>
          <w:lang w:val="en"/>
        </w:rPr>
        <w:t>Ministry of Justice at Ministry of Health, Labour &amp; Welfare ng Japan</w:t>
      </w:r>
      <w:r w:rsidRPr="006B0761" w:rsidDel="00233411">
        <w:rPr>
          <w:rStyle w:val="hps"/>
          <w:rFonts w:ascii="Arial" w:hAnsi="Arial" w:cs="Arial" w:hint="eastAsia"/>
          <w:color w:val="222222"/>
          <w:sz w:val="16"/>
          <w:szCs w:val="21"/>
          <w:lang w:val="en"/>
        </w:rPr>
        <w:t xml:space="preserve"> </w:t>
      </w:r>
      <w:r>
        <w:rPr>
          <w:rFonts w:ascii="HGS創英角ｺﾞｼｯｸUB" w:eastAsia="HGS創英角ｺﾞｼｯｸUB" w:hAnsi="HGS創英角ｺﾞｼｯｸUB" w:cs="メイリオ"/>
          <w:sz w:val="16"/>
          <w:szCs w:val="16"/>
        </w:rPr>
        <w:br w:type="page"/>
      </w:r>
    </w:p>
    <w:p w14:paraId="23EA74C8"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07392" behindDoc="0" locked="0" layoutInCell="1" allowOverlap="1" wp14:anchorId="4E71A180" wp14:editId="784D93B9">
                <wp:simplePos x="0" y="0"/>
                <wp:positionH relativeFrom="column">
                  <wp:posOffset>5507990</wp:posOffset>
                </wp:positionH>
                <wp:positionV relativeFrom="paragraph">
                  <wp:posOffset>-397510</wp:posOffset>
                </wp:positionV>
                <wp:extent cx="1158875" cy="438150"/>
                <wp:effectExtent l="0" t="0" r="22225" b="1905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8150"/>
                        </a:xfrm>
                        <a:prstGeom prst="rect">
                          <a:avLst/>
                        </a:prstGeom>
                        <a:solidFill>
                          <a:srgbClr val="FFFFFF"/>
                        </a:solidFill>
                        <a:ln w="9525">
                          <a:solidFill>
                            <a:schemeClr val="tx1"/>
                          </a:solidFill>
                          <a:miter lim="800000"/>
                          <a:headEnd/>
                          <a:tailEnd/>
                        </a:ln>
                      </wps:spPr>
                      <wps:txb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1A180" id="_x0000_t202" coordsize="21600,21600" o:spt="202" path="m,l,21600r21600,l21600,xe">
                <v:stroke joinstyle="miter"/>
                <v:path gradientshapeok="t" o:connecttype="rect"/>
              </v:shapetype>
              <v:shape id="テキスト ボックス 2" o:spid="_x0000_s1026" type="#_x0000_t202" style="position:absolute;left:0;text-align:left;margin-left:433.7pt;margin-top:-31.3pt;width:91.2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K3GAIAACUEAAAOAAAAZHJzL2Uyb0RvYy54bWysk99u2yAUxu8n7R0Q94vjLF5TK07Vpcs0&#10;qfsjdXsADDhGwxwGJHb39D1gN82yu2m+QBwDH+f8zsf6Zug0OUrnFZiK5rM5JdJwEMrsK/rj++7N&#10;ihIfmBFMg5EVfZSe3mxev1r3tpQLaEEL6QiKGF/2tqJtCLbMMs9b2TE/AysNLjbgOhYwdPtMONaj&#10;eqezxXz+LuvBCeuAS+/x7924SDdJv2kkD1+bxstAdEUxt5BGl8Y6jtlmzcq9Y7ZVfEqD/UMWHVMG&#10;Lz1J3bHAyMGpv6Q6xR14aMKMQ5dB0yguUw1YTT6/qOahZVamWhCOtydM/v/J8i/HB/vNkTC8hwEb&#10;mIrw9h74T08MbFtm9vLWOehbyQRenEdkWW99OR2NqH3po0jdfwaBTWaHAEloaFwXqWCdBNWxAY8n&#10;6HIIhMcr82K1uioo4bi2fLvKi9SVjJXPp63z4aOEjsRJRR02Namz470PMRtWPm+Jl3nQSuyU1ilw&#10;+3qrHTkyNMAufamAi23akL6i18WiGAH8IRG9KE8iYRgRXCh0KqCRteoquprHb7RWpPbBiGSzwJQe&#10;55ixNhPGSG5kGIZ6IEpMjCPVGsQjcnUw+hbfGU5acL8p6dGzFfW/DsxJSvQng725zpfLaPIULIur&#10;BQbufKU+X2GGo1RFAyXjdBvSw4jYDNxiDxuV8L5kMqWMXkzUp3cTzX4ep10vr3vzBAAA//8DAFBL&#10;AwQUAAYACAAAACEAlk1zCeAAAAAKAQAADwAAAGRycy9kb3ducmV2LnhtbEyPQUvDQBCF74L/YRnB&#10;W7uxhLWNmRSppJ4UGoXS2zS7JsHsbMhu2/jv3Z70OLyP977J15PtxdmMvnOM8DBPQBiune64Qfj8&#10;KGdLED4Qa+odG4Qf42Fd3N7klGl34Z05V6ERsYR9RghtCEMmpa9bY8nP3WA4Zl9utBTiOTZSj3SJ&#10;5baXiyRR0lLHcaGlwWxaU39XJ4vwuq1fKi89ldvd23DY7HWp3zXi/d30/AQimCn8wXDVj+pQRKej&#10;O7H2okdYqsc0oggztVAgrkSSrlYgjggqBVnk8v8LxS8AAAD//wMAUEsBAi0AFAAGAAgAAAAhALaD&#10;OJL+AAAA4QEAABMAAAAAAAAAAAAAAAAAAAAAAFtDb250ZW50X1R5cGVzXS54bWxQSwECLQAUAAYA&#10;CAAAACEAOP0h/9YAAACUAQAACwAAAAAAAAAAAAAAAAAvAQAAX3JlbHMvLnJlbHNQSwECLQAUAAYA&#10;CAAAACEAl0nytxgCAAAlBAAADgAAAAAAAAAAAAAAAAAuAgAAZHJzL2Uyb0RvYy54bWxQSwECLQAU&#10;AAYACAAAACEAlk1zCeAAAAAKAQAADwAAAAAAAAAAAAAAAAByBAAAZHJzL2Rvd25yZXYueG1sUEsF&#10;BgAAAAAEAAQA8wAAAH8FAAAAAA==&#10;" strokecolor="black [3213]">
                <v:textbo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074B65">
        <w:rPr>
          <w:rStyle w:val="hps"/>
          <w:rFonts w:ascii="Arial" w:hAnsi="Arial" w:cs="Arial"/>
          <w:b/>
          <w:color w:val="222222"/>
          <w:sz w:val="16"/>
          <w:szCs w:val="16"/>
          <w:lang w:val="en"/>
        </w:rPr>
        <w:t>Saligang kakayahan para tuparin ang trabaho(teknikal na pagsasanay)</w:t>
      </w:r>
    </w:p>
    <w:p w14:paraId="748EDF31"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074B65">
        <w:rPr>
          <w:rFonts w:asciiTheme="majorHAnsi" w:eastAsiaTheme="majorEastAsia" w:hAnsiTheme="majorHAnsi" w:cstheme="majorHAnsi"/>
          <w:sz w:val="14"/>
          <w:szCs w:val="14"/>
        </w:rPr>
        <w:t xml:space="preserve">A: </w:t>
      </w:r>
      <w:r w:rsidRPr="00074B65">
        <w:rPr>
          <w:rFonts w:asciiTheme="majorHAnsi" w:eastAsiaTheme="majorEastAsia" w:hAnsiTheme="majorHAnsi" w:cstheme="majorHAnsi" w:hint="eastAsia"/>
          <w:sz w:val="14"/>
          <w:szCs w:val="14"/>
        </w:rPr>
        <w:t>laging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074B65">
        <w:rPr>
          <w:rFonts w:asciiTheme="majorHAnsi" w:eastAsiaTheme="majorEastAsia" w:hAnsiTheme="majorHAnsi" w:cstheme="majorHAnsi"/>
          <w:sz w:val="14"/>
          <w:szCs w:val="14"/>
        </w:rPr>
        <w:t>B: halos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696C6A5" w14:textId="77777777" w:rsidTr="00F94DFF">
        <w:trPr>
          <w:trHeight w:val="728"/>
        </w:trPr>
        <w:tc>
          <w:tcPr>
            <w:tcW w:w="2562" w:type="dxa"/>
            <w:vMerge w:val="restart"/>
            <w:vAlign w:val="center"/>
          </w:tcPr>
          <w:p w14:paraId="28154008"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524635A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14:paraId="6A85B4E3"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796B8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14:paraId="1B1E74E2"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A76B1FA"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F94DFF" w:rsidRPr="002036B9" w14:paraId="71D841F0" w14:textId="77777777" w:rsidTr="00F94DFF">
        <w:trPr>
          <w:trHeight w:val="58"/>
        </w:trPr>
        <w:tc>
          <w:tcPr>
            <w:tcW w:w="2562" w:type="dxa"/>
            <w:vMerge/>
          </w:tcPr>
          <w:p w14:paraId="514F8779" w14:textId="77777777" w:rsidR="00F94DFF" w:rsidRPr="002036B9" w:rsidRDefault="00F94DFF" w:rsidP="00F94DFF">
            <w:pPr>
              <w:spacing w:line="180" w:lineRule="exact"/>
              <w:jc w:val="left"/>
              <w:rPr>
                <w:sz w:val="16"/>
                <w:szCs w:val="16"/>
              </w:rPr>
            </w:pPr>
          </w:p>
        </w:tc>
        <w:tc>
          <w:tcPr>
            <w:tcW w:w="571" w:type="dxa"/>
            <w:vAlign w:val="center"/>
          </w:tcPr>
          <w:p w14:paraId="730D1D7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9318A98"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5C9ED3FD"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4378AE4" w14:textId="77777777" w:rsidR="00F94DFF" w:rsidRPr="002036B9" w:rsidRDefault="00F94DFF" w:rsidP="00F94DFF">
            <w:pPr>
              <w:spacing w:line="180" w:lineRule="exact"/>
              <w:jc w:val="left"/>
              <w:rPr>
                <w:sz w:val="16"/>
                <w:szCs w:val="16"/>
              </w:rPr>
            </w:pPr>
          </w:p>
        </w:tc>
      </w:tr>
      <w:tr w:rsidR="00F94DFF" w:rsidRPr="002036B9" w14:paraId="40A22A46" w14:textId="77777777" w:rsidTr="00F94DFF">
        <w:trPr>
          <w:trHeight w:val="546"/>
        </w:trPr>
        <w:tc>
          <w:tcPr>
            <w:tcW w:w="2562" w:type="dxa"/>
          </w:tcPr>
          <w:p w14:paraId="106690B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9CAB87D"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01145E7E"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579BB67"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2A1717AB"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2F3B16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69E99265" w14:textId="77777777" w:rsidR="00F94DFF" w:rsidRPr="002036B9" w:rsidRDefault="00F94DFF" w:rsidP="00F94DFF">
            <w:pPr>
              <w:spacing w:line="180" w:lineRule="exact"/>
              <w:rPr>
                <w:sz w:val="14"/>
                <w:szCs w:val="14"/>
              </w:rPr>
            </w:pPr>
            <w:r w:rsidRPr="00074B65">
              <w:rPr>
                <w:rFonts w:ascii="Arial" w:hAnsi="Arial" w:cs="Arial" w:hint="eastAsia"/>
                <w:color w:val="222222"/>
                <w:sz w:val="14"/>
                <w:szCs w:val="14"/>
              </w:rPr>
              <w:t>Gumagawa ng trabaho nang may layunin at sigasig sa teknikal na pagsasanay</w:t>
            </w:r>
            <w:r w:rsidRPr="00074B65">
              <w:rPr>
                <w:rFonts w:ascii="Arial" w:hAnsi="Arial" w:cs="Arial"/>
                <w:color w:val="222222"/>
                <w:sz w:val="14"/>
                <w:szCs w:val="14"/>
              </w:rPr>
              <w:t>.</w:t>
            </w:r>
          </w:p>
        </w:tc>
      </w:tr>
      <w:tr w:rsidR="00F94DFF" w:rsidRPr="002036B9" w14:paraId="6BD3CD84" w14:textId="77777777" w:rsidTr="00F94DFF">
        <w:trPr>
          <w:trHeight w:val="506"/>
        </w:trPr>
        <w:tc>
          <w:tcPr>
            <w:tcW w:w="2562" w:type="dxa"/>
            <w:vAlign w:val="center"/>
          </w:tcPr>
          <w:p w14:paraId="283C8364"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4896381" w14:textId="77777777" w:rsidR="00F94DFF" w:rsidRPr="002036B9" w:rsidRDefault="00F94DFF" w:rsidP="00F94DFF">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14:paraId="15BB0CFB" w14:textId="77777777" w:rsidR="00F94DFF" w:rsidRPr="002036B9" w:rsidRDefault="00F94DFF" w:rsidP="00F94DFF">
            <w:pPr>
              <w:spacing w:line="180" w:lineRule="exact"/>
              <w:jc w:val="center"/>
              <w:rPr>
                <w:color w:val="FF0000"/>
                <w:sz w:val="16"/>
                <w:szCs w:val="16"/>
              </w:rPr>
            </w:pPr>
          </w:p>
        </w:tc>
        <w:tc>
          <w:tcPr>
            <w:tcW w:w="572" w:type="dxa"/>
            <w:vAlign w:val="center"/>
          </w:tcPr>
          <w:p w14:paraId="43EDA6BD" w14:textId="77777777" w:rsidR="00F94DFF" w:rsidRPr="002036B9" w:rsidRDefault="00F94DFF" w:rsidP="00F94DFF">
            <w:pPr>
              <w:spacing w:line="180" w:lineRule="exact"/>
              <w:jc w:val="center"/>
              <w:rPr>
                <w:sz w:val="16"/>
                <w:szCs w:val="16"/>
              </w:rPr>
            </w:pPr>
          </w:p>
        </w:tc>
        <w:tc>
          <w:tcPr>
            <w:tcW w:w="564" w:type="dxa"/>
            <w:vAlign w:val="center"/>
          </w:tcPr>
          <w:p w14:paraId="0F228B49" w14:textId="77777777" w:rsidR="00F94DFF" w:rsidRPr="002036B9" w:rsidRDefault="00F94DFF" w:rsidP="00F94DFF">
            <w:pPr>
              <w:spacing w:line="180" w:lineRule="exact"/>
              <w:jc w:val="center"/>
              <w:rPr>
                <w:sz w:val="16"/>
                <w:szCs w:val="16"/>
              </w:rPr>
            </w:pPr>
          </w:p>
        </w:tc>
        <w:tc>
          <w:tcPr>
            <w:tcW w:w="5370" w:type="dxa"/>
            <w:vAlign w:val="center"/>
          </w:tcPr>
          <w:p w14:paraId="3B463534"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0F73E2E3" w14:textId="77777777" w:rsidR="00F94DFF" w:rsidRPr="002036B9" w:rsidRDefault="00F94DFF" w:rsidP="00F94DFF">
            <w:pPr>
              <w:spacing w:line="180" w:lineRule="exact"/>
              <w:rPr>
                <w:sz w:val="14"/>
                <w:szCs w:val="14"/>
              </w:rPr>
            </w:pPr>
            <w:r w:rsidRPr="00074B65">
              <w:rPr>
                <w:rStyle w:val="hps"/>
                <w:rFonts w:ascii="Arial" w:hAnsi="Arial" w:cs="Arial" w:hint="eastAsia"/>
                <w:color w:val="222222"/>
                <w:sz w:val="14"/>
                <w:szCs w:val="14"/>
                <w:lang w:val="en"/>
              </w:rPr>
              <w:t xml:space="preserve">Tumutupad ng bawat teknikal na pagsasanay sa natanggap na tagubilin hanggang sa wakas, </w:t>
            </w:r>
            <w:r w:rsidRPr="00074B65">
              <w:rPr>
                <w:rStyle w:val="hps"/>
                <w:rFonts w:ascii="Arial" w:hAnsi="Arial" w:cs="Arial"/>
                <w:color w:val="222222"/>
                <w:sz w:val="14"/>
                <w:szCs w:val="14"/>
                <w:lang w:val="en"/>
              </w:rPr>
              <w:t>hindi huminto bagaman hindi pa nagtapos ng lahat.</w:t>
            </w:r>
          </w:p>
        </w:tc>
      </w:tr>
      <w:tr w:rsidR="00F94DFF" w:rsidRPr="002036B9" w14:paraId="1A187794" w14:textId="77777777" w:rsidTr="00F94DFF">
        <w:trPr>
          <w:trHeight w:val="506"/>
        </w:trPr>
        <w:tc>
          <w:tcPr>
            <w:tcW w:w="2562" w:type="dxa"/>
            <w:vMerge w:val="restart"/>
            <w:vAlign w:val="center"/>
          </w:tcPr>
          <w:p w14:paraId="378043DB"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EB7E89F"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Manner at komunikasyon</w:t>
            </w:r>
          </w:p>
        </w:tc>
        <w:tc>
          <w:tcPr>
            <w:tcW w:w="571" w:type="dxa"/>
            <w:vAlign w:val="center"/>
          </w:tcPr>
          <w:p w14:paraId="00640138" w14:textId="77777777" w:rsidR="00F94DFF" w:rsidRPr="002036B9" w:rsidRDefault="00F94DFF" w:rsidP="00F94DFF">
            <w:pPr>
              <w:spacing w:line="180" w:lineRule="exact"/>
              <w:jc w:val="center"/>
              <w:rPr>
                <w:color w:val="FF0000"/>
                <w:sz w:val="16"/>
                <w:szCs w:val="16"/>
              </w:rPr>
            </w:pPr>
          </w:p>
        </w:tc>
        <w:tc>
          <w:tcPr>
            <w:tcW w:w="572" w:type="dxa"/>
            <w:vAlign w:val="center"/>
          </w:tcPr>
          <w:p w14:paraId="178F7293" w14:textId="77777777" w:rsidR="00F94DFF" w:rsidRPr="002036B9" w:rsidRDefault="00F94DFF" w:rsidP="00F94DFF">
            <w:pPr>
              <w:spacing w:line="180" w:lineRule="exact"/>
              <w:jc w:val="center"/>
              <w:rPr>
                <w:sz w:val="16"/>
                <w:szCs w:val="16"/>
              </w:rPr>
            </w:pPr>
          </w:p>
        </w:tc>
        <w:tc>
          <w:tcPr>
            <w:tcW w:w="564" w:type="dxa"/>
            <w:vAlign w:val="center"/>
          </w:tcPr>
          <w:p w14:paraId="752B31D7" w14:textId="77777777" w:rsidR="00F94DFF" w:rsidRPr="002036B9" w:rsidRDefault="00F94DFF" w:rsidP="00F94DFF">
            <w:pPr>
              <w:spacing w:line="180" w:lineRule="exact"/>
              <w:jc w:val="center"/>
              <w:rPr>
                <w:sz w:val="16"/>
                <w:szCs w:val="16"/>
              </w:rPr>
            </w:pPr>
          </w:p>
        </w:tc>
        <w:tc>
          <w:tcPr>
            <w:tcW w:w="5370" w:type="dxa"/>
            <w:vAlign w:val="center"/>
          </w:tcPr>
          <w:p w14:paraId="1523F56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F8A5CD7" w14:textId="77777777" w:rsidR="00F94DFF" w:rsidRPr="002036B9" w:rsidRDefault="00F94DFF" w:rsidP="00F94DFF">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F94DFF" w:rsidRPr="002036B9" w14:paraId="5EEDD5BC" w14:textId="77777777" w:rsidTr="00F94DFF">
        <w:trPr>
          <w:trHeight w:val="506"/>
        </w:trPr>
        <w:tc>
          <w:tcPr>
            <w:tcW w:w="2562" w:type="dxa"/>
            <w:vMerge/>
            <w:vAlign w:val="center"/>
          </w:tcPr>
          <w:p w14:paraId="37B02994"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7C37F12C" w14:textId="77777777" w:rsidR="00F94DFF" w:rsidRPr="002036B9" w:rsidRDefault="00F94DFF" w:rsidP="00F94DFF">
            <w:pPr>
              <w:spacing w:line="180" w:lineRule="exact"/>
              <w:jc w:val="center"/>
              <w:rPr>
                <w:color w:val="FF0000"/>
                <w:sz w:val="16"/>
                <w:szCs w:val="16"/>
              </w:rPr>
            </w:pPr>
          </w:p>
        </w:tc>
        <w:tc>
          <w:tcPr>
            <w:tcW w:w="572" w:type="dxa"/>
            <w:vAlign w:val="center"/>
          </w:tcPr>
          <w:p w14:paraId="092C2018" w14:textId="77777777" w:rsidR="00F94DFF" w:rsidRPr="002036B9" w:rsidRDefault="00F94DFF" w:rsidP="00F94DFF">
            <w:pPr>
              <w:spacing w:line="180" w:lineRule="exact"/>
              <w:jc w:val="center"/>
              <w:rPr>
                <w:sz w:val="16"/>
                <w:szCs w:val="16"/>
              </w:rPr>
            </w:pPr>
          </w:p>
        </w:tc>
        <w:tc>
          <w:tcPr>
            <w:tcW w:w="564" w:type="dxa"/>
            <w:vAlign w:val="center"/>
          </w:tcPr>
          <w:p w14:paraId="7CD7FCFA" w14:textId="77777777" w:rsidR="00F94DFF" w:rsidRPr="002036B9" w:rsidRDefault="00F94DFF" w:rsidP="00F94DFF">
            <w:pPr>
              <w:spacing w:line="180" w:lineRule="exact"/>
              <w:jc w:val="center"/>
              <w:rPr>
                <w:sz w:val="16"/>
                <w:szCs w:val="16"/>
              </w:rPr>
            </w:pPr>
          </w:p>
        </w:tc>
        <w:tc>
          <w:tcPr>
            <w:tcW w:w="5370" w:type="dxa"/>
            <w:vAlign w:val="center"/>
          </w:tcPr>
          <w:p w14:paraId="0510EEDF"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5A891C9" w14:textId="77777777" w:rsidR="00F94DFF" w:rsidRPr="002036B9" w:rsidRDefault="00F94DFF" w:rsidP="00F94DFF">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F94DFF" w:rsidRPr="002036B9" w14:paraId="75E7CE9F" w14:textId="77777777" w:rsidTr="00F94DFF">
        <w:trPr>
          <w:trHeight w:val="506"/>
        </w:trPr>
        <w:tc>
          <w:tcPr>
            <w:tcW w:w="2562" w:type="dxa"/>
            <w:vMerge/>
          </w:tcPr>
          <w:p w14:paraId="652D881A" w14:textId="77777777" w:rsidR="00F94DFF" w:rsidRPr="002036B9" w:rsidRDefault="00F94DFF" w:rsidP="00F94DFF">
            <w:pPr>
              <w:spacing w:line="180" w:lineRule="exact"/>
              <w:jc w:val="left"/>
              <w:rPr>
                <w:sz w:val="14"/>
                <w:szCs w:val="14"/>
              </w:rPr>
            </w:pPr>
          </w:p>
        </w:tc>
        <w:tc>
          <w:tcPr>
            <w:tcW w:w="571" w:type="dxa"/>
            <w:vAlign w:val="center"/>
          </w:tcPr>
          <w:p w14:paraId="1ECB427C" w14:textId="77777777" w:rsidR="00F94DFF" w:rsidRPr="002036B9" w:rsidRDefault="00F94DFF" w:rsidP="00F94DFF">
            <w:pPr>
              <w:spacing w:line="180" w:lineRule="exact"/>
              <w:jc w:val="center"/>
              <w:rPr>
                <w:color w:val="FF0000"/>
                <w:sz w:val="16"/>
                <w:szCs w:val="16"/>
              </w:rPr>
            </w:pPr>
          </w:p>
        </w:tc>
        <w:tc>
          <w:tcPr>
            <w:tcW w:w="572" w:type="dxa"/>
            <w:vAlign w:val="center"/>
          </w:tcPr>
          <w:p w14:paraId="76C25E3E" w14:textId="77777777" w:rsidR="00F94DFF" w:rsidRPr="002036B9" w:rsidRDefault="00F94DFF" w:rsidP="00F94DFF">
            <w:pPr>
              <w:spacing w:line="180" w:lineRule="exact"/>
              <w:jc w:val="center"/>
              <w:rPr>
                <w:sz w:val="16"/>
                <w:szCs w:val="16"/>
              </w:rPr>
            </w:pPr>
          </w:p>
        </w:tc>
        <w:tc>
          <w:tcPr>
            <w:tcW w:w="564" w:type="dxa"/>
            <w:vAlign w:val="center"/>
          </w:tcPr>
          <w:p w14:paraId="19A67081" w14:textId="77777777" w:rsidR="00F94DFF" w:rsidRPr="002036B9" w:rsidRDefault="00F94DFF" w:rsidP="00F94DFF">
            <w:pPr>
              <w:spacing w:line="180" w:lineRule="exact"/>
              <w:jc w:val="center"/>
              <w:rPr>
                <w:sz w:val="16"/>
                <w:szCs w:val="16"/>
              </w:rPr>
            </w:pPr>
          </w:p>
        </w:tc>
        <w:tc>
          <w:tcPr>
            <w:tcW w:w="5370" w:type="dxa"/>
            <w:vAlign w:val="center"/>
          </w:tcPr>
          <w:p w14:paraId="2136C1A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CAF233E" w14:textId="77777777" w:rsidR="00F94DFF" w:rsidRPr="002036B9" w:rsidRDefault="00F94DFF" w:rsidP="00F94DFF">
            <w:pPr>
              <w:spacing w:line="180" w:lineRule="exact"/>
              <w:rPr>
                <w:rFonts w:ascii="ＭＳ 明朝" w:eastAsia="ＭＳ 明朝" w:hAnsi="ＭＳ 明朝"/>
                <w:sz w:val="14"/>
                <w:szCs w:val="14"/>
              </w:rPr>
            </w:pPr>
            <w:r w:rsidRPr="00074B65">
              <w:rPr>
                <w:rFonts w:ascii="Arial" w:hAnsi="Arial" w:cs="Arial"/>
                <w:color w:val="222222"/>
                <w:sz w:val="14"/>
                <w:szCs w:val="14"/>
                <w:lang w:val="en"/>
              </w:rPr>
              <w:t>Eksaktong nag-uulat, nakikipag-ugnayan, at nagtatanong sa tagapagturo ng teknikal na pagsasanay at tagapayo sa buhay.</w:t>
            </w:r>
          </w:p>
        </w:tc>
      </w:tr>
      <w:tr w:rsidR="00F94DFF" w:rsidRPr="002036B9" w14:paraId="0E997828" w14:textId="77777777" w:rsidTr="00F94DFF">
        <w:trPr>
          <w:trHeight w:val="506"/>
        </w:trPr>
        <w:tc>
          <w:tcPr>
            <w:tcW w:w="2562" w:type="dxa"/>
            <w:vMerge w:val="restart"/>
            <w:vAlign w:val="center"/>
          </w:tcPr>
          <w:p w14:paraId="58EEA67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674207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Hangarin sa challenge</w:t>
            </w:r>
          </w:p>
        </w:tc>
        <w:tc>
          <w:tcPr>
            <w:tcW w:w="571" w:type="dxa"/>
            <w:vAlign w:val="center"/>
          </w:tcPr>
          <w:p w14:paraId="400EE9F2" w14:textId="77777777" w:rsidR="00F94DFF" w:rsidRPr="002036B9" w:rsidRDefault="00F94DFF" w:rsidP="00F94DFF">
            <w:pPr>
              <w:spacing w:line="180" w:lineRule="exact"/>
              <w:jc w:val="center"/>
              <w:rPr>
                <w:color w:val="FF0000"/>
                <w:sz w:val="16"/>
                <w:szCs w:val="16"/>
              </w:rPr>
            </w:pPr>
          </w:p>
        </w:tc>
        <w:tc>
          <w:tcPr>
            <w:tcW w:w="572" w:type="dxa"/>
            <w:vAlign w:val="center"/>
          </w:tcPr>
          <w:p w14:paraId="1731CBE6" w14:textId="77777777" w:rsidR="00F94DFF" w:rsidRPr="002036B9" w:rsidRDefault="00F94DFF" w:rsidP="00F94DFF">
            <w:pPr>
              <w:spacing w:line="180" w:lineRule="exact"/>
              <w:jc w:val="center"/>
              <w:rPr>
                <w:sz w:val="16"/>
                <w:szCs w:val="16"/>
              </w:rPr>
            </w:pPr>
          </w:p>
        </w:tc>
        <w:tc>
          <w:tcPr>
            <w:tcW w:w="564" w:type="dxa"/>
            <w:vAlign w:val="center"/>
          </w:tcPr>
          <w:p w14:paraId="6C67E801" w14:textId="77777777" w:rsidR="00F94DFF" w:rsidRPr="002036B9" w:rsidRDefault="00F94DFF" w:rsidP="00F94DFF">
            <w:pPr>
              <w:spacing w:line="180" w:lineRule="exact"/>
              <w:jc w:val="center"/>
              <w:rPr>
                <w:sz w:val="16"/>
                <w:szCs w:val="16"/>
              </w:rPr>
            </w:pPr>
          </w:p>
        </w:tc>
        <w:tc>
          <w:tcPr>
            <w:tcW w:w="5370" w:type="dxa"/>
            <w:vAlign w:val="center"/>
          </w:tcPr>
          <w:p w14:paraId="693C6A1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DBE0A2E"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Upang maging mabisa sa trabaho, nagsisikap para mapasulong ang gawain at maging mapamaraan rito.</w:t>
            </w:r>
          </w:p>
        </w:tc>
      </w:tr>
      <w:tr w:rsidR="00F94DFF" w:rsidRPr="002036B9" w14:paraId="191D42A0" w14:textId="77777777" w:rsidTr="00F94DFF">
        <w:trPr>
          <w:trHeight w:val="506"/>
        </w:trPr>
        <w:tc>
          <w:tcPr>
            <w:tcW w:w="2562" w:type="dxa"/>
            <w:vMerge/>
          </w:tcPr>
          <w:p w14:paraId="30A34A28" w14:textId="77777777" w:rsidR="00F94DFF" w:rsidRPr="002036B9" w:rsidRDefault="00F94DFF" w:rsidP="00F94DFF">
            <w:pPr>
              <w:spacing w:line="180" w:lineRule="exact"/>
              <w:jc w:val="left"/>
              <w:rPr>
                <w:sz w:val="14"/>
                <w:szCs w:val="14"/>
              </w:rPr>
            </w:pPr>
          </w:p>
        </w:tc>
        <w:tc>
          <w:tcPr>
            <w:tcW w:w="571" w:type="dxa"/>
            <w:vAlign w:val="center"/>
          </w:tcPr>
          <w:p w14:paraId="0360C025" w14:textId="77777777" w:rsidR="00F94DFF" w:rsidRPr="002036B9" w:rsidRDefault="00F94DFF" w:rsidP="00F94DFF">
            <w:pPr>
              <w:spacing w:line="180" w:lineRule="exact"/>
              <w:jc w:val="center"/>
              <w:rPr>
                <w:color w:val="FF0000"/>
                <w:sz w:val="16"/>
                <w:szCs w:val="16"/>
              </w:rPr>
            </w:pPr>
          </w:p>
        </w:tc>
        <w:tc>
          <w:tcPr>
            <w:tcW w:w="572" w:type="dxa"/>
            <w:vAlign w:val="center"/>
          </w:tcPr>
          <w:p w14:paraId="31B7F63A" w14:textId="77777777" w:rsidR="00F94DFF" w:rsidRPr="002036B9" w:rsidRDefault="00F94DFF" w:rsidP="00F94DFF">
            <w:pPr>
              <w:spacing w:line="180" w:lineRule="exact"/>
              <w:jc w:val="center"/>
              <w:rPr>
                <w:sz w:val="16"/>
                <w:szCs w:val="16"/>
              </w:rPr>
            </w:pPr>
          </w:p>
        </w:tc>
        <w:tc>
          <w:tcPr>
            <w:tcW w:w="564" w:type="dxa"/>
            <w:vAlign w:val="center"/>
          </w:tcPr>
          <w:p w14:paraId="796DDE0B" w14:textId="77777777" w:rsidR="00F94DFF" w:rsidRPr="002036B9" w:rsidRDefault="00F94DFF" w:rsidP="00F94DFF">
            <w:pPr>
              <w:spacing w:line="180" w:lineRule="exact"/>
              <w:jc w:val="center"/>
              <w:rPr>
                <w:sz w:val="16"/>
                <w:szCs w:val="16"/>
              </w:rPr>
            </w:pPr>
          </w:p>
        </w:tc>
        <w:tc>
          <w:tcPr>
            <w:tcW w:w="5370" w:type="dxa"/>
            <w:vAlign w:val="center"/>
          </w:tcPr>
          <w:p w14:paraId="06EC371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F0976BF"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 upang mapasulong ang kakayahan ng wikang Japanese, gaya ng pagkuha ng eksamen ng kakayahan ng wikang Japanese.</w:t>
            </w:r>
          </w:p>
        </w:tc>
      </w:tr>
      <w:tr w:rsidR="00F94DFF" w:rsidRPr="002036B9" w14:paraId="2F178CDE" w14:textId="77777777" w:rsidTr="00F94DFF">
        <w:trPr>
          <w:trHeight w:val="506"/>
        </w:trPr>
        <w:tc>
          <w:tcPr>
            <w:tcW w:w="2562" w:type="dxa"/>
            <w:vMerge w:val="restart"/>
            <w:vAlign w:val="center"/>
          </w:tcPr>
          <w:p w14:paraId="1291A14F"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7E61B7A" w14:textId="77777777" w:rsidR="00F94DFF" w:rsidRPr="00D54240" w:rsidRDefault="00F94DFF" w:rsidP="00F94DFF">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51B917F9" w14:textId="77777777" w:rsidR="00F94DFF" w:rsidRPr="00D54240" w:rsidRDefault="00F94DFF" w:rsidP="00F94DFF">
            <w:pPr>
              <w:spacing w:line="180" w:lineRule="exact"/>
              <w:jc w:val="center"/>
              <w:rPr>
                <w:color w:val="FF0000"/>
                <w:sz w:val="16"/>
                <w:szCs w:val="16"/>
                <w:lang w:val="de-DE"/>
              </w:rPr>
            </w:pPr>
          </w:p>
        </w:tc>
        <w:tc>
          <w:tcPr>
            <w:tcW w:w="572" w:type="dxa"/>
            <w:vAlign w:val="center"/>
          </w:tcPr>
          <w:p w14:paraId="44D980A7" w14:textId="77777777" w:rsidR="00F94DFF" w:rsidRPr="00D54240" w:rsidRDefault="00F94DFF" w:rsidP="00F94DFF">
            <w:pPr>
              <w:spacing w:line="180" w:lineRule="exact"/>
              <w:jc w:val="center"/>
              <w:rPr>
                <w:sz w:val="16"/>
                <w:szCs w:val="16"/>
                <w:lang w:val="de-DE"/>
              </w:rPr>
            </w:pPr>
          </w:p>
        </w:tc>
        <w:tc>
          <w:tcPr>
            <w:tcW w:w="564" w:type="dxa"/>
            <w:vAlign w:val="center"/>
          </w:tcPr>
          <w:p w14:paraId="67294E4C" w14:textId="77777777" w:rsidR="00F94DFF" w:rsidRPr="00D54240" w:rsidRDefault="00F94DFF" w:rsidP="00F94DFF">
            <w:pPr>
              <w:spacing w:line="180" w:lineRule="exact"/>
              <w:jc w:val="center"/>
              <w:rPr>
                <w:sz w:val="16"/>
                <w:szCs w:val="16"/>
                <w:lang w:val="de-DE"/>
              </w:rPr>
            </w:pPr>
          </w:p>
        </w:tc>
        <w:tc>
          <w:tcPr>
            <w:tcW w:w="5370" w:type="dxa"/>
            <w:vAlign w:val="center"/>
          </w:tcPr>
          <w:p w14:paraId="36ADAC5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3FB8C983"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 xml:space="preserve">Nakakaintindi ng mga tuntunin </w:t>
            </w:r>
            <w:r w:rsidRPr="00074B65">
              <w:rPr>
                <w:rStyle w:val="hps"/>
                <w:rFonts w:ascii="Arial" w:hAnsi="Arial" w:cs="Arial"/>
                <w:color w:val="222222"/>
                <w:sz w:val="14"/>
                <w:szCs w:val="14"/>
              </w:rPr>
              <w:t>tungkol sa kaligtasan sa lugar ng trabaho sa tamang paraan, at gumagawa ng teknikal na pagsasanay alisunod rito.</w:t>
            </w:r>
          </w:p>
        </w:tc>
      </w:tr>
      <w:tr w:rsidR="00F94DFF" w:rsidRPr="002036B9" w14:paraId="78A9C9A9" w14:textId="77777777" w:rsidTr="00F94DFF">
        <w:trPr>
          <w:trHeight w:val="506"/>
        </w:trPr>
        <w:tc>
          <w:tcPr>
            <w:tcW w:w="2562" w:type="dxa"/>
            <w:vMerge/>
          </w:tcPr>
          <w:p w14:paraId="3583F82A" w14:textId="77777777" w:rsidR="00F94DFF" w:rsidRPr="002036B9" w:rsidRDefault="00F94DFF" w:rsidP="00F94DFF">
            <w:pPr>
              <w:spacing w:line="180" w:lineRule="exact"/>
              <w:jc w:val="center"/>
              <w:rPr>
                <w:sz w:val="16"/>
                <w:szCs w:val="16"/>
              </w:rPr>
            </w:pPr>
          </w:p>
        </w:tc>
        <w:tc>
          <w:tcPr>
            <w:tcW w:w="571" w:type="dxa"/>
            <w:vAlign w:val="center"/>
          </w:tcPr>
          <w:p w14:paraId="22D44318" w14:textId="77777777" w:rsidR="00F94DFF" w:rsidRPr="002036B9" w:rsidRDefault="00F94DFF" w:rsidP="00F94DFF">
            <w:pPr>
              <w:spacing w:line="180" w:lineRule="exact"/>
              <w:jc w:val="center"/>
              <w:rPr>
                <w:color w:val="FF0000"/>
                <w:sz w:val="16"/>
                <w:szCs w:val="16"/>
              </w:rPr>
            </w:pPr>
          </w:p>
        </w:tc>
        <w:tc>
          <w:tcPr>
            <w:tcW w:w="572" w:type="dxa"/>
            <w:vAlign w:val="center"/>
          </w:tcPr>
          <w:p w14:paraId="441EAF68" w14:textId="77777777" w:rsidR="00F94DFF" w:rsidRPr="002036B9" w:rsidRDefault="00F94DFF" w:rsidP="00F94DFF">
            <w:pPr>
              <w:spacing w:line="180" w:lineRule="exact"/>
              <w:jc w:val="center"/>
              <w:rPr>
                <w:sz w:val="16"/>
                <w:szCs w:val="16"/>
              </w:rPr>
            </w:pPr>
          </w:p>
        </w:tc>
        <w:tc>
          <w:tcPr>
            <w:tcW w:w="564" w:type="dxa"/>
            <w:vAlign w:val="center"/>
          </w:tcPr>
          <w:p w14:paraId="683C11C1" w14:textId="77777777" w:rsidR="00F94DFF" w:rsidRPr="002036B9" w:rsidRDefault="00F94DFF" w:rsidP="00F94DFF">
            <w:pPr>
              <w:spacing w:line="180" w:lineRule="exact"/>
              <w:jc w:val="center"/>
              <w:rPr>
                <w:sz w:val="16"/>
                <w:szCs w:val="16"/>
              </w:rPr>
            </w:pPr>
          </w:p>
        </w:tc>
        <w:tc>
          <w:tcPr>
            <w:tcW w:w="5370" w:type="dxa"/>
            <w:vAlign w:val="center"/>
          </w:tcPr>
          <w:p w14:paraId="6382054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0E128CA2"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Nagsisikap upang alisin ang sanhi ng panganib, gaya ng pagiging masinop at maayos sa lugar ng trabaho.</w:t>
            </w:r>
          </w:p>
        </w:tc>
      </w:tr>
    </w:tbl>
    <w:p w14:paraId="24AA5C0C" w14:textId="77777777" w:rsidR="00F94DFF" w:rsidRPr="002036B9" w:rsidRDefault="00F94DFF" w:rsidP="00F94DFF">
      <w:pPr>
        <w:rPr>
          <w:rFonts w:asciiTheme="majorEastAsia" w:eastAsiaTheme="majorEastAsia" w:hAnsiTheme="majorEastAsia" w:cs="メイリオ"/>
          <w:sz w:val="16"/>
          <w:szCs w:val="16"/>
        </w:rPr>
      </w:pPr>
    </w:p>
    <w:p w14:paraId="3699F161"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．経験した業務に関する能力</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Kakayahan sa trabaho na naranasan</w:t>
      </w:r>
    </w:p>
    <w:p w14:paraId="4ACDF8D8" w14:textId="77777777" w:rsidR="00F94DFF" w:rsidRPr="002036B9" w:rsidRDefault="00F94DFF" w:rsidP="00F94DFF">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5AD051CE"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Pr="00AC2AED">
        <w:rPr>
          <w:rStyle w:val="hps"/>
          <w:rFonts w:ascii="Arial" w:hAnsi="Arial" w:cs="Arial"/>
          <w:color w:val="222222"/>
          <w:sz w:val="14"/>
          <w:szCs w:val="12"/>
          <w:lang w:val="en"/>
        </w:rPr>
        <w:t>Nakahigit nang sapat sa tunguhing pamantayan</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914B32F" w14:textId="77777777" w:rsidTr="00F94DFF">
        <w:trPr>
          <w:trHeight w:val="520"/>
        </w:trPr>
        <w:tc>
          <w:tcPr>
            <w:tcW w:w="2551" w:type="dxa"/>
            <w:vMerge w:val="restart"/>
            <w:vAlign w:val="center"/>
          </w:tcPr>
          <w:p w14:paraId="04DF35C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1F33B8" w14:textId="77777777" w:rsidR="00F94DFF" w:rsidRPr="002036B9" w:rsidRDefault="00F94DFF" w:rsidP="00F94DFF">
            <w:pPr>
              <w:spacing w:line="160" w:lineRule="exact"/>
              <w:jc w:val="center"/>
              <w:rPr>
                <w:sz w:val="14"/>
                <w:szCs w:val="14"/>
              </w:rPr>
            </w:pPr>
            <w:r w:rsidRPr="00AC2AED">
              <w:rPr>
                <w:rFonts w:ascii="Arial" w:hAnsi="Arial" w:cs="Arial" w:hint="eastAsia"/>
                <w:color w:val="222222"/>
                <w:sz w:val="14"/>
                <w:szCs w:val="14"/>
                <w:lang w:val="en"/>
              </w:rPr>
              <w:t xml:space="preserve">Hinihiling na </w:t>
            </w:r>
            <w:r w:rsidRPr="00AC2AED">
              <w:rPr>
                <w:rFonts w:ascii="Arial" w:hAnsi="Arial" w:cs="Arial"/>
                <w:color w:val="222222"/>
                <w:sz w:val="14"/>
                <w:szCs w:val="14"/>
                <w:lang w:val="en"/>
              </w:rPr>
              <w:t>trabaho at kaugnay na trabaho</w:t>
            </w:r>
          </w:p>
        </w:tc>
        <w:tc>
          <w:tcPr>
            <w:tcW w:w="1828" w:type="dxa"/>
            <w:gridSpan w:val="3"/>
            <w:vAlign w:val="center"/>
          </w:tcPr>
          <w:p w14:paraId="020FC93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A67B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vMerge w:val="restart"/>
            <w:vAlign w:val="center"/>
          </w:tcPr>
          <w:p w14:paraId="37DFA34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9875D58" w14:textId="77777777" w:rsidR="00F94DFF" w:rsidRPr="002036B9" w:rsidRDefault="00F94DFF" w:rsidP="00F94DFF">
            <w:pPr>
              <w:spacing w:line="160" w:lineRule="exact"/>
              <w:jc w:val="center"/>
              <w:rPr>
                <w:sz w:val="14"/>
                <w:szCs w:val="14"/>
              </w:rPr>
            </w:pPr>
            <w:r w:rsidRPr="00074B65">
              <w:rPr>
                <w:rStyle w:val="hps"/>
                <w:rFonts w:ascii="Arial" w:hAnsi="Arial" w:cs="Arial"/>
                <w:color w:val="222222"/>
                <w:sz w:val="14"/>
                <w:szCs w:val="14"/>
                <w:lang w:val="en"/>
              </w:rPr>
              <w:t>Nilalaman</w:t>
            </w:r>
          </w:p>
        </w:tc>
      </w:tr>
      <w:tr w:rsidR="00F94DFF" w:rsidRPr="002036B9" w14:paraId="7F7CED26" w14:textId="77777777" w:rsidTr="00F94DFF">
        <w:trPr>
          <w:trHeight w:val="106"/>
        </w:trPr>
        <w:tc>
          <w:tcPr>
            <w:tcW w:w="2551" w:type="dxa"/>
            <w:vMerge/>
          </w:tcPr>
          <w:p w14:paraId="2A2B1773" w14:textId="77777777" w:rsidR="00F94DFF" w:rsidRPr="002036B9" w:rsidRDefault="00F94DFF" w:rsidP="00F94DFF">
            <w:pPr>
              <w:spacing w:line="160" w:lineRule="exact"/>
              <w:rPr>
                <w:sz w:val="14"/>
                <w:szCs w:val="14"/>
              </w:rPr>
            </w:pPr>
          </w:p>
        </w:tc>
        <w:tc>
          <w:tcPr>
            <w:tcW w:w="609" w:type="dxa"/>
            <w:vAlign w:val="center"/>
          </w:tcPr>
          <w:p w14:paraId="522F568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D17DC1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1762ACF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F92D833" w14:textId="77777777" w:rsidR="00F94DFF" w:rsidRPr="002036B9" w:rsidRDefault="00F94DFF" w:rsidP="00F94DFF">
            <w:pPr>
              <w:spacing w:line="160" w:lineRule="exact"/>
              <w:rPr>
                <w:sz w:val="14"/>
                <w:szCs w:val="14"/>
              </w:rPr>
            </w:pPr>
          </w:p>
        </w:tc>
      </w:tr>
      <w:tr w:rsidR="00C953E0" w:rsidRPr="002036B9" w14:paraId="23079F8C" w14:textId="77777777" w:rsidTr="00F94DFF">
        <w:trPr>
          <w:trHeight w:val="457"/>
        </w:trPr>
        <w:tc>
          <w:tcPr>
            <w:tcW w:w="2551" w:type="dxa"/>
            <w:vMerge w:val="restart"/>
            <w:vAlign w:val="center"/>
          </w:tcPr>
          <w:p w14:paraId="76A2B5B9" w14:textId="77777777" w:rsidR="00C953E0" w:rsidRPr="002036B9" w:rsidRDefault="00C953E0" w:rsidP="00C953E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B228233" w14:textId="77777777" w:rsidR="00C953E0" w:rsidRPr="002036B9" w:rsidRDefault="00C953E0" w:rsidP="00C953E0">
            <w:pPr>
              <w:spacing w:line="160" w:lineRule="exact"/>
              <w:jc w:val="center"/>
              <w:rPr>
                <w:sz w:val="14"/>
                <w:szCs w:val="14"/>
              </w:rPr>
            </w:pPr>
            <w:r w:rsidRPr="00074B65">
              <w:rPr>
                <w:rStyle w:val="hps"/>
                <w:rFonts w:ascii="Arial" w:hAnsi="Arial" w:cs="Arial"/>
                <w:color w:val="222222"/>
                <w:sz w:val="14"/>
                <w:szCs w:val="14"/>
                <w:lang w:val="en"/>
              </w:rPr>
              <w:t>Hinihiling na trabaho</w:t>
            </w:r>
          </w:p>
        </w:tc>
        <w:tc>
          <w:tcPr>
            <w:tcW w:w="609" w:type="dxa"/>
            <w:vAlign w:val="center"/>
          </w:tcPr>
          <w:p w14:paraId="55E9D271" w14:textId="77777777" w:rsidR="00C953E0" w:rsidRPr="002036B9" w:rsidRDefault="00C953E0" w:rsidP="00C953E0">
            <w:pPr>
              <w:spacing w:line="160" w:lineRule="exact"/>
              <w:jc w:val="center"/>
              <w:rPr>
                <w:sz w:val="14"/>
                <w:szCs w:val="14"/>
              </w:rPr>
            </w:pPr>
          </w:p>
        </w:tc>
        <w:tc>
          <w:tcPr>
            <w:tcW w:w="609" w:type="dxa"/>
          </w:tcPr>
          <w:p w14:paraId="063B12D2" w14:textId="77777777" w:rsidR="00C953E0" w:rsidRPr="002036B9" w:rsidRDefault="00C953E0" w:rsidP="00C953E0">
            <w:pPr>
              <w:spacing w:line="160" w:lineRule="exact"/>
              <w:rPr>
                <w:sz w:val="14"/>
                <w:szCs w:val="14"/>
              </w:rPr>
            </w:pPr>
          </w:p>
        </w:tc>
        <w:tc>
          <w:tcPr>
            <w:tcW w:w="610" w:type="dxa"/>
          </w:tcPr>
          <w:p w14:paraId="234DA6A2" w14:textId="77777777" w:rsidR="00C953E0" w:rsidRPr="002036B9" w:rsidRDefault="00C953E0" w:rsidP="00C953E0">
            <w:pPr>
              <w:spacing w:line="160" w:lineRule="exact"/>
              <w:jc w:val="left"/>
              <w:rPr>
                <w:rFonts w:asciiTheme="majorHAnsi" w:eastAsiaTheme="majorEastAsia" w:hAnsiTheme="majorHAnsi" w:cstheme="majorHAnsi"/>
                <w:sz w:val="14"/>
                <w:szCs w:val="14"/>
              </w:rPr>
            </w:pPr>
          </w:p>
        </w:tc>
        <w:tc>
          <w:tcPr>
            <w:tcW w:w="5543" w:type="dxa"/>
            <w:vAlign w:val="center"/>
          </w:tcPr>
          <w:p w14:paraId="48173EB6" w14:textId="77777777" w:rsidR="00C953E0" w:rsidRPr="00D9309C" w:rsidRDefault="00C953E0" w:rsidP="00C953E0">
            <w:pPr>
              <w:spacing w:line="160" w:lineRule="exact"/>
              <w:rPr>
                <w:rFonts w:ascii="Arial" w:eastAsiaTheme="majorEastAsia" w:hAnsi="Arial" w:cs="Arial"/>
                <w:color w:val="000000" w:themeColor="text1"/>
                <w:sz w:val="14"/>
                <w:szCs w:val="14"/>
                <w:lang w:val="fil-PH"/>
              </w:rPr>
            </w:pPr>
            <w:r w:rsidRPr="00D9309C">
              <w:rPr>
                <w:rFonts w:ascii="Arial" w:eastAsiaTheme="majorEastAsia" w:hAnsi="Arial" w:cs="Arial"/>
                <w:color w:val="000000" w:themeColor="text1"/>
                <w:sz w:val="14"/>
                <w:szCs w:val="14"/>
                <w:lang w:val="fil-PH"/>
              </w:rPr>
              <w:t>機械・治工具・測定器等の点検整備、材料準備、加工条件設定作業</w:t>
            </w:r>
          </w:p>
          <w:p w14:paraId="5AB669D9" w14:textId="3ECDB039" w:rsidR="00C953E0" w:rsidRPr="006B0761" w:rsidRDefault="00C953E0" w:rsidP="00C953E0">
            <w:pPr>
              <w:spacing w:line="160" w:lineRule="exact"/>
              <w:rPr>
                <w:rFonts w:asciiTheme="majorHAnsi" w:hAnsiTheme="majorHAnsi" w:cstheme="majorHAnsi"/>
                <w:sz w:val="14"/>
                <w:szCs w:val="14"/>
              </w:rPr>
            </w:pPr>
            <w:r w:rsidRPr="00D9309C">
              <w:rPr>
                <w:rFonts w:ascii="Arial" w:eastAsiaTheme="majorEastAsia" w:hAnsi="Arial" w:cs="Arial"/>
                <w:color w:val="000000" w:themeColor="text1"/>
                <w:sz w:val="14"/>
                <w:szCs w:val="14"/>
                <w:lang w:val="fil-PH"/>
              </w:rPr>
              <w:t>Pagsusuri at pagpapanatili ng makina, jigs at kagamitan, instrumento sa pagsukat, at iba pa, preparasyon ng mga materyales, at paggawa ng setting sa kondisyon ng pagproseso</w:t>
            </w:r>
          </w:p>
        </w:tc>
      </w:tr>
      <w:tr w:rsidR="00C953E0" w:rsidRPr="002036B9" w14:paraId="06982D48" w14:textId="77777777" w:rsidTr="00F94DFF">
        <w:trPr>
          <w:trHeight w:val="407"/>
        </w:trPr>
        <w:tc>
          <w:tcPr>
            <w:tcW w:w="2551" w:type="dxa"/>
            <w:vMerge/>
          </w:tcPr>
          <w:p w14:paraId="76807F0B" w14:textId="77777777" w:rsidR="00C953E0" w:rsidRPr="002036B9" w:rsidRDefault="00C953E0" w:rsidP="00C953E0">
            <w:pPr>
              <w:spacing w:line="160" w:lineRule="exact"/>
              <w:rPr>
                <w:sz w:val="14"/>
                <w:szCs w:val="14"/>
              </w:rPr>
            </w:pPr>
          </w:p>
        </w:tc>
        <w:tc>
          <w:tcPr>
            <w:tcW w:w="609" w:type="dxa"/>
            <w:tcBorders>
              <w:top w:val="single" w:sz="4" w:space="0" w:color="auto"/>
            </w:tcBorders>
            <w:vAlign w:val="center"/>
          </w:tcPr>
          <w:p w14:paraId="3A96CA40" w14:textId="77777777" w:rsidR="00C953E0" w:rsidRPr="002036B9" w:rsidRDefault="00C953E0" w:rsidP="00C953E0">
            <w:pPr>
              <w:spacing w:line="160" w:lineRule="exact"/>
              <w:jc w:val="center"/>
              <w:rPr>
                <w:sz w:val="14"/>
                <w:szCs w:val="14"/>
              </w:rPr>
            </w:pPr>
          </w:p>
        </w:tc>
        <w:tc>
          <w:tcPr>
            <w:tcW w:w="609" w:type="dxa"/>
            <w:tcBorders>
              <w:top w:val="single" w:sz="4" w:space="0" w:color="auto"/>
            </w:tcBorders>
          </w:tcPr>
          <w:p w14:paraId="45D9B977" w14:textId="77777777" w:rsidR="00C953E0" w:rsidRPr="002036B9" w:rsidRDefault="00C953E0" w:rsidP="00C953E0">
            <w:pPr>
              <w:spacing w:line="160" w:lineRule="exact"/>
              <w:rPr>
                <w:sz w:val="14"/>
                <w:szCs w:val="14"/>
              </w:rPr>
            </w:pPr>
          </w:p>
        </w:tc>
        <w:tc>
          <w:tcPr>
            <w:tcW w:w="610" w:type="dxa"/>
            <w:tcBorders>
              <w:top w:val="single" w:sz="4" w:space="0" w:color="auto"/>
            </w:tcBorders>
          </w:tcPr>
          <w:p w14:paraId="4CACD742" w14:textId="77777777" w:rsidR="00C953E0" w:rsidRPr="002036B9" w:rsidRDefault="00C953E0" w:rsidP="00C953E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74B6643" w14:textId="77777777" w:rsidR="00C953E0" w:rsidRPr="00D9309C" w:rsidRDefault="00C953E0" w:rsidP="00C953E0">
            <w:pPr>
              <w:spacing w:line="160" w:lineRule="exact"/>
              <w:rPr>
                <w:rFonts w:ascii="Arial" w:eastAsiaTheme="majorEastAsia" w:hAnsi="Arial" w:cs="Arial"/>
                <w:color w:val="000000" w:themeColor="text1"/>
                <w:sz w:val="14"/>
                <w:szCs w:val="14"/>
                <w:lang w:val="fil-PH"/>
              </w:rPr>
            </w:pPr>
            <w:r w:rsidRPr="00D9309C">
              <w:rPr>
                <w:rFonts w:ascii="Arial" w:eastAsiaTheme="majorEastAsia" w:hAnsi="Arial" w:cs="Arial"/>
                <w:color w:val="000000" w:themeColor="text1"/>
                <w:sz w:val="14"/>
                <w:szCs w:val="14"/>
                <w:lang w:val="fil-PH"/>
              </w:rPr>
              <w:t>材料供給、試し加工、調整、押出設備による加工作業</w:t>
            </w:r>
          </w:p>
          <w:p w14:paraId="085A2DB5" w14:textId="429ECD50" w:rsidR="00C953E0" w:rsidRPr="006B0761" w:rsidRDefault="00C953E0" w:rsidP="00C953E0">
            <w:pPr>
              <w:spacing w:line="160" w:lineRule="exact"/>
              <w:rPr>
                <w:rFonts w:asciiTheme="majorHAnsi" w:hAnsiTheme="majorHAnsi" w:cstheme="majorHAnsi"/>
                <w:sz w:val="14"/>
                <w:szCs w:val="14"/>
              </w:rPr>
            </w:pPr>
            <w:r w:rsidRPr="00D9309C">
              <w:rPr>
                <w:rFonts w:ascii="Arial" w:eastAsiaTheme="majorEastAsia" w:hAnsi="Arial" w:cs="Arial"/>
                <w:color w:val="000000" w:themeColor="text1"/>
                <w:sz w:val="14"/>
                <w:szCs w:val="14"/>
                <w:lang w:val="fil-PH"/>
              </w:rPr>
              <w:t>Paggawa ng material feeding, test processing, adjustment, at processing work sa extrusion equipment.</w:t>
            </w:r>
          </w:p>
        </w:tc>
      </w:tr>
      <w:tr w:rsidR="00C953E0" w:rsidRPr="002036B9" w14:paraId="056D782C" w14:textId="77777777" w:rsidTr="00F94DFF">
        <w:trPr>
          <w:trHeight w:val="427"/>
        </w:trPr>
        <w:tc>
          <w:tcPr>
            <w:tcW w:w="2551" w:type="dxa"/>
            <w:vMerge/>
          </w:tcPr>
          <w:p w14:paraId="170DE34C" w14:textId="77777777" w:rsidR="00C953E0" w:rsidRPr="002036B9" w:rsidRDefault="00C953E0" w:rsidP="00C953E0">
            <w:pPr>
              <w:spacing w:line="160" w:lineRule="exact"/>
              <w:rPr>
                <w:sz w:val="14"/>
                <w:szCs w:val="14"/>
              </w:rPr>
            </w:pPr>
          </w:p>
        </w:tc>
        <w:tc>
          <w:tcPr>
            <w:tcW w:w="609" w:type="dxa"/>
            <w:tcBorders>
              <w:top w:val="single" w:sz="4" w:space="0" w:color="auto"/>
            </w:tcBorders>
            <w:vAlign w:val="center"/>
          </w:tcPr>
          <w:p w14:paraId="0AD5A0AC" w14:textId="77777777" w:rsidR="00C953E0" w:rsidRPr="002036B9" w:rsidRDefault="00C953E0" w:rsidP="00C953E0">
            <w:pPr>
              <w:spacing w:line="160" w:lineRule="exact"/>
              <w:jc w:val="center"/>
              <w:rPr>
                <w:sz w:val="14"/>
                <w:szCs w:val="14"/>
              </w:rPr>
            </w:pPr>
          </w:p>
        </w:tc>
        <w:tc>
          <w:tcPr>
            <w:tcW w:w="609" w:type="dxa"/>
            <w:tcBorders>
              <w:top w:val="single" w:sz="4" w:space="0" w:color="auto"/>
            </w:tcBorders>
          </w:tcPr>
          <w:p w14:paraId="40819397" w14:textId="77777777" w:rsidR="00C953E0" w:rsidRPr="002036B9" w:rsidRDefault="00C953E0" w:rsidP="00C953E0">
            <w:pPr>
              <w:spacing w:line="160" w:lineRule="exact"/>
              <w:rPr>
                <w:sz w:val="14"/>
                <w:szCs w:val="14"/>
              </w:rPr>
            </w:pPr>
          </w:p>
        </w:tc>
        <w:tc>
          <w:tcPr>
            <w:tcW w:w="610" w:type="dxa"/>
            <w:tcBorders>
              <w:top w:val="single" w:sz="4" w:space="0" w:color="auto"/>
            </w:tcBorders>
          </w:tcPr>
          <w:p w14:paraId="4607EF08" w14:textId="77777777" w:rsidR="00C953E0" w:rsidRPr="002036B9" w:rsidRDefault="00C953E0" w:rsidP="00C953E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46B26C9" w14:textId="77777777" w:rsidR="00C953E0" w:rsidRPr="00D9309C" w:rsidRDefault="00C953E0" w:rsidP="00C953E0">
            <w:pPr>
              <w:spacing w:line="160" w:lineRule="exact"/>
              <w:rPr>
                <w:rFonts w:ascii="Arial" w:eastAsiaTheme="majorEastAsia" w:hAnsi="Arial" w:cs="Arial"/>
                <w:color w:val="000000" w:themeColor="text1"/>
                <w:sz w:val="14"/>
                <w:szCs w:val="14"/>
                <w:lang w:val="fil-PH"/>
              </w:rPr>
            </w:pPr>
            <w:r w:rsidRPr="00D9309C">
              <w:rPr>
                <w:rFonts w:ascii="Arial" w:eastAsiaTheme="majorEastAsia" w:hAnsi="Arial" w:cs="Arial"/>
                <w:color w:val="000000" w:themeColor="text1"/>
                <w:sz w:val="14"/>
                <w:szCs w:val="14"/>
                <w:lang w:val="fil-PH"/>
              </w:rPr>
              <w:t>形状仕上げ作業（長さ裁断）</w:t>
            </w:r>
          </w:p>
          <w:p w14:paraId="2E68CC2C" w14:textId="3DBBC2BD" w:rsidR="00C953E0" w:rsidRPr="006B0761" w:rsidRDefault="00C953E0" w:rsidP="00C953E0">
            <w:pPr>
              <w:spacing w:line="160" w:lineRule="exact"/>
              <w:rPr>
                <w:rFonts w:asciiTheme="majorHAnsi" w:hAnsiTheme="majorHAnsi" w:cstheme="majorHAnsi"/>
                <w:sz w:val="14"/>
                <w:szCs w:val="14"/>
                <w:lang w:val="es-ES_tradnl"/>
              </w:rPr>
            </w:pPr>
            <w:r w:rsidRPr="00D9309C">
              <w:rPr>
                <w:rFonts w:ascii="Arial" w:eastAsiaTheme="majorEastAsia" w:hAnsi="Arial" w:cs="Arial"/>
                <w:color w:val="000000" w:themeColor="text1"/>
                <w:sz w:val="14"/>
                <w:szCs w:val="14"/>
                <w:lang w:val="fil-PH"/>
              </w:rPr>
              <w:t>Paggawa ng finishing work sa hugis (pagputol sa haba)</w:t>
            </w:r>
          </w:p>
        </w:tc>
      </w:tr>
      <w:tr w:rsidR="00C953E0" w:rsidRPr="002036B9" w14:paraId="15CB0625" w14:textId="77777777" w:rsidTr="00F94DFF">
        <w:trPr>
          <w:trHeight w:val="405"/>
        </w:trPr>
        <w:tc>
          <w:tcPr>
            <w:tcW w:w="2551" w:type="dxa"/>
            <w:vMerge/>
          </w:tcPr>
          <w:p w14:paraId="53A7EEB3" w14:textId="77777777" w:rsidR="00C953E0" w:rsidRPr="002036B9" w:rsidRDefault="00C953E0" w:rsidP="00C953E0">
            <w:pPr>
              <w:spacing w:line="160" w:lineRule="exact"/>
              <w:rPr>
                <w:sz w:val="14"/>
                <w:szCs w:val="14"/>
              </w:rPr>
            </w:pPr>
          </w:p>
        </w:tc>
        <w:tc>
          <w:tcPr>
            <w:tcW w:w="609" w:type="dxa"/>
            <w:tcBorders>
              <w:top w:val="single" w:sz="4" w:space="0" w:color="auto"/>
            </w:tcBorders>
            <w:vAlign w:val="center"/>
          </w:tcPr>
          <w:p w14:paraId="6C7D2423" w14:textId="77777777" w:rsidR="00C953E0" w:rsidRPr="002036B9" w:rsidRDefault="00C953E0" w:rsidP="00C953E0">
            <w:pPr>
              <w:spacing w:line="160" w:lineRule="exact"/>
              <w:jc w:val="center"/>
              <w:rPr>
                <w:sz w:val="14"/>
                <w:szCs w:val="14"/>
              </w:rPr>
            </w:pPr>
          </w:p>
        </w:tc>
        <w:tc>
          <w:tcPr>
            <w:tcW w:w="609" w:type="dxa"/>
            <w:tcBorders>
              <w:top w:val="single" w:sz="4" w:space="0" w:color="auto"/>
            </w:tcBorders>
          </w:tcPr>
          <w:p w14:paraId="17E04E20" w14:textId="77777777" w:rsidR="00C953E0" w:rsidRPr="002036B9" w:rsidRDefault="00C953E0" w:rsidP="00C953E0">
            <w:pPr>
              <w:spacing w:line="160" w:lineRule="exact"/>
              <w:rPr>
                <w:sz w:val="14"/>
                <w:szCs w:val="14"/>
              </w:rPr>
            </w:pPr>
          </w:p>
        </w:tc>
        <w:tc>
          <w:tcPr>
            <w:tcW w:w="610" w:type="dxa"/>
            <w:tcBorders>
              <w:top w:val="single" w:sz="4" w:space="0" w:color="auto"/>
            </w:tcBorders>
          </w:tcPr>
          <w:p w14:paraId="1321DB66" w14:textId="77777777" w:rsidR="00C953E0" w:rsidRPr="002036B9" w:rsidRDefault="00C953E0" w:rsidP="00C953E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9175B9F" w14:textId="77777777" w:rsidR="00C953E0" w:rsidRPr="00D9309C" w:rsidRDefault="00C953E0" w:rsidP="00C953E0">
            <w:pPr>
              <w:spacing w:line="160" w:lineRule="exact"/>
              <w:rPr>
                <w:rFonts w:ascii="Arial" w:eastAsiaTheme="majorEastAsia" w:hAnsi="Arial" w:cs="Arial"/>
                <w:color w:val="000000" w:themeColor="text1"/>
                <w:sz w:val="14"/>
                <w:szCs w:val="14"/>
                <w:lang w:val="fil-PH"/>
              </w:rPr>
            </w:pPr>
            <w:r w:rsidRPr="00D9309C">
              <w:rPr>
                <w:rFonts w:ascii="Arial" w:eastAsiaTheme="majorEastAsia" w:hAnsi="Arial" w:cs="Arial"/>
                <w:color w:val="000000" w:themeColor="text1"/>
                <w:sz w:val="14"/>
                <w:szCs w:val="14"/>
                <w:lang w:val="fil-PH"/>
              </w:rPr>
              <w:t>寸法検査及び外観検査作業</w:t>
            </w:r>
          </w:p>
          <w:p w14:paraId="0539CF1C" w14:textId="4022C2BF" w:rsidR="00C953E0" w:rsidRPr="006B0761" w:rsidRDefault="00C953E0" w:rsidP="00C953E0">
            <w:pPr>
              <w:spacing w:line="160" w:lineRule="exact"/>
              <w:rPr>
                <w:rFonts w:asciiTheme="majorHAnsi" w:hAnsiTheme="majorHAnsi" w:cstheme="majorHAnsi"/>
                <w:sz w:val="12"/>
                <w:szCs w:val="12"/>
              </w:rPr>
            </w:pPr>
            <w:r w:rsidRPr="00D9309C">
              <w:rPr>
                <w:rFonts w:ascii="Arial" w:eastAsiaTheme="majorEastAsia" w:hAnsi="Arial" w:cs="Arial"/>
                <w:color w:val="000000" w:themeColor="text1"/>
                <w:sz w:val="14"/>
                <w:szCs w:val="14"/>
                <w:lang w:val="fil-PH"/>
              </w:rPr>
              <w:t>Paggawa ng dimensional inspection at pagsusuri sa anyong panlabas</w:t>
            </w:r>
          </w:p>
        </w:tc>
      </w:tr>
      <w:tr w:rsidR="00C953E0" w:rsidRPr="002036B9" w14:paraId="4D149504" w14:textId="77777777" w:rsidTr="00F94DFF">
        <w:trPr>
          <w:trHeight w:val="424"/>
        </w:trPr>
        <w:tc>
          <w:tcPr>
            <w:tcW w:w="2551" w:type="dxa"/>
            <w:vMerge/>
          </w:tcPr>
          <w:p w14:paraId="28B769EC" w14:textId="77777777" w:rsidR="00C953E0" w:rsidRPr="002036B9" w:rsidRDefault="00C953E0" w:rsidP="00C953E0">
            <w:pPr>
              <w:spacing w:line="160" w:lineRule="exact"/>
              <w:rPr>
                <w:sz w:val="14"/>
                <w:szCs w:val="14"/>
              </w:rPr>
            </w:pPr>
          </w:p>
        </w:tc>
        <w:tc>
          <w:tcPr>
            <w:tcW w:w="609" w:type="dxa"/>
            <w:tcBorders>
              <w:top w:val="single" w:sz="4" w:space="0" w:color="auto"/>
            </w:tcBorders>
            <w:vAlign w:val="center"/>
          </w:tcPr>
          <w:p w14:paraId="1F674A38" w14:textId="77777777" w:rsidR="00C953E0" w:rsidRPr="002036B9" w:rsidRDefault="00C953E0" w:rsidP="00C953E0">
            <w:pPr>
              <w:spacing w:line="160" w:lineRule="exact"/>
              <w:jc w:val="center"/>
              <w:rPr>
                <w:sz w:val="14"/>
                <w:szCs w:val="14"/>
              </w:rPr>
            </w:pPr>
          </w:p>
        </w:tc>
        <w:tc>
          <w:tcPr>
            <w:tcW w:w="609" w:type="dxa"/>
            <w:tcBorders>
              <w:top w:val="single" w:sz="4" w:space="0" w:color="auto"/>
            </w:tcBorders>
          </w:tcPr>
          <w:p w14:paraId="589704C2" w14:textId="77777777" w:rsidR="00C953E0" w:rsidRPr="002036B9" w:rsidRDefault="00C953E0" w:rsidP="00C953E0">
            <w:pPr>
              <w:spacing w:line="160" w:lineRule="exact"/>
              <w:rPr>
                <w:sz w:val="14"/>
                <w:szCs w:val="14"/>
              </w:rPr>
            </w:pPr>
          </w:p>
        </w:tc>
        <w:tc>
          <w:tcPr>
            <w:tcW w:w="610" w:type="dxa"/>
            <w:tcBorders>
              <w:top w:val="single" w:sz="4" w:space="0" w:color="auto"/>
            </w:tcBorders>
          </w:tcPr>
          <w:p w14:paraId="349E6C15" w14:textId="77777777" w:rsidR="00C953E0" w:rsidRPr="002036B9" w:rsidRDefault="00C953E0" w:rsidP="00C953E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1CC3ED2" w14:textId="77777777" w:rsidR="00C953E0" w:rsidRPr="00D9309C" w:rsidRDefault="00C953E0" w:rsidP="00C953E0">
            <w:pPr>
              <w:spacing w:line="160" w:lineRule="exact"/>
              <w:rPr>
                <w:rFonts w:ascii="Arial" w:eastAsiaTheme="majorEastAsia" w:hAnsi="Arial" w:cs="Arial"/>
                <w:color w:val="000000" w:themeColor="text1"/>
                <w:sz w:val="14"/>
                <w:szCs w:val="14"/>
                <w:lang w:val="fil-PH"/>
              </w:rPr>
            </w:pPr>
            <w:r w:rsidRPr="00D9309C">
              <w:rPr>
                <w:rFonts w:ascii="Arial" w:eastAsiaTheme="majorEastAsia" w:hAnsi="Arial" w:cs="Arial"/>
                <w:color w:val="000000" w:themeColor="text1"/>
                <w:sz w:val="14"/>
                <w:szCs w:val="14"/>
                <w:lang w:val="fil-PH"/>
              </w:rPr>
              <w:t>型内の汚れ除去作業</w:t>
            </w:r>
          </w:p>
          <w:p w14:paraId="25E7EA4F" w14:textId="7392EB3B" w:rsidR="00C953E0" w:rsidRPr="006B0761" w:rsidRDefault="00C953E0" w:rsidP="00C953E0">
            <w:pPr>
              <w:spacing w:line="160" w:lineRule="exact"/>
              <w:rPr>
                <w:rFonts w:asciiTheme="majorHAnsi" w:eastAsiaTheme="majorEastAsia" w:hAnsiTheme="majorHAnsi" w:cstheme="majorHAnsi"/>
                <w:sz w:val="14"/>
                <w:szCs w:val="14"/>
              </w:rPr>
            </w:pPr>
            <w:r w:rsidRPr="00D9309C">
              <w:rPr>
                <w:rFonts w:ascii="Arial" w:eastAsiaTheme="majorEastAsia" w:hAnsi="Arial" w:cs="Arial"/>
                <w:color w:val="000000" w:themeColor="text1"/>
                <w:sz w:val="14"/>
                <w:szCs w:val="14"/>
                <w:lang w:val="fil-PH"/>
              </w:rPr>
              <w:t>Paglilinis ng dumi sa loob ng hulma</w:t>
            </w:r>
          </w:p>
        </w:tc>
      </w:tr>
      <w:tr w:rsidR="00C953E0" w:rsidRPr="002036B9" w14:paraId="72828704" w14:textId="77777777" w:rsidTr="00F94DFF">
        <w:trPr>
          <w:trHeight w:val="403"/>
        </w:trPr>
        <w:tc>
          <w:tcPr>
            <w:tcW w:w="2551" w:type="dxa"/>
            <w:vMerge w:val="restart"/>
            <w:vAlign w:val="center"/>
          </w:tcPr>
          <w:p w14:paraId="29A59CC3" w14:textId="77777777" w:rsidR="00C953E0" w:rsidRPr="002036B9" w:rsidRDefault="00C953E0" w:rsidP="00C953E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17BA44E" w14:textId="77777777" w:rsidR="00C953E0" w:rsidRPr="002036B9" w:rsidRDefault="00C953E0" w:rsidP="00C953E0">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14:paraId="0F5B1869" w14:textId="77777777" w:rsidR="00C953E0" w:rsidRPr="002036B9" w:rsidRDefault="00C953E0" w:rsidP="00C953E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34C41FFB" w14:textId="77777777" w:rsidR="00C953E0" w:rsidRPr="002036B9" w:rsidRDefault="00C953E0" w:rsidP="00C953E0">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Paalaala)Suriin lamang ang trabaho na naranasan ng tinuturuan sa teknikal na pagsasanay</w:t>
            </w:r>
          </w:p>
        </w:tc>
        <w:tc>
          <w:tcPr>
            <w:tcW w:w="609" w:type="dxa"/>
          </w:tcPr>
          <w:p w14:paraId="630B9D9F" w14:textId="77777777" w:rsidR="00C953E0" w:rsidRPr="002036B9" w:rsidRDefault="00C953E0" w:rsidP="00C953E0">
            <w:pPr>
              <w:spacing w:line="160" w:lineRule="exact"/>
              <w:rPr>
                <w:sz w:val="14"/>
                <w:szCs w:val="14"/>
              </w:rPr>
            </w:pPr>
          </w:p>
        </w:tc>
        <w:tc>
          <w:tcPr>
            <w:tcW w:w="609" w:type="dxa"/>
            <w:vAlign w:val="center"/>
          </w:tcPr>
          <w:p w14:paraId="4FAADADE" w14:textId="77777777" w:rsidR="00C953E0" w:rsidRPr="002036B9" w:rsidRDefault="00C953E0" w:rsidP="00C953E0">
            <w:pPr>
              <w:spacing w:line="160" w:lineRule="exact"/>
              <w:jc w:val="center"/>
              <w:rPr>
                <w:sz w:val="14"/>
                <w:szCs w:val="14"/>
              </w:rPr>
            </w:pPr>
          </w:p>
        </w:tc>
        <w:tc>
          <w:tcPr>
            <w:tcW w:w="610" w:type="dxa"/>
          </w:tcPr>
          <w:p w14:paraId="689B4505" w14:textId="77777777" w:rsidR="00C953E0" w:rsidRPr="002036B9" w:rsidRDefault="00C953E0" w:rsidP="00C953E0">
            <w:pPr>
              <w:spacing w:line="160" w:lineRule="exact"/>
              <w:jc w:val="left"/>
              <w:rPr>
                <w:rFonts w:asciiTheme="majorHAnsi" w:eastAsiaTheme="majorEastAsia" w:hAnsiTheme="majorHAnsi" w:cstheme="majorHAnsi"/>
                <w:sz w:val="14"/>
                <w:szCs w:val="14"/>
              </w:rPr>
            </w:pPr>
          </w:p>
        </w:tc>
        <w:tc>
          <w:tcPr>
            <w:tcW w:w="5543" w:type="dxa"/>
            <w:vAlign w:val="center"/>
          </w:tcPr>
          <w:p w14:paraId="3B7315FB" w14:textId="77777777" w:rsidR="00C953E0" w:rsidRPr="00D9309C" w:rsidRDefault="00C953E0" w:rsidP="00C953E0">
            <w:pPr>
              <w:spacing w:line="160" w:lineRule="exact"/>
              <w:rPr>
                <w:rFonts w:ascii="Arial" w:eastAsiaTheme="majorEastAsia" w:hAnsi="Arial" w:cs="Arial"/>
                <w:color w:val="000000" w:themeColor="text1"/>
                <w:sz w:val="14"/>
                <w:szCs w:val="14"/>
                <w:lang w:val="fil-PH"/>
              </w:rPr>
            </w:pPr>
            <w:r w:rsidRPr="00D9309C">
              <w:rPr>
                <w:rFonts w:ascii="Arial" w:eastAsiaTheme="majorEastAsia" w:hAnsi="Arial" w:cs="Arial"/>
                <w:color w:val="000000" w:themeColor="text1"/>
                <w:sz w:val="14"/>
                <w:szCs w:val="14"/>
                <w:lang w:val="fil-PH"/>
              </w:rPr>
              <w:t>成形、混練り圧延、複合積層等の加工作業</w:t>
            </w:r>
          </w:p>
          <w:p w14:paraId="3860BEBF" w14:textId="491EFFD2" w:rsidR="00C953E0" w:rsidRPr="006B0761" w:rsidRDefault="00C953E0" w:rsidP="00C953E0">
            <w:pPr>
              <w:spacing w:line="160" w:lineRule="exact"/>
              <w:rPr>
                <w:rFonts w:asciiTheme="majorHAnsi" w:hAnsiTheme="majorHAnsi" w:cstheme="majorHAnsi"/>
                <w:sz w:val="14"/>
                <w:szCs w:val="14"/>
              </w:rPr>
            </w:pPr>
            <w:r w:rsidRPr="00D9309C">
              <w:rPr>
                <w:rFonts w:ascii="Arial" w:eastAsiaTheme="majorEastAsia" w:hAnsi="Arial" w:cs="Arial"/>
                <w:color w:val="000000" w:themeColor="text1"/>
                <w:sz w:val="14"/>
                <w:szCs w:val="14"/>
                <w:lang w:val="fil-PH"/>
              </w:rPr>
              <w:t>Pagproseso para sa paghulma, paghahalo / paggulong, composite laminating, at iba pa</w:t>
            </w:r>
          </w:p>
        </w:tc>
      </w:tr>
      <w:tr w:rsidR="00C953E0" w:rsidRPr="002036B9" w14:paraId="6EF15346" w14:textId="77777777" w:rsidTr="00F94DFF">
        <w:trPr>
          <w:trHeight w:val="437"/>
        </w:trPr>
        <w:tc>
          <w:tcPr>
            <w:tcW w:w="2551" w:type="dxa"/>
            <w:vMerge/>
          </w:tcPr>
          <w:p w14:paraId="1482984C" w14:textId="77777777" w:rsidR="00C953E0" w:rsidRPr="002036B9" w:rsidRDefault="00C953E0" w:rsidP="00C953E0">
            <w:pPr>
              <w:spacing w:line="160" w:lineRule="exact"/>
              <w:rPr>
                <w:sz w:val="14"/>
                <w:szCs w:val="14"/>
              </w:rPr>
            </w:pPr>
          </w:p>
        </w:tc>
        <w:tc>
          <w:tcPr>
            <w:tcW w:w="609" w:type="dxa"/>
          </w:tcPr>
          <w:p w14:paraId="71194830" w14:textId="77777777" w:rsidR="00C953E0" w:rsidRPr="002036B9" w:rsidRDefault="00C953E0" w:rsidP="00C953E0">
            <w:pPr>
              <w:spacing w:line="160" w:lineRule="exact"/>
              <w:rPr>
                <w:sz w:val="14"/>
                <w:szCs w:val="14"/>
              </w:rPr>
            </w:pPr>
          </w:p>
        </w:tc>
        <w:tc>
          <w:tcPr>
            <w:tcW w:w="609" w:type="dxa"/>
          </w:tcPr>
          <w:p w14:paraId="71F35C8F" w14:textId="77777777" w:rsidR="00C953E0" w:rsidRPr="002036B9" w:rsidRDefault="00C953E0" w:rsidP="00C953E0">
            <w:pPr>
              <w:spacing w:line="160" w:lineRule="exact"/>
              <w:rPr>
                <w:sz w:val="14"/>
                <w:szCs w:val="14"/>
              </w:rPr>
            </w:pPr>
          </w:p>
        </w:tc>
        <w:tc>
          <w:tcPr>
            <w:tcW w:w="610" w:type="dxa"/>
          </w:tcPr>
          <w:p w14:paraId="2032D55C" w14:textId="77777777" w:rsidR="00C953E0" w:rsidRPr="002036B9" w:rsidRDefault="00C953E0" w:rsidP="00C953E0">
            <w:pPr>
              <w:spacing w:line="160" w:lineRule="exact"/>
              <w:jc w:val="left"/>
              <w:rPr>
                <w:rFonts w:asciiTheme="majorHAnsi" w:eastAsiaTheme="majorEastAsia" w:hAnsiTheme="majorHAnsi" w:cstheme="majorHAnsi"/>
                <w:sz w:val="14"/>
                <w:szCs w:val="14"/>
              </w:rPr>
            </w:pPr>
          </w:p>
        </w:tc>
        <w:tc>
          <w:tcPr>
            <w:tcW w:w="5543" w:type="dxa"/>
            <w:vAlign w:val="center"/>
          </w:tcPr>
          <w:p w14:paraId="1B9D3CE7" w14:textId="77777777" w:rsidR="00C953E0" w:rsidRPr="00D9309C" w:rsidRDefault="00C953E0" w:rsidP="00C953E0">
            <w:pPr>
              <w:spacing w:line="160" w:lineRule="exact"/>
              <w:rPr>
                <w:rFonts w:ascii="Arial" w:eastAsiaTheme="majorEastAsia" w:hAnsi="Arial" w:cs="Arial"/>
                <w:color w:val="000000" w:themeColor="text1"/>
                <w:sz w:val="14"/>
                <w:szCs w:val="14"/>
                <w:lang w:val="fil-PH"/>
              </w:rPr>
            </w:pPr>
            <w:r w:rsidRPr="00D9309C">
              <w:rPr>
                <w:rFonts w:ascii="Arial" w:eastAsiaTheme="majorEastAsia" w:hAnsi="Arial" w:cs="Arial"/>
                <w:color w:val="000000" w:themeColor="text1"/>
                <w:sz w:val="14"/>
                <w:szCs w:val="14"/>
                <w:lang w:val="fil-PH"/>
              </w:rPr>
              <w:t>ゴム製品の後処理、部品組付け、二次加工作業</w:t>
            </w:r>
          </w:p>
          <w:p w14:paraId="1D52075E" w14:textId="7A363238" w:rsidR="00C953E0" w:rsidRPr="006B0761" w:rsidRDefault="00C953E0" w:rsidP="00C953E0">
            <w:pPr>
              <w:spacing w:line="160" w:lineRule="exact"/>
              <w:rPr>
                <w:rFonts w:asciiTheme="majorHAnsi" w:hAnsiTheme="majorHAnsi" w:cstheme="majorHAnsi"/>
                <w:sz w:val="14"/>
                <w:szCs w:val="14"/>
              </w:rPr>
            </w:pPr>
            <w:r w:rsidRPr="00D9309C">
              <w:rPr>
                <w:rFonts w:ascii="Arial" w:eastAsiaTheme="majorEastAsia" w:hAnsi="Arial" w:cs="Arial"/>
                <w:color w:val="000000" w:themeColor="text1"/>
                <w:sz w:val="14"/>
                <w:szCs w:val="14"/>
                <w:lang w:val="fil-PH"/>
              </w:rPr>
              <w:t>Post-processing para sa mga produktong gawa sa goma, pag-assemble ng mga piyesa, secondary processing work para sa mga produktong gawa sa goma</w:t>
            </w:r>
          </w:p>
        </w:tc>
      </w:tr>
      <w:tr w:rsidR="00C953E0" w:rsidRPr="002036B9" w14:paraId="15BF55EB" w14:textId="77777777" w:rsidTr="00F94DFF">
        <w:trPr>
          <w:trHeight w:val="401"/>
        </w:trPr>
        <w:tc>
          <w:tcPr>
            <w:tcW w:w="2551" w:type="dxa"/>
            <w:vMerge/>
          </w:tcPr>
          <w:p w14:paraId="3B149220" w14:textId="77777777" w:rsidR="00C953E0" w:rsidRPr="002036B9" w:rsidRDefault="00C953E0" w:rsidP="00C953E0">
            <w:pPr>
              <w:spacing w:line="160" w:lineRule="exact"/>
              <w:rPr>
                <w:sz w:val="14"/>
                <w:szCs w:val="14"/>
              </w:rPr>
            </w:pPr>
          </w:p>
        </w:tc>
        <w:tc>
          <w:tcPr>
            <w:tcW w:w="609" w:type="dxa"/>
            <w:vAlign w:val="center"/>
          </w:tcPr>
          <w:p w14:paraId="1F36AC78" w14:textId="77777777" w:rsidR="00C953E0" w:rsidRPr="002036B9" w:rsidRDefault="00C953E0" w:rsidP="00C953E0">
            <w:pPr>
              <w:spacing w:line="160" w:lineRule="exact"/>
              <w:jc w:val="center"/>
              <w:rPr>
                <w:sz w:val="14"/>
                <w:szCs w:val="14"/>
              </w:rPr>
            </w:pPr>
          </w:p>
        </w:tc>
        <w:tc>
          <w:tcPr>
            <w:tcW w:w="609" w:type="dxa"/>
          </w:tcPr>
          <w:p w14:paraId="0F833F14" w14:textId="77777777" w:rsidR="00C953E0" w:rsidRPr="002036B9" w:rsidRDefault="00C953E0" w:rsidP="00C953E0">
            <w:pPr>
              <w:spacing w:line="160" w:lineRule="exact"/>
              <w:rPr>
                <w:sz w:val="14"/>
                <w:szCs w:val="14"/>
              </w:rPr>
            </w:pPr>
          </w:p>
        </w:tc>
        <w:tc>
          <w:tcPr>
            <w:tcW w:w="610" w:type="dxa"/>
          </w:tcPr>
          <w:p w14:paraId="3917A0AF" w14:textId="77777777" w:rsidR="00C953E0" w:rsidRPr="002036B9" w:rsidRDefault="00C953E0" w:rsidP="00C953E0">
            <w:pPr>
              <w:spacing w:line="160" w:lineRule="exact"/>
              <w:jc w:val="left"/>
              <w:rPr>
                <w:rFonts w:asciiTheme="majorHAnsi" w:eastAsiaTheme="majorEastAsia" w:hAnsiTheme="majorHAnsi" w:cstheme="majorHAnsi"/>
                <w:sz w:val="14"/>
                <w:szCs w:val="14"/>
              </w:rPr>
            </w:pPr>
          </w:p>
        </w:tc>
        <w:tc>
          <w:tcPr>
            <w:tcW w:w="5543" w:type="dxa"/>
            <w:vAlign w:val="center"/>
          </w:tcPr>
          <w:p w14:paraId="65D72FC7" w14:textId="77777777" w:rsidR="00C953E0" w:rsidRPr="00D9309C" w:rsidRDefault="00C953E0" w:rsidP="00C953E0">
            <w:pPr>
              <w:spacing w:line="160" w:lineRule="exact"/>
              <w:rPr>
                <w:rFonts w:ascii="Arial" w:eastAsiaTheme="majorEastAsia" w:hAnsi="Arial" w:cs="Arial"/>
                <w:color w:val="000000" w:themeColor="text1"/>
                <w:sz w:val="14"/>
                <w:szCs w:val="14"/>
                <w:lang w:val="fil-PH"/>
              </w:rPr>
            </w:pPr>
            <w:r w:rsidRPr="00D9309C">
              <w:rPr>
                <w:rFonts w:ascii="Arial" w:eastAsiaTheme="majorEastAsia" w:hAnsi="Arial" w:cs="Arial"/>
                <w:color w:val="000000" w:themeColor="text1"/>
                <w:sz w:val="14"/>
                <w:szCs w:val="14"/>
                <w:lang w:val="fil-PH"/>
              </w:rPr>
              <w:t>型、製品、材料等の運搬・保管作業</w:t>
            </w:r>
          </w:p>
          <w:p w14:paraId="65D0C917" w14:textId="0B50CEF2" w:rsidR="00C953E0" w:rsidRPr="006B0761" w:rsidRDefault="00C953E0" w:rsidP="00C953E0">
            <w:pPr>
              <w:spacing w:line="160" w:lineRule="exact"/>
              <w:rPr>
                <w:rFonts w:asciiTheme="majorHAnsi" w:hAnsiTheme="majorHAnsi" w:cstheme="majorHAnsi"/>
                <w:sz w:val="14"/>
                <w:szCs w:val="14"/>
              </w:rPr>
            </w:pPr>
            <w:r w:rsidRPr="00D9309C">
              <w:rPr>
                <w:rFonts w:ascii="Arial" w:eastAsiaTheme="majorEastAsia" w:hAnsi="Arial" w:cs="Arial"/>
                <w:color w:val="000000" w:themeColor="text1"/>
                <w:sz w:val="14"/>
                <w:szCs w:val="14"/>
                <w:lang w:val="fil-PH"/>
              </w:rPr>
              <w:t>Transportasyon at pag-imbak ng mga hulma, produkto, materyales, at iba pa</w:t>
            </w:r>
          </w:p>
        </w:tc>
      </w:tr>
    </w:tbl>
    <w:p w14:paraId="684FD4B0"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074B65">
        <w:rPr>
          <w:rStyle w:val="hps"/>
          <w:rFonts w:ascii="Arial" w:hAnsi="Arial" w:cs="Arial"/>
          <w:b/>
          <w:color w:val="222222"/>
          <w:sz w:val="12"/>
          <w:szCs w:val="12"/>
          <w:lang w:val="en"/>
        </w:rPr>
        <w:t>Pagpapaliwanag ng pananalita</w:t>
      </w:r>
    </w:p>
    <w:p w14:paraId="599F463E"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074B65">
        <w:rPr>
          <w:rStyle w:val="hps"/>
          <w:rFonts w:ascii="Arial" w:hAnsi="Arial" w:cs="Arial"/>
          <w:color w:val="222222"/>
          <w:sz w:val="12"/>
          <w:szCs w:val="12"/>
          <w:lang w:val="es-ES_tradnl"/>
        </w:rPr>
        <w:t>. na nakatala sa itaas</w:t>
      </w:r>
    </w:p>
    <w:p w14:paraId="4E569E5A"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s-ES_tradnl"/>
        </w:rPr>
        <w:t>Hinihiling na trabaho</w:t>
      </w:r>
    </w:p>
    <w:p w14:paraId="6C05B6C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2414F67"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14:paraId="0E8FDFF0"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n"/>
        </w:rPr>
        <w:t>Kaugnay na trabaho</w:t>
      </w:r>
    </w:p>
    <w:p w14:paraId="408EB289"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D63FC06"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Sa mga trabaho na maaaring gawin ng manggagawang makibahagi sa hinihiling na trabaho</w:t>
      </w:r>
      <w:r w:rsidRPr="00074B65">
        <w:rPr>
          <w:rStyle w:val="hps"/>
          <w:rFonts w:ascii="Arial" w:hAnsi="Arial" w:cs="Arial" w:hint="eastAsia"/>
          <w:color w:val="222222"/>
          <w:sz w:val="12"/>
          <w:szCs w:val="12"/>
          <w:lang w:val="en"/>
        </w:rPr>
        <w:t xml:space="preserve"> </w:t>
      </w:r>
      <w:r w:rsidRPr="00074B65">
        <w:rPr>
          <w:rStyle w:val="hps"/>
          <w:rFonts w:ascii="Arial" w:hAnsi="Arial" w:cs="Arial"/>
          <w:color w:val="222222"/>
          <w:sz w:val="12"/>
          <w:szCs w:val="12"/>
          <w:lang w:val="en"/>
        </w:rPr>
        <w:t xml:space="preserve">sa proseso ng bawat uri ng trabaho o gawain, ang </w:t>
      </w: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tuwiran o di-tuwirang tumulong upang pasulungin ang kakayahan sa hinihiling na trabaho bagaman hindi iyon nasasangkot sa hinihiling na trabaho.</w:t>
      </w:r>
    </w:p>
    <w:p w14:paraId="4AFA5EEC" w14:textId="4D9B8F84" w:rsidR="00F94DFF" w:rsidRDefault="00F94DFF">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C6D3" w14:textId="77777777" w:rsidR="005918A1" w:rsidRDefault="005918A1" w:rsidP="006A5F3B">
      <w:r>
        <w:separator/>
      </w:r>
    </w:p>
  </w:endnote>
  <w:endnote w:type="continuationSeparator" w:id="0">
    <w:p w14:paraId="7E254713" w14:textId="77777777" w:rsidR="005918A1" w:rsidRDefault="005918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7D61" w14:textId="77777777" w:rsidR="005918A1" w:rsidRDefault="005918A1" w:rsidP="006A5F3B">
      <w:r>
        <w:separator/>
      </w:r>
    </w:p>
  </w:footnote>
  <w:footnote w:type="continuationSeparator" w:id="0">
    <w:p w14:paraId="1A57410B" w14:textId="77777777" w:rsidR="005918A1" w:rsidRDefault="005918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172723160">
    <w:abstractNumId w:val="1"/>
  </w:num>
  <w:num w:numId="2" w16cid:durableId="1958179303">
    <w:abstractNumId w:val="2"/>
  </w:num>
  <w:num w:numId="3" w16cid:durableId="110064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241D"/>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18A1"/>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1A5F"/>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953E0"/>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927</Words>
  <Characters>5289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2023-08-21T07:09:00Z</dcterms:modified>
</cp:coreProperties>
</file>