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78720FC0" w14:textId="77777777" w:rsidR="00864887" w:rsidRPr="00864B4E" w:rsidRDefault="00864887" w:rsidP="00864887">
                  <w:pPr>
                    <w:spacing w:line="220" w:lineRule="exact"/>
                    <w:jc w:val="left"/>
                    <w:rPr>
                      <w:rFonts w:asciiTheme="majorHAnsi" w:eastAsiaTheme="majorEastAsia" w:hAnsiTheme="majorHAnsi" w:cstheme="majorHAnsi"/>
                      <w:sz w:val="16"/>
                      <w:szCs w:val="16"/>
                    </w:rPr>
                  </w:pPr>
                  <w:r w:rsidRPr="00864B4E">
                    <w:rPr>
                      <w:rFonts w:asciiTheme="majorHAnsi" w:eastAsiaTheme="majorEastAsia" w:hAnsiTheme="majorHAnsi" w:cstheme="majorHAnsi" w:hint="eastAsia"/>
                      <w:sz w:val="16"/>
                      <w:szCs w:val="16"/>
                    </w:rPr>
                    <w:t>鉄道車両整備職種</w:t>
                  </w:r>
                </w:p>
                <w:p w14:paraId="73647475" w14:textId="4AD31F2D" w:rsidR="00F94DFF" w:rsidRPr="00341F1D" w:rsidRDefault="00864887" w:rsidP="00864887">
                  <w:pPr>
                    <w:spacing w:line="220" w:lineRule="exact"/>
                    <w:rPr>
                      <w:rFonts w:asciiTheme="majorEastAsia" w:eastAsiaTheme="majorEastAsia" w:hAnsiTheme="majorEastAsia" w:cs="メイリオ"/>
                      <w:sz w:val="16"/>
                      <w:szCs w:val="16"/>
                    </w:rPr>
                  </w:pPr>
                  <w:r>
                    <w:rPr>
                      <w:rFonts w:asciiTheme="majorHAnsi" w:eastAsiaTheme="majorEastAsia" w:hAnsiTheme="majorHAnsi" w:cstheme="majorHAnsi"/>
                      <w:sz w:val="16"/>
                      <w:szCs w:val="16"/>
                    </w:rPr>
                    <w:t>Bảo trì toa tàu đường sắt</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642CD0C2" w14:textId="77777777" w:rsidR="00864887" w:rsidRPr="00864B4E" w:rsidRDefault="00864887" w:rsidP="00864887">
                  <w:pPr>
                    <w:spacing w:line="220" w:lineRule="exact"/>
                    <w:rPr>
                      <w:rFonts w:asciiTheme="majorHAnsi" w:eastAsiaTheme="majorEastAsia" w:hAnsiTheme="majorHAnsi" w:cstheme="majorHAnsi"/>
                      <w:sz w:val="16"/>
                      <w:szCs w:val="16"/>
                    </w:rPr>
                  </w:pPr>
                  <w:r w:rsidRPr="00864B4E">
                    <w:rPr>
                      <w:rFonts w:asciiTheme="majorHAnsi" w:eastAsiaTheme="majorEastAsia" w:hAnsiTheme="majorHAnsi" w:cstheme="majorHAnsi" w:hint="eastAsia"/>
                      <w:sz w:val="16"/>
                      <w:szCs w:val="16"/>
                    </w:rPr>
                    <w:t>走行装置検修・解ぎ装作業</w:t>
                  </w:r>
                </w:p>
                <w:p w14:paraId="6AB422E9" w14:textId="265183E3" w:rsidR="00F94DFF" w:rsidRPr="00341F1D" w:rsidRDefault="00864887" w:rsidP="00864887">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6"/>
                      <w:szCs w:val="16"/>
                    </w:rPr>
                    <w:t>Tháo gỡ và kiểm tra bảo trì thiết bị truyền động</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8D5B38"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65ED7E"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C678B9"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11DBDE"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50262C3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864887" w:rsidRPr="002036B9" w14:paraId="331A04C6" w14:textId="77777777" w:rsidTr="00F94DFF">
        <w:trPr>
          <w:trHeight w:val="457"/>
        </w:trPr>
        <w:tc>
          <w:tcPr>
            <w:tcW w:w="2551" w:type="dxa"/>
            <w:vMerge w:val="restart"/>
            <w:vAlign w:val="center"/>
          </w:tcPr>
          <w:p w14:paraId="36A5DB84" w14:textId="77777777" w:rsidR="00864887" w:rsidRPr="002036B9" w:rsidRDefault="00864887" w:rsidP="0086488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864887" w:rsidRPr="002036B9" w:rsidRDefault="00864887" w:rsidP="00864887">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864887" w:rsidRPr="002036B9" w:rsidRDefault="00864887" w:rsidP="00864887">
            <w:pPr>
              <w:spacing w:line="160" w:lineRule="exact"/>
              <w:jc w:val="center"/>
              <w:rPr>
                <w:sz w:val="14"/>
                <w:szCs w:val="14"/>
              </w:rPr>
            </w:pPr>
          </w:p>
        </w:tc>
        <w:tc>
          <w:tcPr>
            <w:tcW w:w="609" w:type="dxa"/>
          </w:tcPr>
          <w:p w14:paraId="5638A667" w14:textId="77777777" w:rsidR="00864887" w:rsidRPr="002036B9" w:rsidRDefault="00864887" w:rsidP="00864887">
            <w:pPr>
              <w:spacing w:line="160" w:lineRule="exact"/>
              <w:rPr>
                <w:sz w:val="14"/>
                <w:szCs w:val="14"/>
              </w:rPr>
            </w:pPr>
          </w:p>
        </w:tc>
        <w:tc>
          <w:tcPr>
            <w:tcW w:w="610" w:type="dxa"/>
          </w:tcPr>
          <w:p w14:paraId="56549EF9" w14:textId="77777777" w:rsidR="00864887" w:rsidRPr="002036B9" w:rsidRDefault="00864887" w:rsidP="00864887">
            <w:pPr>
              <w:spacing w:line="160" w:lineRule="exact"/>
              <w:jc w:val="left"/>
              <w:rPr>
                <w:rFonts w:asciiTheme="majorHAnsi" w:eastAsiaTheme="majorEastAsia" w:hAnsiTheme="majorHAnsi" w:cstheme="majorHAnsi"/>
                <w:sz w:val="14"/>
                <w:szCs w:val="14"/>
              </w:rPr>
            </w:pPr>
          </w:p>
        </w:tc>
        <w:tc>
          <w:tcPr>
            <w:tcW w:w="5543" w:type="dxa"/>
            <w:vAlign w:val="center"/>
          </w:tcPr>
          <w:p w14:paraId="5533C19D" w14:textId="77777777" w:rsidR="00864887" w:rsidRDefault="00864887" w:rsidP="00864887">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147DA46F" w14:textId="3D97927B" w:rsidR="00864887" w:rsidRPr="00341F1D" w:rsidRDefault="00864887" w:rsidP="00864887">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Xếp đặt, chọn lựa, sử dụng vật liệu và dụng cụ v.v…. </w:t>
            </w:r>
          </w:p>
        </w:tc>
      </w:tr>
      <w:tr w:rsidR="00864887" w:rsidRPr="002036B9" w14:paraId="53C78A5B" w14:textId="77777777" w:rsidTr="00F94DFF">
        <w:trPr>
          <w:trHeight w:val="407"/>
        </w:trPr>
        <w:tc>
          <w:tcPr>
            <w:tcW w:w="2551" w:type="dxa"/>
            <w:vMerge/>
          </w:tcPr>
          <w:p w14:paraId="08360097" w14:textId="77777777" w:rsidR="00864887" w:rsidRPr="002036B9" w:rsidRDefault="00864887" w:rsidP="00864887">
            <w:pPr>
              <w:spacing w:line="160" w:lineRule="exact"/>
              <w:rPr>
                <w:sz w:val="14"/>
                <w:szCs w:val="14"/>
              </w:rPr>
            </w:pPr>
          </w:p>
        </w:tc>
        <w:tc>
          <w:tcPr>
            <w:tcW w:w="609" w:type="dxa"/>
            <w:tcBorders>
              <w:top w:val="single" w:sz="4" w:space="0" w:color="auto"/>
            </w:tcBorders>
            <w:vAlign w:val="center"/>
          </w:tcPr>
          <w:p w14:paraId="1AC16079" w14:textId="77777777" w:rsidR="00864887" w:rsidRPr="002036B9" w:rsidRDefault="00864887" w:rsidP="00864887">
            <w:pPr>
              <w:spacing w:line="160" w:lineRule="exact"/>
              <w:jc w:val="center"/>
              <w:rPr>
                <w:sz w:val="14"/>
                <w:szCs w:val="14"/>
              </w:rPr>
            </w:pPr>
          </w:p>
        </w:tc>
        <w:tc>
          <w:tcPr>
            <w:tcW w:w="609" w:type="dxa"/>
            <w:tcBorders>
              <w:top w:val="single" w:sz="4" w:space="0" w:color="auto"/>
            </w:tcBorders>
          </w:tcPr>
          <w:p w14:paraId="079EBD9B" w14:textId="77777777" w:rsidR="00864887" w:rsidRPr="002036B9" w:rsidRDefault="00864887" w:rsidP="00864887">
            <w:pPr>
              <w:spacing w:line="160" w:lineRule="exact"/>
              <w:rPr>
                <w:sz w:val="14"/>
                <w:szCs w:val="14"/>
              </w:rPr>
            </w:pPr>
          </w:p>
        </w:tc>
        <w:tc>
          <w:tcPr>
            <w:tcW w:w="610" w:type="dxa"/>
            <w:tcBorders>
              <w:top w:val="single" w:sz="4" w:space="0" w:color="auto"/>
            </w:tcBorders>
          </w:tcPr>
          <w:p w14:paraId="6FDC86E6" w14:textId="77777777" w:rsidR="00864887" w:rsidRPr="002036B9" w:rsidRDefault="00864887" w:rsidP="0086488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97881AE" w14:textId="77777777" w:rsidR="00864887" w:rsidRDefault="00864887" w:rsidP="00864887">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走行装置の車体からの取り外し、取り付け部や非解装部位の状態判断</w:t>
            </w:r>
          </w:p>
          <w:p w14:paraId="2000A506" w14:textId="2F13D8BD" w:rsidR="00864887" w:rsidRPr="00341F1D" w:rsidRDefault="00864887" w:rsidP="00864887">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Lấy các thiết bị truyền động ra khỏi thân xe, đánh giá các bộ phận lắp ráp và các bộ phận không tháo.</w:t>
            </w:r>
          </w:p>
        </w:tc>
      </w:tr>
      <w:tr w:rsidR="00864887" w:rsidRPr="002036B9" w14:paraId="4B201B63" w14:textId="77777777" w:rsidTr="00F94DFF">
        <w:trPr>
          <w:trHeight w:val="427"/>
        </w:trPr>
        <w:tc>
          <w:tcPr>
            <w:tcW w:w="2551" w:type="dxa"/>
            <w:vMerge/>
          </w:tcPr>
          <w:p w14:paraId="2913A139" w14:textId="77777777" w:rsidR="00864887" w:rsidRPr="002036B9" w:rsidRDefault="00864887" w:rsidP="00864887">
            <w:pPr>
              <w:spacing w:line="160" w:lineRule="exact"/>
              <w:rPr>
                <w:sz w:val="14"/>
                <w:szCs w:val="14"/>
              </w:rPr>
            </w:pPr>
          </w:p>
        </w:tc>
        <w:tc>
          <w:tcPr>
            <w:tcW w:w="609" w:type="dxa"/>
            <w:tcBorders>
              <w:top w:val="single" w:sz="4" w:space="0" w:color="auto"/>
            </w:tcBorders>
            <w:vAlign w:val="center"/>
          </w:tcPr>
          <w:p w14:paraId="711CCB37" w14:textId="77777777" w:rsidR="00864887" w:rsidRPr="002036B9" w:rsidRDefault="00864887" w:rsidP="00864887">
            <w:pPr>
              <w:spacing w:line="160" w:lineRule="exact"/>
              <w:jc w:val="center"/>
              <w:rPr>
                <w:sz w:val="14"/>
                <w:szCs w:val="14"/>
              </w:rPr>
            </w:pPr>
          </w:p>
        </w:tc>
        <w:tc>
          <w:tcPr>
            <w:tcW w:w="609" w:type="dxa"/>
            <w:tcBorders>
              <w:top w:val="single" w:sz="4" w:space="0" w:color="auto"/>
            </w:tcBorders>
          </w:tcPr>
          <w:p w14:paraId="78ACF011" w14:textId="77777777" w:rsidR="00864887" w:rsidRPr="002036B9" w:rsidRDefault="00864887" w:rsidP="00864887">
            <w:pPr>
              <w:spacing w:line="160" w:lineRule="exact"/>
              <w:rPr>
                <w:sz w:val="14"/>
                <w:szCs w:val="14"/>
              </w:rPr>
            </w:pPr>
          </w:p>
        </w:tc>
        <w:tc>
          <w:tcPr>
            <w:tcW w:w="610" w:type="dxa"/>
            <w:tcBorders>
              <w:top w:val="single" w:sz="4" w:space="0" w:color="auto"/>
            </w:tcBorders>
          </w:tcPr>
          <w:p w14:paraId="1D82BC61" w14:textId="77777777" w:rsidR="00864887" w:rsidRPr="002036B9" w:rsidRDefault="00864887" w:rsidP="0086488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725DCA6" w14:textId="77777777" w:rsidR="00864887" w:rsidRDefault="00864887" w:rsidP="00864887">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走行装置の検査修繕</w:t>
            </w:r>
          </w:p>
          <w:p w14:paraId="77EFF1E7" w14:textId="628EBD98" w:rsidR="00864887" w:rsidRPr="00341F1D" w:rsidRDefault="00864887" w:rsidP="0086488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và bảo trì thiết bị truyền động.</w:t>
            </w:r>
          </w:p>
        </w:tc>
      </w:tr>
      <w:tr w:rsidR="00864887" w:rsidRPr="002036B9" w14:paraId="5F9B2E40" w14:textId="77777777" w:rsidTr="00F94DFF">
        <w:trPr>
          <w:trHeight w:val="405"/>
        </w:trPr>
        <w:tc>
          <w:tcPr>
            <w:tcW w:w="2551" w:type="dxa"/>
            <w:vMerge/>
          </w:tcPr>
          <w:p w14:paraId="29C7712B" w14:textId="77777777" w:rsidR="00864887" w:rsidRPr="002036B9" w:rsidRDefault="00864887" w:rsidP="00864887">
            <w:pPr>
              <w:spacing w:line="160" w:lineRule="exact"/>
              <w:rPr>
                <w:sz w:val="14"/>
                <w:szCs w:val="14"/>
              </w:rPr>
            </w:pPr>
          </w:p>
        </w:tc>
        <w:tc>
          <w:tcPr>
            <w:tcW w:w="609" w:type="dxa"/>
            <w:tcBorders>
              <w:top w:val="single" w:sz="4" w:space="0" w:color="auto"/>
            </w:tcBorders>
            <w:vAlign w:val="center"/>
          </w:tcPr>
          <w:p w14:paraId="634D4E0B" w14:textId="77777777" w:rsidR="00864887" w:rsidRPr="002036B9" w:rsidRDefault="00864887" w:rsidP="00864887">
            <w:pPr>
              <w:spacing w:line="160" w:lineRule="exact"/>
              <w:jc w:val="center"/>
              <w:rPr>
                <w:sz w:val="14"/>
                <w:szCs w:val="14"/>
              </w:rPr>
            </w:pPr>
          </w:p>
        </w:tc>
        <w:tc>
          <w:tcPr>
            <w:tcW w:w="609" w:type="dxa"/>
            <w:tcBorders>
              <w:top w:val="single" w:sz="4" w:space="0" w:color="auto"/>
            </w:tcBorders>
          </w:tcPr>
          <w:p w14:paraId="27B7EA84" w14:textId="77777777" w:rsidR="00864887" w:rsidRPr="002036B9" w:rsidRDefault="00864887" w:rsidP="00864887">
            <w:pPr>
              <w:spacing w:line="160" w:lineRule="exact"/>
              <w:rPr>
                <w:sz w:val="14"/>
                <w:szCs w:val="14"/>
              </w:rPr>
            </w:pPr>
          </w:p>
        </w:tc>
        <w:tc>
          <w:tcPr>
            <w:tcW w:w="610" w:type="dxa"/>
            <w:tcBorders>
              <w:top w:val="single" w:sz="4" w:space="0" w:color="auto"/>
            </w:tcBorders>
          </w:tcPr>
          <w:p w14:paraId="55ACA0B8" w14:textId="77777777" w:rsidR="00864887" w:rsidRPr="002036B9" w:rsidRDefault="00864887" w:rsidP="0086488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B30C8B5" w14:textId="77777777" w:rsidR="00864887" w:rsidRDefault="00864887" w:rsidP="00864887">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走行装置の組み立て</w:t>
            </w:r>
            <w:r>
              <w:rPr>
                <w:rFonts w:asciiTheme="majorHAnsi" w:eastAsiaTheme="majorEastAsia" w:hAnsiTheme="majorHAnsi" w:cstheme="majorHAnsi" w:hint="eastAsia"/>
                <w:sz w:val="14"/>
                <w:szCs w:val="14"/>
              </w:rPr>
              <w:t>及び</w:t>
            </w:r>
            <w:r w:rsidRPr="008A2CAC">
              <w:rPr>
                <w:rFonts w:asciiTheme="majorHAnsi" w:eastAsiaTheme="majorEastAsia" w:hAnsiTheme="majorHAnsi" w:cstheme="majorHAnsi" w:hint="eastAsia"/>
                <w:sz w:val="14"/>
                <w:szCs w:val="14"/>
              </w:rPr>
              <w:t>組み立て後の後検査</w:t>
            </w:r>
          </w:p>
          <w:p w14:paraId="117C10BF" w14:textId="699071C9" w:rsidR="00864887" w:rsidRPr="00341F1D" w:rsidRDefault="00864887" w:rsidP="0086488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Lắp ráp và kiểm tra sau khi lắp ráp thiết bị truyền động.</w:t>
            </w:r>
          </w:p>
        </w:tc>
      </w:tr>
      <w:tr w:rsidR="00864887" w:rsidRPr="002036B9" w14:paraId="648152BC" w14:textId="77777777" w:rsidTr="00F94DFF">
        <w:trPr>
          <w:trHeight w:val="424"/>
        </w:trPr>
        <w:tc>
          <w:tcPr>
            <w:tcW w:w="2551" w:type="dxa"/>
            <w:vMerge/>
          </w:tcPr>
          <w:p w14:paraId="5F4A364C" w14:textId="77777777" w:rsidR="00864887" w:rsidRPr="002036B9" w:rsidRDefault="00864887" w:rsidP="00864887">
            <w:pPr>
              <w:spacing w:line="160" w:lineRule="exact"/>
              <w:rPr>
                <w:sz w:val="14"/>
                <w:szCs w:val="14"/>
              </w:rPr>
            </w:pPr>
          </w:p>
        </w:tc>
        <w:tc>
          <w:tcPr>
            <w:tcW w:w="609" w:type="dxa"/>
            <w:tcBorders>
              <w:top w:val="single" w:sz="4" w:space="0" w:color="auto"/>
            </w:tcBorders>
            <w:vAlign w:val="center"/>
          </w:tcPr>
          <w:p w14:paraId="3D11F4C6" w14:textId="77777777" w:rsidR="00864887" w:rsidRPr="002036B9" w:rsidRDefault="00864887" w:rsidP="00864887">
            <w:pPr>
              <w:spacing w:line="160" w:lineRule="exact"/>
              <w:jc w:val="center"/>
              <w:rPr>
                <w:sz w:val="14"/>
                <w:szCs w:val="14"/>
              </w:rPr>
            </w:pPr>
          </w:p>
        </w:tc>
        <w:tc>
          <w:tcPr>
            <w:tcW w:w="609" w:type="dxa"/>
            <w:tcBorders>
              <w:top w:val="single" w:sz="4" w:space="0" w:color="auto"/>
            </w:tcBorders>
          </w:tcPr>
          <w:p w14:paraId="74E830BC" w14:textId="77777777" w:rsidR="00864887" w:rsidRPr="002036B9" w:rsidRDefault="00864887" w:rsidP="00864887">
            <w:pPr>
              <w:spacing w:line="160" w:lineRule="exact"/>
              <w:rPr>
                <w:sz w:val="14"/>
                <w:szCs w:val="14"/>
              </w:rPr>
            </w:pPr>
          </w:p>
        </w:tc>
        <w:tc>
          <w:tcPr>
            <w:tcW w:w="610" w:type="dxa"/>
            <w:tcBorders>
              <w:top w:val="single" w:sz="4" w:space="0" w:color="auto"/>
            </w:tcBorders>
          </w:tcPr>
          <w:p w14:paraId="0AA29037" w14:textId="77777777" w:rsidR="00864887" w:rsidRPr="002036B9" w:rsidRDefault="00864887" w:rsidP="0086488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49CBEFA" w14:textId="77777777" w:rsidR="00864887" w:rsidRDefault="00864887" w:rsidP="00864887">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走行装置の車体への取り付け</w:t>
            </w:r>
          </w:p>
          <w:p w14:paraId="5B72F72D" w14:textId="7C574233" w:rsidR="00864887" w:rsidRPr="00341F1D" w:rsidRDefault="00864887" w:rsidP="0086488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Lắp thiết bị truyền động vào thân xe.</w:t>
            </w:r>
          </w:p>
        </w:tc>
      </w:tr>
      <w:tr w:rsidR="00864887" w:rsidRPr="002036B9" w14:paraId="20F0E37D" w14:textId="77777777" w:rsidTr="00F94DFF">
        <w:trPr>
          <w:trHeight w:val="403"/>
        </w:trPr>
        <w:tc>
          <w:tcPr>
            <w:tcW w:w="2551" w:type="dxa"/>
            <w:vMerge w:val="restart"/>
            <w:vAlign w:val="center"/>
          </w:tcPr>
          <w:p w14:paraId="504FEAE2" w14:textId="77777777" w:rsidR="00864887" w:rsidRPr="002036B9" w:rsidRDefault="00864887" w:rsidP="0086488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864887" w:rsidRPr="002036B9" w:rsidRDefault="00864887" w:rsidP="00864887">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864887" w:rsidRPr="002036B9" w:rsidRDefault="00864887" w:rsidP="0086488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864887" w:rsidRPr="002036B9" w:rsidRDefault="00864887" w:rsidP="00864887">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864887" w:rsidRPr="002036B9" w:rsidRDefault="00864887" w:rsidP="00864887">
            <w:pPr>
              <w:spacing w:line="160" w:lineRule="exact"/>
              <w:rPr>
                <w:sz w:val="14"/>
                <w:szCs w:val="14"/>
              </w:rPr>
            </w:pPr>
          </w:p>
        </w:tc>
        <w:tc>
          <w:tcPr>
            <w:tcW w:w="609" w:type="dxa"/>
            <w:vAlign w:val="center"/>
          </w:tcPr>
          <w:p w14:paraId="257EA702" w14:textId="77777777" w:rsidR="00864887" w:rsidRPr="002036B9" w:rsidRDefault="00864887" w:rsidP="00864887">
            <w:pPr>
              <w:spacing w:line="160" w:lineRule="exact"/>
              <w:jc w:val="center"/>
              <w:rPr>
                <w:sz w:val="14"/>
                <w:szCs w:val="14"/>
              </w:rPr>
            </w:pPr>
          </w:p>
        </w:tc>
        <w:tc>
          <w:tcPr>
            <w:tcW w:w="610" w:type="dxa"/>
          </w:tcPr>
          <w:p w14:paraId="06D9C2CF" w14:textId="77777777" w:rsidR="00864887" w:rsidRPr="002036B9" w:rsidRDefault="00864887" w:rsidP="00864887">
            <w:pPr>
              <w:spacing w:line="160" w:lineRule="exact"/>
              <w:jc w:val="left"/>
              <w:rPr>
                <w:rFonts w:asciiTheme="majorHAnsi" w:eastAsiaTheme="majorEastAsia" w:hAnsiTheme="majorHAnsi" w:cstheme="majorHAnsi"/>
                <w:sz w:val="14"/>
                <w:szCs w:val="14"/>
              </w:rPr>
            </w:pPr>
          </w:p>
        </w:tc>
        <w:tc>
          <w:tcPr>
            <w:tcW w:w="5543" w:type="dxa"/>
            <w:vAlign w:val="center"/>
          </w:tcPr>
          <w:p w14:paraId="4D62707D" w14:textId="77777777" w:rsidR="00864887" w:rsidRDefault="00864887" w:rsidP="00864887">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車体検修作業</w:t>
            </w:r>
          </w:p>
          <w:p w14:paraId="5A91A842" w14:textId="54824D6A" w:rsidR="00864887" w:rsidRPr="00341F1D" w:rsidRDefault="00864887" w:rsidP="0086488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thân xe.</w:t>
            </w:r>
          </w:p>
        </w:tc>
      </w:tr>
      <w:tr w:rsidR="00864887" w:rsidRPr="002036B9" w14:paraId="587B6419" w14:textId="77777777" w:rsidTr="00F94DFF">
        <w:trPr>
          <w:trHeight w:val="437"/>
        </w:trPr>
        <w:tc>
          <w:tcPr>
            <w:tcW w:w="2551" w:type="dxa"/>
            <w:vMerge/>
          </w:tcPr>
          <w:p w14:paraId="54540162" w14:textId="77777777" w:rsidR="00864887" w:rsidRPr="002036B9" w:rsidRDefault="00864887" w:rsidP="00864887">
            <w:pPr>
              <w:spacing w:line="160" w:lineRule="exact"/>
              <w:rPr>
                <w:sz w:val="14"/>
                <w:szCs w:val="14"/>
              </w:rPr>
            </w:pPr>
          </w:p>
        </w:tc>
        <w:tc>
          <w:tcPr>
            <w:tcW w:w="609" w:type="dxa"/>
          </w:tcPr>
          <w:p w14:paraId="35C5F7AD" w14:textId="77777777" w:rsidR="00864887" w:rsidRPr="002036B9" w:rsidRDefault="00864887" w:rsidP="00864887">
            <w:pPr>
              <w:spacing w:line="160" w:lineRule="exact"/>
              <w:rPr>
                <w:sz w:val="14"/>
                <w:szCs w:val="14"/>
              </w:rPr>
            </w:pPr>
          </w:p>
        </w:tc>
        <w:tc>
          <w:tcPr>
            <w:tcW w:w="609" w:type="dxa"/>
          </w:tcPr>
          <w:p w14:paraId="06BB70FB" w14:textId="77777777" w:rsidR="00864887" w:rsidRPr="002036B9" w:rsidRDefault="00864887" w:rsidP="00864887">
            <w:pPr>
              <w:spacing w:line="160" w:lineRule="exact"/>
              <w:rPr>
                <w:sz w:val="14"/>
                <w:szCs w:val="14"/>
              </w:rPr>
            </w:pPr>
          </w:p>
        </w:tc>
        <w:tc>
          <w:tcPr>
            <w:tcW w:w="610" w:type="dxa"/>
          </w:tcPr>
          <w:p w14:paraId="5FEA0B73" w14:textId="77777777" w:rsidR="00864887" w:rsidRPr="002036B9" w:rsidRDefault="00864887" w:rsidP="00864887">
            <w:pPr>
              <w:spacing w:line="160" w:lineRule="exact"/>
              <w:jc w:val="left"/>
              <w:rPr>
                <w:rFonts w:asciiTheme="majorHAnsi" w:eastAsiaTheme="majorEastAsia" w:hAnsiTheme="majorHAnsi" w:cstheme="majorHAnsi"/>
                <w:sz w:val="14"/>
                <w:szCs w:val="14"/>
              </w:rPr>
            </w:pPr>
          </w:p>
        </w:tc>
        <w:tc>
          <w:tcPr>
            <w:tcW w:w="5543" w:type="dxa"/>
            <w:vAlign w:val="center"/>
          </w:tcPr>
          <w:p w14:paraId="3BF84235" w14:textId="77777777" w:rsidR="00864887" w:rsidRPr="005B4BA5" w:rsidRDefault="00864887" w:rsidP="00864887">
            <w:pPr>
              <w:spacing w:line="160" w:lineRule="exact"/>
              <w:rPr>
                <w:rFonts w:asciiTheme="majorHAnsi" w:eastAsiaTheme="majorEastAsia" w:hAnsiTheme="majorHAnsi" w:cstheme="majorHAnsi"/>
                <w:sz w:val="14"/>
                <w:szCs w:val="14"/>
              </w:rPr>
            </w:pPr>
            <w:r w:rsidRPr="005B4BA5">
              <w:rPr>
                <w:rFonts w:asciiTheme="majorHAnsi" w:eastAsiaTheme="majorEastAsia" w:hAnsiTheme="majorHAnsi" w:cstheme="majorHAnsi" w:hint="eastAsia"/>
                <w:sz w:val="14"/>
                <w:szCs w:val="14"/>
              </w:rPr>
              <w:t>走行装置以外の装置の解ぎ装作業</w:t>
            </w:r>
          </w:p>
          <w:p w14:paraId="39BE66D2" w14:textId="3E10BBF4" w:rsidR="00864887" w:rsidRPr="00341F1D" w:rsidRDefault="00864887" w:rsidP="0086488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Tháo gỡ các thiết bị khác ngoài thiết bị truyền động.</w:t>
            </w:r>
          </w:p>
        </w:tc>
      </w:tr>
      <w:tr w:rsidR="00864887" w:rsidRPr="002036B9" w14:paraId="12780C0A" w14:textId="77777777" w:rsidTr="00F94DFF">
        <w:trPr>
          <w:trHeight w:val="401"/>
        </w:trPr>
        <w:tc>
          <w:tcPr>
            <w:tcW w:w="2551" w:type="dxa"/>
            <w:vMerge/>
          </w:tcPr>
          <w:p w14:paraId="10BBFCCF" w14:textId="77777777" w:rsidR="00864887" w:rsidRPr="002036B9" w:rsidRDefault="00864887" w:rsidP="00864887">
            <w:pPr>
              <w:spacing w:line="160" w:lineRule="exact"/>
              <w:rPr>
                <w:sz w:val="14"/>
                <w:szCs w:val="14"/>
              </w:rPr>
            </w:pPr>
          </w:p>
        </w:tc>
        <w:tc>
          <w:tcPr>
            <w:tcW w:w="609" w:type="dxa"/>
            <w:vAlign w:val="center"/>
          </w:tcPr>
          <w:p w14:paraId="16DE4FFE" w14:textId="77777777" w:rsidR="00864887" w:rsidRPr="002036B9" w:rsidRDefault="00864887" w:rsidP="00864887">
            <w:pPr>
              <w:spacing w:line="160" w:lineRule="exact"/>
              <w:jc w:val="center"/>
              <w:rPr>
                <w:sz w:val="14"/>
                <w:szCs w:val="14"/>
              </w:rPr>
            </w:pPr>
          </w:p>
        </w:tc>
        <w:tc>
          <w:tcPr>
            <w:tcW w:w="609" w:type="dxa"/>
          </w:tcPr>
          <w:p w14:paraId="69AF7EFD" w14:textId="77777777" w:rsidR="00864887" w:rsidRPr="002036B9" w:rsidRDefault="00864887" w:rsidP="00864887">
            <w:pPr>
              <w:spacing w:line="160" w:lineRule="exact"/>
              <w:rPr>
                <w:sz w:val="14"/>
                <w:szCs w:val="14"/>
              </w:rPr>
            </w:pPr>
          </w:p>
        </w:tc>
        <w:tc>
          <w:tcPr>
            <w:tcW w:w="610" w:type="dxa"/>
          </w:tcPr>
          <w:p w14:paraId="0CA7A733" w14:textId="77777777" w:rsidR="00864887" w:rsidRPr="002036B9" w:rsidRDefault="00864887" w:rsidP="00864887">
            <w:pPr>
              <w:spacing w:line="160" w:lineRule="exact"/>
              <w:jc w:val="left"/>
              <w:rPr>
                <w:rFonts w:asciiTheme="majorHAnsi" w:eastAsiaTheme="majorEastAsia" w:hAnsiTheme="majorHAnsi" w:cstheme="majorHAnsi"/>
                <w:sz w:val="14"/>
                <w:szCs w:val="14"/>
              </w:rPr>
            </w:pPr>
          </w:p>
        </w:tc>
        <w:tc>
          <w:tcPr>
            <w:tcW w:w="5543" w:type="dxa"/>
            <w:vAlign w:val="center"/>
          </w:tcPr>
          <w:p w14:paraId="69DB8E0E" w14:textId="77777777" w:rsidR="00864887" w:rsidRDefault="00864887" w:rsidP="00864887">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点検調整作業</w:t>
            </w:r>
          </w:p>
          <w:p w14:paraId="466B03A8" w14:textId="26E59C55" w:rsidR="00864887" w:rsidRPr="00341F1D" w:rsidRDefault="00864887" w:rsidP="0086488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và điều chỉnh.</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6F7036"/>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64887"/>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769</Words>
  <Characters>4388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2023-08-21T07:12:00Z</dcterms:modified>
</cp:coreProperties>
</file>