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3351BC">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134"/>
              <w:gridCol w:w="4536"/>
              <w:gridCol w:w="992"/>
              <w:gridCol w:w="2835"/>
            </w:tblGrid>
            <w:tr w:rsidR="0039746B" w:rsidRPr="0038478B" w:rsidTr="00A90A64">
              <w:trPr>
                <w:trHeight w:val="467"/>
              </w:trPr>
              <w:tc>
                <w:tcPr>
                  <w:tcW w:w="1134" w:type="dxa"/>
                </w:tcPr>
                <w:p w:rsidR="005739FD" w:rsidRPr="00A90A64" w:rsidRDefault="005739FD" w:rsidP="00223AFE">
                  <w:pPr>
                    <w:spacing w:line="220" w:lineRule="exact"/>
                    <w:jc w:val="left"/>
                    <w:rPr>
                      <w:rFonts w:asciiTheme="majorHAnsi" w:eastAsiaTheme="majorEastAsia" w:hAnsiTheme="majorHAnsi" w:cstheme="majorHAnsi"/>
                      <w:sz w:val="16"/>
                      <w:szCs w:val="16"/>
                    </w:rPr>
                  </w:pPr>
                  <w:r w:rsidRPr="00A90A64">
                    <w:rPr>
                      <w:rFonts w:asciiTheme="majorHAnsi" w:eastAsiaTheme="majorEastAsia" w:hAnsiTheme="majorHAnsi" w:cstheme="majorHAnsi" w:hint="eastAsia"/>
                      <w:sz w:val="16"/>
                      <w:szCs w:val="16"/>
                    </w:rPr>
                    <w:t>職種</w:t>
                  </w:r>
                </w:p>
                <w:p w:rsidR="005739FD" w:rsidRPr="00A90A64" w:rsidRDefault="00504B94">
                  <w:pPr>
                    <w:spacing w:line="220" w:lineRule="exact"/>
                    <w:jc w:val="left"/>
                    <w:rPr>
                      <w:rFonts w:asciiTheme="majorHAnsi" w:eastAsiaTheme="majorEastAsia" w:hAnsiTheme="majorHAnsi" w:cstheme="majorHAnsi"/>
                      <w:sz w:val="16"/>
                      <w:szCs w:val="16"/>
                    </w:rPr>
                  </w:pPr>
                  <w:r w:rsidRPr="00A90A64">
                    <w:rPr>
                      <w:rFonts w:asciiTheme="majorHAnsi" w:eastAsiaTheme="majorEastAsia" w:hAnsiTheme="majorHAnsi" w:cstheme="majorHAnsi"/>
                      <w:color w:val="222222"/>
                      <w:sz w:val="16"/>
                      <w:szCs w:val="16"/>
                    </w:rPr>
                    <w:t>Ngành ngh</w:t>
                  </w:r>
                  <w:r w:rsidRPr="00A90A64">
                    <w:rPr>
                      <w:rFonts w:asciiTheme="majorHAnsi" w:eastAsia="MingLiU" w:hAnsiTheme="majorHAnsi" w:cstheme="majorHAnsi"/>
                      <w:color w:val="222222"/>
                      <w:sz w:val="16"/>
                      <w:szCs w:val="16"/>
                    </w:rPr>
                    <w:t>ề</w:t>
                  </w:r>
                </w:p>
              </w:tc>
              <w:tc>
                <w:tcPr>
                  <w:tcW w:w="4536" w:type="dxa"/>
                </w:tcPr>
                <w:p w:rsidR="0038478B" w:rsidRPr="00A90A64" w:rsidRDefault="0038478B" w:rsidP="0038478B">
                  <w:pPr>
                    <w:spacing w:line="220" w:lineRule="exact"/>
                    <w:jc w:val="left"/>
                    <w:rPr>
                      <w:rFonts w:asciiTheme="majorHAnsi" w:eastAsiaTheme="majorEastAsia" w:hAnsiTheme="majorHAnsi" w:cstheme="majorHAnsi"/>
                      <w:color w:val="000000"/>
                      <w:sz w:val="16"/>
                      <w:szCs w:val="16"/>
                    </w:rPr>
                  </w:pPr>
                  <w:r w:rsidRPr="00A90A64">
                    <w:rPr>
                      <w:rFonts w:asciiTheme="majorHAnsi" w:eastAsiaTheme="majorEastAsia" w:hAnsiTheme="majorHAnsi" w:cstheme="majorHAnsi" w:hint="eastAsia"/>
                      <w:color w:val="000000"/>
                      <w:sz w:val="16"/>
                      <w:szCs w:val="16"/>
                    </w:rPr>
                    <w:t>非加熱性水産加工食品製造業</w:t>
                  </w:r>
                </w:p>
                <w:p w:rsidR="005739FD" w:rsidRPr="00A90A64" w:rsidRDefault="0038478B">
                  <w:pPr>
                    <w:spacing w:line="220" w:lineRule="exact"/>
                    <w:jc w:val="left"/>
                    <w:rPr>
                      <w:rFonts w:asciiTheme="majorHAnsi" w:eastAsiaTheme="majorEastAsia" w:hAnsiTheme="majorHAnsi" w:cstheme="majorHAnsi"/>
                      <w:sz w:val="16"/>
                      <w:szCs w:val="16"/>
                    </w:rPr>
                  </w:pPr>
                  <w:r w:rsidRPr="00A90A64">
                    <w:rPr>
                      <w:rFonts w:asciiTheme="majorHAnsi" w:eastAsiaTheme="majorEastAsia" w:hAnsiTheme="majorHAnsi" w:cstheme="majorHAnsi"/>
                      <w:color w:val="000000"/>
                      <w:sz w:val="16"/>
                      <w:szCs w:val="16"/>
                    </w:rPr>
                    <w:t>Ngành sản xuất thực phẩm ch</w:t>
                  </w:r>
                  <w:r w:rsidRPr="00A90A64">
                    <w:rPr>
                      <w:rFonts w:asciiTheme="majorHAnsi" w:eastAsia="MingLiU" w:hAnsiTheme="majorHAnsi" w:cstheme="majorHAnsi"/>
                      <w:color w:val="000000"/>
                      <w:sz w:val="16"/>
                      <w:szCs w:val="16"/>
                    </w:rPr>
                    <w:t>ế</w:t>
                  </w:r>
                  <w:r w:rsidRPr="00A90A64">
                    <w:rPr>
                      <w:rFonts w:asciiTheme="majorHAnsi" w:eastAsiaTheme="majorEastAsia" w:hAnsiTheme="majorHAnsi" w:cstheme="majorHAnsi"/>
                      <w:color w:val="000000"/>
                      <w:sz w:val="16"/>
                      <w:szCs w:val="16"/>
                    </w:rPr>
                    <w:t xml:space="preserve"> bi</w:t>
                  </w:r>
                  <w:r w:rsidRPr="00A90A64">
                    <w:rPr>
                      <w:rFonts w:asciiTheme="majorHAnsi" w:eastAsia="MingLiU" w:hAnsiTheme="majorHAnsi" w:cstheme="majorHAnsi"/>
                      <w:color w:val="000000"/>
                      <w:sz w:val="16"/>
                      <w:szCs w:val="16"/>
                    </w:rPr>
                    <w:t>ế</w:t>
                  </w:r>
                  <w:r w:rsidRPr="00A90A64">
                    <w:rPr>
                      <w:rFonts w:asciiTheme="majorHAnsi" w:eastAsiaTheme="majorEastAsia" w:hAnsiTheme="majorHAnsi" w:cstheme="majorHAnsi"/>
                      <w:color w:val="000000"/>
                      <w:sz w:val="16"/>
                      <w:szCs w:val="16"/>
                    </w:rPr>
                    <w:t>n thủy sản không gia nhiệt</w:t>
                  </w:r>
                </w:p>
              </w:tc>
              <w:tc>
                <w:tcPr>
                  <w:tcW w:w="992" w:type="dxa"/>
                </w:tcPr>
                <w:p w:rsidR="00504B94" w:rsidRPr="00A90A64" w:rsidRDefault="00504B94">
                  <w:pPr>
                    <w:spacing w:line="220" w:lineRule="exact"/>
                    <w:jc w:val="left"/>
                    <w:rPr>
                      <w:rFonts w:asciiTheme="majorHAnsi" w:eastAsiaTheme="majorEastAsia" w:hAnsiTheme="majorHAnsi" w:cstheme="majorHAnsi"/>
                      <w:sz w:val="16"/>
                      <w:szCs w:val="16"/>
                    </w:rPr>
                  </w:pPr>
                  <w:r w:rsidRPr="00A90A64">
                    <w:rPr>
                      <w:rFonts w:asciiTheme="majorHAnsi" w:eastAsiaTheme="majorEastAsia" w:hAnsiTheme="majorHAnsi" w:cstheme="majorHAnsi"/>
                      <w:sz w:val="16"/>
                      <w:szCs w:val="16"/>
                    </w:rPr>
                    <w:t>作業</w:t>
                  </w:r>
                </w:p>
                <w:p w:rsidR="005739FD" w:rsidRPr="00A90A64" w:rsidRDefault="00504B94">
                  <w:pPr>
                    <w:widowControl/>
                    <w:spacing w:line="220" w:lineRule="exact"/>
                    <w:jc w:val="left"/>
                    <w:rPr>
                      <w:rFonts w:asciiTheme="majorHAnsi" w:eastAsiaTheme="majorEastAsia" w:hAnsiTheme="majorHAnsi" w:cstheme="majorHAnsi"/>
                      <w:sz w:val="16"/>
                      <w:szCs w:val="16"/>
                    </w:rPr>
                  </w:pPr>
                  <w:r w:rsidRPr="00A90A64">
                    <w:rPr>
                      <w:rFonts w:asciiTheme="majorHAnsi" w:eastAsiaTheme="majorEastAsia" w:hAnsiTheme="majorHAnsi" w:cstheme="majorHAnsi"/>
                      <w:sz w:val="16"/>
                      <w:szCs w:val="16"/>
                    </w:rPr>
                    <w:t>Công việc</w:t>
                  </w:r>
                </w:p>
              </w:tc>
              <w:tc>
                <w:tcPr>
                  <w:tcW w:w="2835" w:type="dxa"/>
                </w:tcPr>
                <w:p w:rsidR="00F80869" w:rsidRPr="00A90A64" w:rsidRDefault="00F80869" w:rsidP="00F80869">
                  <w:pPr>
                    <w:spacing w:line="220" w:lineRule="exact"/>
                    <w:jc w:val="left"/>
                    <w:rPr>
                      <w:rFonts w:asciiTheme="majorHAnsi" w:eastAsiaTheme="majorEastAsia" w:hAnsiTheme="majorHAnsi" w:cstheme="majorHAnsi"/>
                      <w:color w:val="000000"/>
                      <w:sz w:val="16"/>
                      <w:szCs w:val="16"/>
                    </w:rPr>
                  </w:pPr>
                  <w:r w:rsidRPr="00A90A64">
                    <w:rPr>
                      <w:rFonts w:asciiTheme="majorHAnsi" w:eastAsiaTheme="majorEastAsia" w:hAnsiTheme="majorHAnsi" w:cstheme="majorHAnsi" w:hint="eastAsia"/>
                      <w:color w:val="000000"/>
                      <w:sz w:val="16"/>
                      <w:szCs w:val="16"/>
                    </w:rPr>
                    <w:t>塩蔵品製造</w:t>
                  </w:r>
                </w:p>
                <w:p w:rsidR="005739FD" w:rsidRPr="00A90A64" w:rsidRDefault="00F80869" w:rsidP="00A90A64">
                  <w:pPr>
                    <w:spacing w:line="220" w:lineRule="exact"/>
                    <w:jc w:val="left"/>
                    <w:rPr>
                      <w:rFonts w:asciiTheme="majorHAnsi" w:eastAsiaTheme="majorEastAsia" w:hAnsiTheme="majorHAnsi" w:cstheme="majorHAnsi"/>
                      <w:sz w:val="16"/>
                      <w:szCs w:val="16"/>
                    </w:rPr>
                  </w:pPr>
                  <w:r w:rsidRPr="00A90A64">
                    <w:rPr>
                      <w:rFonts w:asciiTheme="majorHAnsi" w:eastAsiaTheme="majorEastAsia" w:hAnsiTheme="majorHAnsi" w:cstheme="majorHAnsi"/>
                      <w:color w:val="000000"/>
                      <w:sz w:val="16"/>
                      <w:szCs w:val="16"/>
                    </w:rPr>
                    <w:t>Sản xuất thực phẩm muối</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bookmarkStart w:id="0" w:name="_GoBack"/>
            <w:bookmarkEnd w:id="0"/>
          </w:p>
          <w:p w:rsidR="005739FD" w:rsidRPr="003351BC"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3351BC">
              <w:rPr>
                <w:rFonts w:ascii="Arial" w:hAnsi="Arial" w:cs="Arial"/>
                <w:color w:val="000000" w:themeColor="text1"/>
                <w:sz w:val="16"/>
                <w:szCs w:val="16"/>
                <w:lang w:eastAsia="zh-TW"/>
              </w:rPr>
              <w:t>(</w:t>
            </w:r>
            <w:r w:rsidRPr="003351BC">
              <w:rPr>
                <w:rFonts w:ascii="Arial" w:hAnsi="Arial" w:cs="Arial" w:hint="eastAsia"/>
                <w:color w:val="000000" w:themeColor="text1"/>
                <w:sz w:val="16"/>
                <w:szCs w:val="16"/>
              </w:rPr>
              <w:t>法務省・厚生労働省許可番号</w:t>
            </w:r>
            <w:r w:rsidRPr="003351BC">
              <w:rPr>
                <w:rFonts w:ascii="Arial" w:hAnsi="Arial" w:cs="Arial"/>
                <w:color w:val="000000" w:themeColor="text1"/>
                <w:sz w:val="16"/>
                <w:szCs w:val="16"/>
                <w:lang w:eastAsia="zh-TW"/>
              </w:rPr>
              <w:t>)</w:t>
            </w:r>
            <w:r w:rsidRPr="003351BC">
              <w:rPr>
                <w:rFonts w:ascii="Arial" w:hAnsi="Arial" w:cs="Arial"/>
                <w:color w:val="FF0000"/>
                <w:sz w:val="16"/>
                <w:szCs w:val="16"/>
                <w:lang w:eastAsia="zh-TW"/>
              </w:rPr>
              <w:tab/>
            </w:r>
          </w:p>
          <w:p w:rsidR="00995E0C" w:rsidRPr="003351BC"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3351BC">
              <w:rPr>
                <w:rFonts w:ascii="Arial" w:hAnsi="Arial" w:cs="Arial"/>
                <w:color w:val="000000" w:themeColor="text1"/>
                <w:sz w:val="16"/>
                <w:szCs w:val="16"/>
                <w:lang w:eastAsia="zh-TW"/>
              </w:rPr>
              <w:t>(Mã số</w:t>
            </w:r>
            <w:r w:rsidR="00994176" w:rsidRPr="003351BC">
              <w:rPr>
                <w:rFonts w:ascii="Arial" w:hAnsi="Arial" w:cs="Arial"/>
                <w:color w:val="000000" w:themeColor="text1"/>
                <w:sz w:val="16"/>
                <w:szCs w:val="16"/>
                <w:lang w:eastAsia="zh-TW"/>
              </w:rPr>
              <w:t xml:space="preserve"> cấp phép</w:t>
            </w:r>
            <w:r w:rsidRPr="003351BC">
              <w:rPr>
                <w:rFonts w:ascii="Arial" w:hAnsi="Arial" w:cs="Arial"/>
                <w:color w:val="000000" w:themeColor="text1"/>
                <w:sz w:val="16"/>
                <w:szCs w:val="16"/>
                <w:lang w:eastAsia="zh-TW"/>
              </w:rPr>
              <w:t xml:space="preserve"> </w:t>
            </w:r>
            <w:r w:rsidR="00994176" w:rsidRPr="003351BC">
              <w:rPr>
                <w:rFonts w:ascii="Arial" w:hAnsi="Arial" w:cs="Arial"/>
                <w:color w:val="000000" w:themeColor="text1"/>
                <w:sz w:val="16"/>
                <w:szCs w:val="16"/>
                <w:lang w:eastAsia="zh-TW"/>
              </w:rPr>
              <w:t xml:space="preserve">được cấp </w:t>
            </w:r>
            <w:r w:rsidRPr="003351BC">
              <w:rPr>
                <w:rFonts w:ascii="Arial" w:hAnsi="Arial" w:cs="Arial"/>
                <w:color w:val="000000" w:themeColor="text1"/>
                <w:sz w:val="16"/>
                <w:szCs w:val="16"/>
                <w:lang w:eastAsia="zh-TW"/>
              </w:rPr>
              <w:t xml:space="preserve">bởi </w:t>
            </w:r>
            <w:r w:rsidR="00575924" w:rsidRPr="003351BC">
              <w:rPr>
                <w:rFonts w:ascii="Arial" w:hAnsi="Arial" w:cs="Arial"/>
                <w:color w:val="000000" w:themeColor="text1"/>
                <w:sz w:val="16"/>
                <w:szCs w:val="16"/>
                <w:lang w:eastAsia="zh-TW"/>
              </w:rPr>
              <w:t>Bộ</w:t>
            </w:r>
            <w:r w:rsidR="00910271" w:rsidRPr="003351BC">
              <w:rPr>
                <w:rFonts w:ascii="Arial" w:hAnsi="Arial" w:cs="Arial"/>
                <w:color w:val="000000" w:themeColor="text1"/>
                <w:sz w:val="16"/>
                <w:szCs w:val="16"/>
                <w:lang w:eastAsia="zh-TW"/>
              </w:rPr>
              <w:t xml:space="preserve"> T</w:t>
            </w:r>
            <w:r w:rsidR="00575924" w:rsidRPr="003351BC">
              <w:rPr>
                <w:rFonts w:ascii="Arial" w:hAnsi="Arial" w:cs="Arial"/>
                <w:color w:val="000000" w:themeColor="text1"/>
                <w:sz w:val="16"/>
                <w:szCs w:val="16"/>
                <w:lang w:eastAsia="zh-TW"/>
              </w:rPr>
              <w:t xml:space="preserve">ư pháp </w:t>
            </w:r>
            <w:r w:rsidR="00023D5A" w:rsidRPr="003351BC">
              <w:rPr>
                <w:rFonts w:ascii="Arial" w:hAnsi="Arial" w:cs="Arial"/>
                <w:color w:val="000000" w:themeColor="text1"/>
                <w:sz w:val="16"/>
                <w:szCs w:val="16"/>
                <w:lang w:eastAsia="zh-TW"/>
              </w:rPr>
              <w:t xml:space="preserve">Nhật Bản </w:t>
            </w:r>
            <w:r w:rsidR="00575924" w:rsidRPr="003351BC">
              <w:rPr>
                <w:rFonts w:ascii="Arial" w:hAnsi="Arial" w:cs="Arial"/>
                <w:color w:val="000000" w:themeColor="text1"/>
                <w:sz w:val="16"/>
                <w:szCs w:val="16"/>
                <w:lang w:eastAsia="zh-TW"/>
              </w:rPr>
              <w:t xml:space="preserve">và </w:t>
            </w:r>
            <w:r w:rsidR="002021DF" w:rsidRPr="003351BC">
              <w:rPr>
                <w:rFonts w:ascii="Arial" w:hAnsi="Arial" w:cs="Arial"/>
                <w:color w:val="000000" w:themeColor="text1"/>
                <w:sz w:val="16"/>
                <w:szCs w:val="16"/>
                <w:lang w:eastAsia="zh-TW"/>
              </w:rPr>
              <w:t>Bộ Y tế</w:t>
            </w:r>
            <w:r w:rsidR="005D4598" w:rsidRPr="003351BC">
              <w:rPr>
                <w:rFonts w:ascii="Arial" w:hAnsi="Arial" w:cs="Arial"/>
                <w:color w:val="000000" w:themeColor="text1"/>
                <w:sz w:val="16"/>
                <w:szCs w:val="16"/>
                <w:lang w:eastAsia="zh-TW"/>
              </w:rPr>
              <w:t>,</w:t>
            </w:r>
            <w:r w:rsidR="005D4598" w:rsidRPr="003351BC">
              <w:rPr>
                <w:rFonts w:ascii="Arial" w:hAnsi="Arial" w:cs="Arial" w:hint="eastAsia"/>
                <w:color w:val="000000" w:themeColor="text1"/>
                <w:sz w:val="16"/>
                <w:szCs w:val="16"/>
              </w:rPr>
              <w:t xml:space="preserve"> </w:t>
            </w:r>
            <w:r w:rsidR="002021DF" w:rsidRPr="003351BC">
              <w:rPr>
                <w:rFonts w:ascii="Arial" w:hAnsi="Arial" w:cs="Arial"/>
                <w:color w:val="000000" w:themeColor="text1"/>
                <w:sz w:val="16"/>
                <w:szCs w:val="16"/>
                <w:lang w:eastAsia="zh-TW"/>
              </w:rPr>
              <w:t>Lao độ</w:t>
            </w:r>
            <w:r w:rsidR="005D4598" w:rsidRPr="003351BC">
              <w:rPr>
                <w:rFonts w:ascii="Arial" w:hAnsi="Arial" w:cs="Arial"/>
                <w:color w:val="000000" w:themeColor="text1"/>
                <w:sz w:val="16"/>
                <w:szCs w:val="16"/>
                <w:lang w:eastAsia="zh-TW"/>
              </w:rPr>
              <w:t>ng</w:t>
            </w:r>
            <w:r w:rsidR="005D4598" w:rsidRPr="003351BC">
              <w:rPr>
                <w:rFonts w:ascii="Arial" w:hAnsi="Arial" w:cs="Arial" w:hint="eastAsia"/>
                <w:color w:val="000000" w:themeColor="text1"/>
                <w:sz w:val="16"/>
                <w:szCs w:val="16"/>
              </w:rPr>
              <w:t xml:space="preserve"> </w:t>
            </w:r>
            <w:r w:rsidR="005D4598" w:rsidRPr="003351BC">
              <w:rPr>
                <w:rFonts w:ascii="Arial" w:hAnsi="Arial" w:cs="Arial"/>
                <w:color w:val="000000" w:themeColor="text1"/>
                <w:sz w:val="16"/>
                <w:szCs w:val="16"/>
                <w:lang w:eastAsia="zh-TW"/>
              </w:rPr>
              <w:t>và</w:t>
            </w:r>
            <w:r w:rsidR="005D4598" w:rsidRPr="003351BC">
              <w:rPr>
                <w:rFonts w:ascii="Arial" w:hAnsi="Arial" w:cs="Arial" w:hint="eastAsia"/>
                <w:color w:val="000000" w:themeColor="text1"/>
                <w:sz w:val="16"/>
                <w:szCs w:val="16"/>
              </w:rPr>
              <w:t xml:space="preserve"> </w:t>
            </w:r>
            <w:r w:rsidR="002021DF" w:rsidRPr="003351BC">
              <w:rPr>
                <w:rFonts w:ascii="Arial" w:hAnsi="Arial" w:cs="Arial"/>
                <w:color w:val="000000" w:themeColor="text1"/>
                <w:sz w:val="16"/>
                <w:szCs w:val="16"/>
                <w:lang w:eastAsia="zh-TW"/>
              </w:rPr>
              <w:t>Phúc lợi Nhật Bản</w:t>
            </w:r>
            <w:r w:rsidR="00575924" w:rsidRPr="003351BC">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7906DA63" wp14:editId="16F4EDCC">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D3A70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D5358E4" wp14:editId="1185FBFF">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C95243"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5C211EF5" wp14:editId="7DAD751E">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6A3FED"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A90A64" w:rsidRDefault="004C3DDF" w:rsidP="004C3DDF">
      <w:pPr>
        <w:jc w:val="center"/>
        <w:rPr>
          <w:rFonts w:asciiTheme="majorEastAsia" w:eastAsiaTheme="majorEastAsia" w:hAnsiTheme="majorEastAsia" w:cs="メイリオ"/>
          <w:b/>
          <w:sz w:val="16"/>
          <w:szCs w:val="16"/>
        </w:rPr>
      </w:pPr>
      <w:r w:rsidRPr="00A90A64">
        <w:rPr>
          <w:rFonts w:asciiTheme="majorEastAsia" w:eastAsiaTheme="majorEastAsia" w:hAnsiTheme="majorEastAsia" w:cs="メイリオ" w:hint="eastAsia"/>
          <w:b/>
          <w:sz w:val="16"/>
          <w:szCs w:val="16"/>
        </w:rPr>
        <w:t>法務省及び厚生労働省が定める様式</w:t>
      </w:r>
    </w:p>
    <w:p w:rsidR="00910271" w:rsidRPr="003351BC" w:rsidRDefault="00910271" w:rsidP="004C3DDF">
      <w:pPr>
        <w:jc w:val="center"/>
        <w:rPr>
          <w:rFonts w:ascii="Arial" w:hAnsi="Arial" w:cs="Arial"/>
          <w:color w:val="000000" w:themeColor="text1"/>
          <w:sz w:val="16"/>
          <w:szCs w:val="16"/>
          <w:lang w:eastAsia="zh-TW"/>
        </w:rPr>
      </w:pPr>
      <w:r w:rsidRPr="003351BC">
        <w:rPr>
          <w:rFonts w:ascii="Arial" w:hAnsi="Arial" w:cs="Arial"/>
          <w:color w:val="000000" w:themeColor="text1"/>
          <w:sz w:val="16"/>
          <w:szCs w:val="16"/>
          <w:lang w:eastAsia="zh-TW"/>
        </w:rPr>
        <w:t xml:space="preserve">Mẫu giấy chứng nhận do Bộ Tư pháp </w:t>
      </w:r>
      <w:r w:rsidR="00023D5A" w:rsidRPr="003351BC">
        <w:rPr>
          <w:rFonts w:ascii="Arial" w:hAnsi="Arial" w:cs="Arial"/>
          <w:color w:val="000000" w:themeColor="text1"/>
          <w:sz w:val="16"/>
          <w:szCs w:val="16"/>
          <w:lang w:eastAsia="zh-TW"/>
        </w:rPr>
        <w:t xml:space="preserve">Nhật Bản </w:t>
      </w:r>
      <w:r w:rsidRPr="003351BC">
        <w:rPr>
          <w:rFonts w:ascii="Arial" w:hAnsi="Arial" w:cs="Arial"/>
          <w:color w:val="000000" w:themeColor="text1"/>
          <w:sz w:val="16"/>
          <w:szCs w:val="16"/>
          <w:lang w:eastAsia="zh-TW"/>
        </w:rPr>
        <w:t xml:space="preserve">và Bộ Y </w:t>
      </w:r>
      <w:r w:rsidR="005D4598" w:rsidRPr="003351BC">
        <w:rPr>
          <w:rFonts w:ascii="Arial" w:hAnsi="Arial" w:cs="Arial" w:hint="eastAsia"/>
          <w:color w:val="000000" w:themeColor="text1"/>
          <w:sz w:val="16"/>
          <w:szCs w:val="16"/>
        </w:rPr>
        <w:t>tế</w:t>
      </w:r>
      <w:r w:rsidRPr="003351BC">
        <w:rPr>
          <w:rFonts w:ascii="Arial" w:hAnsi="Arial" w:cs="Arial"/>
          <w:color w:val="000000" w:themeColor="text1"/>
          <w:sz w:val="16"/>
          <w:szCs w:val="16"/>
          <w:lang w:eastAsia="zh-TW"/>
        </w:rPr>
        <w:t>, Lao động và Phúc lợi Nhật Bản quy định</w:t>
      </w:r>
    </w:p>
    <w:p w:rsidR="00BF7623" w:rsidRDefault="003351BC"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00D3A79A" wp14:editId="52D172B8">
                <wp:simplePos x="0" y="0"/>
                <wp:positionH relativeFrom="column">
                  <wp:posOffset>5612765</wp:posOffset>
                </wp:positionH>
                <wp:positionV relativeFrom="paragraph">
                  <wp:posOffset>-69850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A90A64" w:rsidRDefault="0059124B" w:rsidP="0059124B">
                            <w:pPr>
                              <w:jc w:val="center"/>
                              <w:rPr>
                                <w:sz w:val="18"/>
                              </w:rPr>
                            </w:pPr>
                            <w:r w:rsidRPr="00A90A64">
                              <w:rPr>
                                <w:rFonts w:hint="eastAsia"/>
                                <w:sz w:val="18"/>
                              </w:rPr>
                              <w:t>別添</w:t>
                            </w:r>
                          </w:p>
                          <w:p w:rsidR="002021DF" w:rsidRPr="00A90A64" w:rsidRDefault="002021DF" w:rsidP="0059124B">
                            <w:pPr>
                              <w:jc w:val="center"/>
                              <w:rPr>
                                <w:rFonts w:asciiTheme="majorHAnsi" w:hAnsiTheme="majorHAnsi" w:cstheme="majorHAnsi"/>
                                <w:sz w:val="18"/>
                              </w:rPr>
                            </w:pPr>
                            <w:r w:rsidRPr="00A90A64">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D3A79A" id="_x0000_t202" coordsize="21600,21600" o:spt="202" path="m,l,21600r21600,l21600,xe">
                <v:stroke joinstyle="miter"/>
                <v:path gradientshapeok="t" o:connecttype="rect"/>
              </v:shapetype>
              <v:shape id="テキスト ボックス 2" o:spid="_x0000_s1026" type="#_x0000_t202" style="position:absolute;left:0;text-align:left;margin-left:441.95pt;margin-top:-5.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" strokecolor="black [3213]">
                <v:textbox>
                  <w:txbxContent>
                    <w:p w:rsidR="0059124B" w:rsidRPr="00A90A64" w:rsidRDefault="0059124B" w:rsidP="0059124B">
                      <w:pPr>
                        <w:jc w:val="center"/>
                        <w:rPr>
                          <w:sz w:val="18"/>
                        </w:rPr>
                      </w:pPr>
                      <w:r w:rsidRPr="00A90A64">
                        <w:rPr>
                          <w:rFonts w:hint="eastAsia"/>
                          <w:sz w:val="18"/>
                        </w:rPr>
                        <w:t>別添</w:t>
                      </w:r>
                    </w:p>
                    <w:p w:rsidR="002021DF" w:rsidRPr="00A90A64" w:rsidRDefault="002021DF" w:rsidP="0059124B">
                      <w:pPr>
                        <w:jc w:val="center"/>
                        <w:rPr>
                          <w:rFonts w:asciiTheme="majorHAnsi" w:hAnsiTheme="majorHAnsi" w:cstheme="majorHAnsi"/>
                          <w:sz w:val="18"/>
                        </w:rPr>
                      </w:pPr>
                      <w:r w:rsidRPr="00A90A64">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3351BC">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3351BC">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3351BC">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3351BC">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3351B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3351BC">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3351BC">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3351B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3351BC">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3351B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3351BC">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F80869" w:rsidRPr="002036B9" w:rsidTr="00341EE1">
        <w:trPr>
          <w:trHeight w:val="457"/>
        </w:trPr>
        <w:tc>
          <w:tcPr>
            <w:tcW w:w="2551" w:type="dxa"/>
            <w:vMerge w:val="restart"/>
            <w:vAlign w:val="center"/>
          </w:tcPr>
          <w:p w:rsidR="00F80869" w:rsidRPr="002036B9" w:rsidRDefault="00F80869"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F80869" w:rsidRPr="002036B9" w:rsidRDefault="00F80869"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F80869" w:rsidRPr="002036B9" w:rsidRDefault="00F80869" w:rsidP="00FE0E4E">
            <w:pPr>
              <w:spacing w:line="160" w:lineRule="exact"/>
              <w:jc w:val="center"/>
              <w:rPr>
                <w:sz w:val="14"/>
                <w:szCs w:val="14"/>
              </w:rPr>
            </w:pPr>
          </w:p>
        </w:tc>
        <w:tc>
          <w:tcPr>
            <w:tcW w:w="609" w:type="dxa"/>
          </w:tcPr>
          <w:p w:rsidR="00F80869" w:rsidRPr="002036B9" w:rsidRDefault="00F80869" w:rsidP="00FE0E4E">
            <w:pPr>
              <w:spacing w:line="160" w:lineRule="exact"/>
              <w:rPr>
                <w:sz w:val="14"/>
                <w:szCs w:val="14"/>
              </w:rPr>
            </w:pPr>
          </w:p>
        </w:tc>
        <w:tc>
          <w:tcPr>
            <w:tcW w:w="610" w:type="dxa"/>
          </w:tcPr>
          <w:p w:rsidR="00F80869" w:rsidRPr="002036B9" w:rsidRDefault="00F80869"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80869" w:rsidRPr="00A90A64" w:rsidRDefault="00F80869" w:rsidP="0055365F">
            <w:pPr>
              <w:spacing w:line="180" w:lineRule="exact"/>
              <w:rPr>
                <w:rFonts w:asciiTheme="majorHAnsi" w:eastAsiaTheme="majorEastAsia" w:hAnsiTheme="majorHAnsi" w:cstheme="majorHAnsi"/>
                <w:color w:val="000000"/>
                <w:sz w:val="14"/>
                <w:szCs w:val="14"/>
              </w:rPr>
            </w:pPr>
            <w:r w:rsidRPr="00A90A64">
              <w:rPr>
                <w:rFonts w:asciiTheme="majorHAnsi" w:eastAsiaTheme="majorEastAsia" w:hAnsiTheme="majorHAnsi" w:cstheme="majorHAnsi" w:hint="eastAsia"/>
                <w:color w:val="000000"/>
                <w:sz w:val="14"/>
                <w:szCs w:val="14"/>
              </w:rPr>
              <w:t>原料選定作業</w:t>
            </w:r>
          </w:p>
          <w:p w:rsidR="00F80869" w:rsidRPr="00F80869" w:rsidRDefault="00F80869" w:rsidP="00F406F4">
            <w:pPr>
              <w:spacing w:line="160" w:lineRule="exact"/>
              <w:rPr>
                <w:rFonts w:asciiTheme="majorHAnsi" w:eastAsiaTheme="majorEastAsia" w:hAnsiTheme="majorHAnsi" w:cstheme="majorHAnsi"/>
                <w:sz w:val="14"/>
                <w:szCs w:val="14"/>
                <w:highlight w:val="green"/>
              </w:rPr>
            </w:pPr>
            <w:r w:rsidRPr="00A90A64">
              <w:rPr>
                <w:rFonts w:asciiTheme="majorHAnsi" w:eastAsiaTheme="majorEastAsia" w:hAnsiTheme="majorHAnsi" w:cstheme="majorHAnsi"/>
                <w:color w:val="000000"/>
                <w:sz w:val="14"/>
                <w:szCs w:val="14"/>
              </w:rPr>
              <w:t>Công việc lựa chọn nguyên liệu</w:t>
            </w:r>
          </w:p>
        </w:tc>
      </w:tr>
      <w:tr w:rsidR="00F80869" w:rsidRPr="002036B9" w:rsidTr="00341EE1">
        <w:trPr>
          <w:trHeight w:val="407"/>
        </w:trPr>
        <w:tc>
          <w:tcPr>
            <w:tcW w:w="2551" w:type="dxa"/>
            <w:vMerge/>
          </w:tcPr>
          <w:p w:rsidR="00F80869" w:rsidRPr="002036B9" w:rsidRDefault="00F80869" w:rsidP="00FE0E4E">
            <w:pPr>
              <w:spacing w:line="160" w:lineRule="exact"/>
              <w:rPr>
                <w:sz w:val="14"/>
                <w:szCs w:val="14"/>
              </w:rPr>
            </w:pPr>
          </w:p>
        </w:tc>
        <w:tc>
          <w:tcPr>
            <w:tcW w:w="609" w:type="dxa"/>
            <w:tcBorders>
              <w:top w:val="single" w:sz="4" w:space="0" w:color="auto"/>
            </w:tcBorders>
            <w:vAlign w:val="center"/>
          </w:tcPr>
          <w:p w:rsidR="00F80869" w:rsidRPr="002036B9" w:rsidRDefault="00F80869" w:rsidP="00FE0E4E">
            <w:pPr>
              <w:spacing w:line="160" w:lineRule="exact"/>
              <w:jc w:val="center"/>
              <w:rPr>
                <w:sz w:val="14"/>
                <w:szCs w:val="14"/>
              </w:rPr>
            </w:pPr>
          </w:p>
        </w:tc>
        <w:tc>
          <w:tcPr>
            <w:tcW w:w="609" w:type="dxa"/>
            <w:tcBorders>
              <w:top w:val="single" w:sz="4" w:space="0" w:color="auto"/>
            </w:tcBorders>
          </w:tcPr>
          <w:p w:rsidR="00F80869" w:rsidRPr="002036B9" w:rsidRDefault="00F80869" w:rsidP="00FE0E4E">
            <w:pPr>
              <w:spacing w:line="160" w:lineRule="exact"/>
              <w:rPr>
                <w:sz w:val="14"/>
                <w:szCs w:val="14"/>
              </w:rPr>
            </w:pPr>
          </w:p>
        </w:tc>
        <w:tc>
          <w:tcPr>
            <w:tcW w:w="610" w:type="dxa"/>
            <w:tcBorders>
              <w:top w:val="single" w:sz="4" w:space="0" w:color="auto"/>
            </w:tcBorders>
          </w:tcPr>
          <w:p w:rsidR="00F80869" w:rsidRPr="002036B9" w:rsidRDefault="00F80869"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80869" w:rsidRPr="00A90A64" w:rsidRDefault="00F80869" w:rsidP="0055365F">
            <w:pPr>
              <w:spacing w:line="180" w:lineRule="exact"/>
              <w:rPr>
                <w:rFonts w:asciiTheme="majorHAnsi" w:eastAsiaTheme="majorEastAsia" w:hAnsiTheme="majorHAnsi" w:cstheme="majorHAnsi"/>
                <w:color w:val="000000"/>
                <w:sz w:val="14"/>
                <w:szCs w:val="14"/>
              </w:rPr>
            </w:pPr>
            <w:r w:rsidRPr="00A90A64">
              <w:rPr>
                <w:rFonts w:asciiTheme="majorHAnsi" w:eastAsiaTheme="majorEastAsia" w:hAnsiTheme="majorHAnsi" w:cstheme="majorHAnsi" w:hint="eastAsia"/>
                <w:color w:val="000000"/>
                <w:sz w:val="14"/>
                <w:szCs w:val="14"/>
              </w:rPr>
              <w:t>原料状態の判別及び鮮度の選別作業</w:t>
            </w:r>
          </w:p>
          <w:p w:rsidR="00F80869" w:rsidRPr="00F80869" w:rsidRDefault="00F80869" w:rsidP="00F406F4">
            <w:pPr>
              <w:spacing w:line="160" w:lineRule="exact"/>
              <w:rPr>
                <w:rFonts w:asciiTheme="majorHAnsi" w:eastAsiaTheme="majorEastAsia" w:hAnsiTheme="majorHAnsi" w:cstheme="majorHAnsi"/>
                <w:sz w:val="14"/>
                <w:szCs w:val="14"/>
                <w:highlight w:val="green"/>
              </w:rPr>
            </w:pPr>
            <w:r w:rsidRPr="00A90A64">
              <w:rPr>
                <w:rFonts w:asciiTheme="majorHAnsi" w:eastAsiaTheme="majorEastAsia" w:hAnsiTheme="majorHAnsi" w:cstheme="majorHAnsi"/>
                <w:color w:val="000000"/>
                <w:sz w:val="14"/>
                <w:szCs w:val="14"/>
              </w:rPr>
              <w:t>Công việc phân biệt tình trạng nguyên liệu và lựa chọn độ tươi</w:t>
            </w:r>
          </w:p>
        </w:tc>
      </w:tr>
      <w:tr w:rsidR="00F80869" w:rsidRPr="002036B9" w:rsidTr="00341EE1">
        <w:trPr>
          <w:trHeight w:val="427"/>
        </w:trPr>
        <w:tc>
          <w:tcPr>
            <w:tcW w:w="2551" w:type="dxa"/>
            <w:vMerge/>
          </w:tcPr>
          <w:p w:rsidR="00F80869" w:rsidRPr="002036B9" w:rsidRDefault="00F80869" w:rsidP="00FE0E4E">
            <w:pPr>
              <w:spacing w:line="160" w:lineRule="exact"/>
              <w:rPr>
                <w:sz w:val="14"/>
                <w:szCs w:val="14"/>
              </w:rPr>
            </w:pPr>
          </w:p>
        </w:tc>
        <w:tc>
          <w:tcPr>
            <w:tcW w:w="609" w:type="dxa"/>
            <w:tcBorders>
              <w:top w:val="single" w:sz="4" w:space="0" w:color="auto"/>
            </w:tcBorders>
            <w:vAlign w:val="center"/>
          </w:tcPr>
          <w:p w:rsidR="00F80869" w:rsidRPr="002036B9" w:rsidRDefault="00F80869" w:rsidP="00FE0E4E">
            <w:pPr>
              <w:spacing w:line="160" w:lineRule="exact"/>
              <w:jc w:val="center"/>
              <w:rPr>
                <w:sz w:val="14"/>
                <w:szCs w:val="14"/>
              </w:rPr>
            </w:pPr>
          </w:p>
        </w:tc>
        <w:tc>
          <w:tcPr>
            <w:tcW w:w="609" w:type="dxa"/>
            <w:tcBorders>
              <w:top w:val="single" w:sz="4" w:space="0" w:color="auto"/>
            </w:tcBorders>
          </w:tcPr>
          <w:p w:rsidR="00F80869" w:rsidRPr="002036B9" w:rsidRDefault="00F80869" w:rsidP="00FE0E4E">
            <w:pPr>
              <w:spacing w:line="160" w:lineRule="exact"/>
              <w:rPr>
                <w:sz w:val="14"/>
                <w:szCs w:val="14"/>
              </w:rPr>
            </w:pPr>
          </w:p>
        </w:tc>
        <w:tc>
          <w:tcPr>
            <w:tcW w:w="610" w:type="dxa"/>
            <w:tcBorders>
              <w:top w:val="single" w:sz="4" w:space="0" w:color="auto"/>
            </w:tcBorders>
          </w:tcPr>
          <w:p w:rsidR="00F80869" w:rsidRPr="002036B9" w:rsidRDefault="00F80869"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80869" w:rsidRPr="00A90A64" w:rsidRDefault="00F80869" w:rsidP="0055365F">
            <w:pPr>
              <w:spacing w:line="180" w:lineRule="exact"/>
              <w:rPr>
                <w:rFonts w:asciiTheme="majorHAnsi" w:eastAsiaTheme="majorEastAsia" w:hAnsiTheme="majorHAnsi" w:cstheme="majorHAnsi"/>
                <w:color w:val="000000"/>
                <w:sz w:val="14"/>
                <w:szCs w:val="14"/>
              </w:rPr>
            </w:pPr>
            <w:r w:rsidRPr="00A90A64">
              <w:rPr>
                <w:rFonts w:asciiTheme="majorHAnsi" w:eastAsiaTheme="majorEastAsia" w:hAnsiTheme="majorHAnsi" w:cstheme="majorHAnsi" w:hint="eastAsia"/>
                <w:color w:val="000000"/>
                <w:sz w:val="14"/>
                <w:szCs w:val="14"/>
              </w:rPr>
              <w:t>包丁の選定及び魚体処理作業</w:t>
            </w:r>
          </w:p>
          <w:p w:rsidR="00F80869" w:rsidRPr="00F80869" w:rsidRDefault="00F80869" w:rsidP="00F406F4">
            <w:pPr>
              <w:spacing w:line="160" w:lineRule="exact"/>
              <w:rPr>
                <w:rFonts w:asciiTheme="majorHAnsi" w:eastAsiaTheme="majorEastAsia" w:hAnsiTheme="majorHAnsi" w:cstheme="majorHAnsi"/>
                <w:sz w:val="14"/>
                <w:szCs w:val="14"/>
                <w:highlight w:val="green"/>
              </w:rPr>
            </w:pPr>
            <w:r w:rsidRPr="00A90A64">
              <w:rPr>
                <w:rFonts w:asciiTheme="majorHAnsi" w:eastAsiaTheme="majorEastAsia" w:hAnsiTheme="majorHAnsi" w:cstheme="majorHAnsi"/>
                <w:color w:val="000000"/>
                <w:sz w:val="14"/>
                <w:szCs w:val="14"/>
              </w:rPr>
              <w:t>Công việc lựa chọn dao và xử lý thân cá</w:t>
            </w:r>
          </w:p>
        </w:tc>
      </w:tr>
      <w:tr w:rsidR="00F80869" w:rsidRPr="002036B9" w:rsidTr="00341EE1">
        <w:trPr>
          <w:trHeight w:val="405"/>
        </w:trPr>
        <w:tc>
          <w:tcPr>
            <w:tcW w:w="2551" w:type="dxa"/>
            <w:vMerge/>
          </w:tcPr>
          <w:p w:rsidR="00F80869" w:rsidRPr="002036B9" w:rsidRDefault="00F80869" w:rsidP="00FE0E4E">
            <w:pPr>
              <w:spacing w:line="160" w:lineRule="exact"/>
              <w:rPr>
                <w:sz w:val="14"/>
                <w:szCs w:val="14"/>
              </w:rPr>
            </w:pPr>
          </w:p>
        </w:tc>
        <w:tc>
          <w:tcPr>
            <w:tcW w:w="609" w:type="dxa"/>
            <w:tcBorders>
              <w:top w:val="single" w:sz="4" w:space="0" w:color="auto"/>
            </w:tcBorders>
            <w:vAlign w:val="center"/>
          </w:tcPr>
          <w:p w:rsidR="00F80869" w:rsidRPr="002036B9" w:rsidRDefault="00F80869" w:rsidP="00FE0E4E">
            <w:pPr>
              <w:spacing w:line="160" w:lineRule="exact"/>
              <w:jc w:val="center"/>
              <w:rPr>
                <w:sz w:val="14"/>
                <w:szCs w:val="14"/>
              </w:rPr>
            </w:pPr>
          </w:p>
        </w:tc>
        <w:tc>
          <w:tcPr>
            <w:tcW w:w="609" w:type="dxa"/>
            <w:tcBorders>
              <w:top w:val="single" w:sz="4" w:space="0" w:color="auto"/>
            </w:tcBorders>
          </w:tcPr>
          <w:p w:rsidR="00F80869" w:rsidRPr="002036B9" w:rsidRDefault="00F80869" w:rsidP="00FE0E4E">
            <w:pPr>
              <w:spacing w:line="160" w:lineRule="exact"/>
              <w:rPr>
                <w:sz w:val="14"/>
                <w:szCs w:val="14"/>
              </w:rPr>
            </w:pPr>
          </w:p>
        </w:tc>
        <w:tc>
          <w:tcPr>
            <w:tcW w:w="610" w:type="dxa"/>
            <w:tcBorders>
              <w:top w:val="single" w:sz="4" w:space="0" w:color="auto"/>
            </w:tcBorders>
          </w:tcPr>
          <w:p w:rsidR="00F80869" w:rsidRPr="002036B9" w:rsidRDefault="00F80869"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80869" w:rsidRPr="00A90A64" w:rsidRDefault="00F80869" w:rsidP="0055365F">
            <w:pPr>
              <w:spacing w:line="180" w:lineRule="exact"/>
              <w:rPr>
                <w:rFonts w:asciiTheme="majorHAnsi" w:eastAsiaTheme="majorEastAsia" w:hAnsiTheme="majorHAnsi" w:cstheme="majorHAnsi"/>
                <w:color w:val="000000"/>
                <w:sz w:val="14"/>
                <w:szCs w:val="14"/>
              </w:rPr>
            </w:pPr>
            <w:r w:rsidRPr="00A90A64">
              <w:rPr>
                <w:rFonts w:asciiTheme="majorHAnsi" w:eastAsiaTheme="majorEastAsia" w:hAnsiTheme="majorHAnsi" w:cstheme="majorHAnsi" w:hint="eastAsia"/>
                <w:color w:val="000000"/>
                <w:sz w:val="14"/>
                <w:szCs w:val="14"/>
              </w:rPr>
              <w:t>製品の仕上げ作業</w:t>
            </w:r>
          </w:p>
          <w:p w:rsidR="00F80869" w:rsidRPr="00F80869" w:rsidRDefault="00F80869" w:rsidP="00AF3515">
            <w:pPr>
              <w:spacing w:line="160" w:lineRule="exact"/>
              <w:rPr>
                <w:rFonts w:asciiTheme="majorHAnsi" w:eastAsiaTheme="majorEastAsia" w:hAnsiTheme="majorHAnsi" w:cstheme="majorHAnsi"/>
                <w:sz w:val="14"/>
                <w:szCs w:val="14"/>
                <w:highlight w:val="green"/>
              </w:rPr>
            </w:pPr>
            <w:r w:rsidRPr="00A90A64">
              <w:rPr>
                <w:rFonts w:asciiTheme="majorHAnsi" w:eastAsiaTheme="majorEastAsia" w:hAnsiTheme="majorHAnsi" w:cstheme="majorHAnsi"/>
                <w:color w:val="000000"/>
                <w:sz w:val="14"/>
                <w:szCs w:val="14"/>
              </w:rPr>
              <w:t>Công việc hoàn thiện sản phẩm</w:t>
            </w:r>
          </w:p>
        </w:tc>
      </w:tr>
      <w:tr w:rsidR="00F80869" w:rsidRPr="002036B9" w:rsidTr="00341EE1">
        <w:trPr>
          <w:trHeight w:val="424"/>
        </w:trPr>
        <w:tc>
          <w:tcPr>
            <w:tcW w:w="2551" w:type="dxa"/>
            <w:vMerge/>
          </w:tcPr>
          <w:p w:rsidR="00F80869" w:rsidRPr="002036B9" w:rsidRDefault="00F80869" w:rsidP="00FE0E4E">
            <w:pPr>
              <w:spacing w:line="160" w:lineRule="exact"/>
              <w:rPr>
                <w:sz w:val="14"/>
                <w:szCs w:val="14"/>
              </w:rPr>
            </w:pPr>
          </w:p>
        </w:tc>
        <w:tc>
          <w:tcPr>
            <w:tcW w:w="609" w:type="dxa"/>
            <w:tcBorders>
              <w:top w:val="single" w:sz="4" w:space="0" w:color="auto"/>
            </w:tcBorders>
            <w:vAlign w:val="center"/>
          </w:tcPr>
          <w:p w:rsidR="00F80869" w:rsidRPr="002036B9" w:rsidRDefault="00F80869" w:rsidP="00FE0E4E">
            <w:pPr>
              <w:spacing w:line="160" w:lineRule="exact"/>
              <w:jc w:val="center"/>
              <w:rPr>
                <w:sz w:val="14"/>
                <w:szCs w:val="14"/>
              </w:rPr>
            </w:pPr>
          </w:p>
        </w:tc>
        <w:tc>
          <w:tcPr>
            <w:tcW w:w="609" w:type="dxa"/>
            <w:tcBorders>
              <w:top w:val="single" w:sz="4" w:space="0" w:color="auto"/>
            </w:tcBorders>
          </w:tcPr>
          <w:p w:rsidR="00F80869" w:rsidRPr="002036B9" w:rsidRDefault="00F80869" w:rsidP="00FE0E4E">
            <w:pPr>
              <w:spacing w:line="160" w:lineRule="exact"/>
              <w:rPr>
                <w:sz w:val="14"/>
                <w:szCs w:val="14"/>
              </w:rPr>
            </w:pPr>
          </w:p>
        </w:tc>
        <w:tc>
          <w:tcPr>
            <w:tcW w:w="610" w:type="dxa"/>
            <w:tcBorders>
              <w:top w:val="single" w:sz="4" w:space="0" w:color="auto"/>
            </w:tcBorders>
          </w:tcPr>
          <w:p w:rsidR="00F80869" w:rsidRPr="002036B9" w:rsidRDefault="00F80869"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80869" w:rsidRPr="00A90A64" w:rsidRDefault="00F80869" w:rsidP="0055365F">
            <w:pPr>
              <w:spacing w:line="180" w:lineRule="exact"/>
              <w:rPr>
                <w:rFonts w:asciiTheme="majorHAnsi" w:eastAsiaTheme="majorEastAsia" w:hAnsiTheme="majorHAnsi" w:cstheme="majorHAnsi"/>
                <w:color w:val="000000"/>
                <w:sz w:val="14"/>
                <w:szCs w:val="14"/>
              </w:rPr>
            </w:pPr>
            <w:r w:rsidRPr="00A90A64">
              <w:rPr>
                <w:rFonts w:asciiTheme="majorHAnsi" w:eastAsiaTheme="majorEastAsia" w:hAnsiTheme="majorHAnsi" w:cstheme="majorHAnsi" w:hint="eastAsia"/>
                <w:color w:val="000000"/>
                <w:sz w:val="14"/>
                <w:szCs w:val="14"/>
              </w:rPr>
              <w:t>作業者･器具の衛生管理作業</w:t>
            </w:r>
          </w:p>
          <w:p w:rsidR="00F80869" w:rsidRPr="00F80869" w:rsidRDefault="00F80869" w:rsidP="006B64A7">
            <w:pPr>
              <w:spacing w:line="160" w:lineRule="exact"/>
              <w:rPr>
                <w:rFonts w:asciiTheme="majorHAnsi" w:eastAsiaTheme="majorEastAsia" w:hAnsiTheme="majorHAnsi" w:cstheme="majorHAnsi"/>
                <w:sz w:val="14"/>
                <w:szCs w:val="14"/>
                <w:highlight w:val="green"/>
              </w:rPr>
            </w:pPr>
            <w:r w:rsidRPr="00A90A64">
              <w:rPr>
                <w:rFonts w:asciiTheme="majorHAnsi" w:eastAsiaTheme="majorEastAsia" w:hAnsiTheme="majorHAnsi" w:cstheme="majorHAnsi"/>
                <w:color w:val="000000"/>
                <w:sz w:val="14"/>
                <w:szCs w:val="14"/>
              </w:rPr>
              <w:t>Công việc quản lý vệ sinh của người ch</w:t>
            </w:r>
            <w:r w:rsidRPr="00A90A64">
              <w:rPr>
                <w:rFonts w:asciiTheme="majorHAnsi" w:eastAsia="MingLiU" w:hAnsiTheme="majorHAnsi" w:cstheme="majorHAnsi"/>
                <w:color w:val="000000"/>
                <w:sz w:val="14"/>
                <w:szCs w:val="14"/>
              </w:rPr>
              <w:t>ế</w:t>
            </w:r>
            <w:r w:rsidRPr="00A90A64">
              <w:rPr>
                <w:rFonts w:asciiTheme="majorHAnsi" w:eastAsiaTheme="majorEastAsia" w:hAnsiTheme="majorHAnsi" w:cstheme="majorHAnsi"/>
                <w:color w:val="000000"/>
                <w:sz w:val="14"/>
                <w:szCs w:val="14"/>
              </w:rPr>
              <w:t xml:space="preserve"> bi</w:t>
            </w:r>
            <w:r w:rsidRPr="00A90A64">
              <w:rPr>
                <w:rFonts w:asciiTheme="majorHAnsi" w:eastAsia="MingLiU" w:hAnsiTheme="majorHAnsi" w:cstheme="majorHAnsi"/>
                <w:color w:val="000000"/>
                <w:sz w:val="14"/>
                <w:szCs w:val="14"/>
              </w:rPr>
              <w:t>ế</w:t>
            </w:r>
            <w:r w:rsidRPr="00A90A64">
              <w:rPr>
                <w:rFonts w:asciiTheme="majorHAnsi" w:eastAsiaTheme="majorEastAsia" w:hAnsiTheme="majorHAnsi" w:cstheme="majorHAnsi"/>
                <w:color w:val="000000"/>
                <w:sz w:val="14"/>
                <w:szCs w:val="14"/>
              </w:rPr>
              <w:t>n và dụng cụ</w:t>
            </w:r>
          </w:p>
        </w:tc>
      </w:tr>
      <w:tr w:rsidR="00F80869" w:rsidRPr="002036B9" w:rsidTr="00341EE1">
        <w:trPr>
          <w:trHeight w:val="403"/>
        </w:trPr>
        <w:tc>
          <w:tcPr>
            <w:tcW w:w="2551" w:type="dxa"/>
            <w:vMerge w:val="restart"/>
            <w:vAlign w:val="center"/>
          </w:tcPr>
          <w:p w:rsidR="00F80869" w:rsidRPr="002036B9" w:rsidRDefault="00F80869"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F80869" w:rsidRPr="002036B9" w:rsidRDefault="00F80869"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F80869" w:rsidRPr="002036B9" w:rsidRDefault="00F80869"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F80869" w:rsidRPr="002036B9" w:rsidRDefault="00F80869"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F80869" w:rsidRPr="002036B9" w:rsidRDefault="00F80869" w:rsidP="00FE0E4E">
            <w:pPr>
              <w:spacing w:line="160" w:lineRule="exact"/>
              <w:rPr>
                <w:sz w:val="14"/>
                <w:szCs w:val="14"/>
              </w:rPr>
            </w:pPr>
          </w:p>
        </w:tc>
        <w:tc>
          <w:tcPr>
            <w:tcW w:w="609" w:type="dxa"/>
            <w:vAlign w:val="center"/>
          </w:tcPr>
          <w:p w:rsidR="00F80869" w:rsidRPr="002036B9" w:rsidRDefault="00F80869" w:rsidP="00FE0E4E">
            <w:pPr>
              <w:spacing w:line="160" w:lineRule="exact"/>
              <w:jc w:val="center"/>
              <w:rPr>
                <w:sz w:val="14"/>
                <w:szCs w:val="14"/>
              </w:rPr>
            </w:pPr>
          </w:p>
        </w:tc>
        <w:tc>
          <w:tcPr>
            <w:tcW w:w="610" w:type="dxa"/>
          </w:tcPr>
          <w:p w:rsidR="00F80869" w:rsidRPr="002036B9" w:rsidRDefault="00F80869"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80869" w:rsidRPr="00A90A64" w:rsidRDefault="00F80869" w:rsidP="0055365F">
            <w:pPr>
              <w:spacing w:line="180" w:lineRule="exact"/>
              <w:rPr>
                <w:rFonts w:asciiTheme="majorHAnsi" w:eastAsiaTheme="majorEastAsia" w:hAnsiTheme="majorHAnsi" w:cstheme="majorHAnsi"/>
                <w:color w:val="000000"/>
                <w:sz w:val="14"/>
                <w:szCs w:val="14"/>
              </w:rPr>
            </w:pPr>
            <w:r w:rsidRPr="00A90A64">
              <w:rPr>
                <w:rFonts w:asciiTheme="majorHAnsi" w:eastAsiaTheme="majorEastAsia" w:hAnsiTheme="majorHAnsi" w:cstheme="majorHAnsi" w:hint="eastAsia"/>
                <w:color w:val="000000"/>
                <w:sz w:val="14"/>
                <w:szCs w:val="14"/>
              </w:rPr>
              <w:t>食塩水の適正濃度調整作業</w:t>
            </w:r>
          </w:p>
          <w:p w:rsidR="00F80869" w:rsidRPr="00F80869" w:rsidRDefault="00F80869" w:rsidP="00AF3515">
            <w:pPr>
              <w:spacing w:line="160" w:lineRule="exact"/>
              <w:rPr>
                <w:rFonts w:asciiTheme="majorHAnsi" w:eastAsiaTheme="majorEastAsia" w:hAnsiTheme="majorHAnsi" w:cstheme="majorHAnsi"/>
                <w:sz w:val="14"/>
                <w:szCs w:val="14"/>
                <w:highlight w:val="green"/>
              </w:rPr>
            </w:pPr>
            <w:r w:rsidRPr="00A90A64">
              <w:rPr>
                <w:rFonts w:asciiTheme="majorHAnsi" w:eastAsiaTheme="majorEastAsia" w:hAnsiTheme="majorHAnsi" w:cstheme="majorHAnsi"/>
                <w:color w:val="000000"/>
                <w:sz w:val="14"/>
                <w:szCs w:val="14"/>
              </w:rPr>
              <w:t>Công việc đi</w:t>
            </w:r>
            <w:r w:rsidRPr="00A90A64">
              <w:rPr>
                <w:rFonts w:asciiTheme="majorHAnsi" w:eastAsia="MingLiU" w:hAnsiTheme="majorHAnsi" w:cstheme="majorHAnsi"/>
                <w:color w:val="000000"/>
                <w:sz w:val="14"/>
                <w:szCs w:val="14"/>
              </w:rPr>
              <w:t>ề</w:t>
            </w:r>
            <w:r w:rsidRPr="00A90A64">
              <w:rPr>
                <w:rFonts w:asciiTheme="majorHAnsi" w:eastAsiaTheme="majorEastAsia" w:hAnsiTheme="majorHAnsi" w:cstheme="majorHAnsi"/>
                <w:color w:val="000000"/>
                <w:sz w:val="14"/>
                <w:szCs w:val="14"/>
              </w:rPr>
              <w:t>u chỉnh thích hợp nồng độ nước muối</w:t>
            </w:r>
          </w:p>
        </w:tc>
      </w:tr>
      <w:tr w:rsidR="00F80869" w:rsidRPr="002036B9" w:rsidTr="00341EE1">
        <w:trPr>
          <w:trHeight w:val="437"/>
        </w:trPr>
        <w:tc>
          <w:tcPr>
            <w:tcW w:w="2551" w:type="dxa"/>
            <w:vMerge/>
          </w:tcPr>
          <w:p w:rsidR="00F80869" w:rsidRPr="002036B9" w:rsidRDefault="00F80869" w:rsidP="00FE0E4E">
            <w:pPr>
              <w:spacing w:line="160" w:lineRule="exact"/>
              <w:rPr>
                <w:sz w:val="14"/>
                <w:szCs w:val="14"/>
              </w:rPr>
            </w:pPr>
          </w:p>
        </w:tc>
        <w:tc>
          <w:tcPr>
            <w:tcW w:w="609" w:type="dxa"/>
          </w:tcPr>
          <w:p w:rsidR="00F80869" w:rsidRPr="002036B9" w:rsidRDefault="00F80869" w:rsidP="00FE0E4E">
            <w:pPr>
              <w:spacing w:line="160" w:lineRule="exact"/>
              <w:rPr>
                <w:sz w:val="14"/>
                <w:szCs w:val="14"/>
              </w:rPr>
            </w:pPr>
          </w:p>
        </w:tc>
        <w:tc>
          <w:tcPr>
            <w:tcW w:w="609" w:type="dxa"/>
          </w:tcPr>
          <w:p w:rsidR="00F80869" w:rsidRPr="002036B9" w:rsidRDefault="00F80869" w:rsidP="00FE0E4E">
            <w:pPr>
              <w:spacing w:line="160" w:lineRule="exact"/>
              <w:rPr>
                <w:sz w:val="14"/>
                <w:szCs w:val="14"/>
              </w:rPr>
            </w:pPr>
          </w:p>
        </w:tc>
        <w:tc>
          <w:tcPr>
            <w:tcW w:w="610" w:type="dxa"/>
          </w:tcPr>
          <w:p w:rsidR="00F80869" w:rsidRPr="002036B9" w:rsidRDefault="00F80869"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80869" w:rsidRPr="00A90A64" w:rsidRDefault="00F80869" w:rsidP="0055365F">
            <w:pPr>
              <w:spacing w:line="180" w:lineRule="exact"/>
              <w:rPr>
                <w:rFonts w:asciiTheme="majorHAnsi" w:eastAsiaTheme="majorEastAsia" w:hAnsiTheme="majorHAnsi" w:cstheme="majorHAnsi"/>
                <w:color w:val="000000"/>
                <w:sz w:val="14"/>
                <w:szCs w:val="14"/>
              </w:rPr>
            </w:pPr>
            <w:r w:rsidRPr="00A90A64">
              <w:rPr>
                <w:rFonts w:asciiTheme="majorHAnsi" w:eastAsiaTheme="majorEastAsia" w:hAnsiTheme="majorHAnsi" w:cstheme="majorHAnsi" w:hint="eastAsia"/>
                <w:color w:val="000000"/>
                <w:sz w:val="14"/>
                <w:szCs w:val="14"/>
              </w:rPr>
              <w:t>振り塩漬け・漬け込み作業</w:t>
            </w:r>
          </w:p>
          <w:p w:rsidR="00F80869" w:rsidRPr="00F80869" w:rsidRDefault="00F80869" w:rsidP="00AF3515">
            <w:pPr>
              <w:spacing w:line="160" w:lineRule="exact"/>
              <w:rPr>
                <w:rFonts w:asciiTheme="majorHAnsi" w:eastAsiaTheme="majorEastAsia" w:hAnsiTheme="majorHAnsi" w:cstheme="majorHAnsi"/>
                <w:sz w:val="14"/>
                <w:szCs w:val="14"/>
                <w:highlight w:val="green"/>
              </w:rPr>
            </w:pPr>
            <w:r w:rsidRPr="00A90A64">
              <w:rPr>
                <w:rFonts w:asciiTheme="majorHAnsi" w:eastAsiaTheme="majorEastAsia" w:hAnsiTheme="majorHAnsi" w:cstheme="majorHAnsi"/>
                <w:color w:val="000000"/>
                <w:sz w:val="14"/>
                <w:szCs w:val="14"/>
              </w:rPr>
              <w:t>Công việc ướp, ngâm muối theo cách furishio</w:t>
            </w:r>
          </w:p>
        </w:tc>
      </w:tr>
      <w:tr w:rsidR="00F80869" w:rsidRPr="002036B9" w:rsidTr="00341EE1">
        <w:trPr>
          <w:trHeight w:val="401"/>
        </w:trPr>
        <w:tc>
          <w:tcPr>
            <w:tcW w:w="2551" w:type="dxa"/>
            <w:vMerge/>
          </w:tcPr>
          <w:p w:rsidR="00F80869" w:rsidRPr="002036B9" w:rsidRDefault="00F80869" w:rsidP="00FE0E4E">
            <w:pPr>
              <w:spacing w:line="160" w:lineRule="exact"/>
              <w:rPr>
                <w:sz w:val="14"/>
                <w:szCs w:val="14"/>
              </w:rPr>
            </w:pPr>
          </w:p>
        </w:tc>
        <w:tc>
          <w:tcPr>
            <w:tcW w:w="609" w:type="dxa"/>
            <w:vAlign w:val="center"/>
          </w:tcPr>
          <w:p w:rsidR="00F80869" w:rsidRPr="002036B9" w:rsidRDefault="00F80869" w:rsidP="00FE0E4E">
            <w:pPr>
              <w:spacing w:line="160" w:lineRule="exact"/>
              <w:jc w:val="center"/>
              <w:rPr>
                <w:sz w:val="14"/>
                <w:szCs w:val="14"/>
              </w:rPr>
            </w:pPr>
          </w:p>
        </w:tc>
        <w:tc>
          <w:tcPr>
            <w:tcW w:w="609" w:type="dxa"/>
          </w:tcPr>
          <w:p w:rsidR="00F80869" w:rsidRPr="002036B9" w:rsidRDefault="00F80869" w:rsidP="00FE0E4E">
            <w:pPr>
              <w:spacing w:line="160" w:lineRule="exact"/>
              <w:rPr>
                <w:sz w:val="14"/>
                <w:szCs w:val="14"/>
              </w:rPr>
            </w:pPr>
          </w:p>
        </w:tc>
        <w:tc>
          <w:tcPr>
            <w:tcW w:w="610" w:type="dxa"/>
          </w:tcPr>
          <w:p w:rsidR="00F80869" w:rsidRPr="002036B9" w:rsidRDefault="00F80869"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80869" w:rsidRPr="00A90A64" w:rsidRDefault="00F80869" w:rsidP="0055365F">
            <w:pPr>
              <w:spacing w:line="180" w:lineRule="exact"/>
              <w:rPr>
                <w:rFonts w:asciiTheme="majorHAnsi" w:eastAsiaTheme="majorEastAsia" w:hAnsiTheme="majorHAnsi" w:cstheme="majorHAnsi"/>
                <w:color w:val="000000"/>
                <w:sz w:val="14"/>
                <w:szCs w:val="14"/>
              </w:rPr>
            </w:pPr>
            <w:r w:rsidRPr="00A90A64">
              <w:rPr>
                <w:rFonts w:asciiTheme="majorHAnsi" w:eastAsiaTheme="majorEastAsia" w:hAnsiTheme="majorHAnsi" w:cstheme="majorHAnsi" w:hint="eastAsia"/>
                <w:color w:val="000000"/>
                <w:sz w:val="14"/>
                <w:szCs w:val="14"/>
              </w:rPr>
              <w:t>異物とその混入防止作業</w:t>
            </w:r>
          </w:p>
          <w:p w:rsidR="00F80869" w:rsidRPr="00F80869" w:rsidRDefault="00F80869" w:rsidP="00AF3515">
            <w:pPr>
              <w:spacing w:line="160" w:lineRule="exact"/>
              <w:rPr>
                <w:rFonts w:asciiTheme="majorHAnsi" w:eastAsiaTheme="majorEastAsia" w:hAnsiTheme="majorHAnsi" w:cstheme="majorHAnsi"/>
                <w:sz w:val="14"/>
                <w:szCs w:val="14"/>
                <w:highlight w:val="green"/>
              </w:rPr>
            </w:pPr>
            <w:r w:rsidRPr="00A90A64">
              <w:rPr>
                <w:rFonts w:asciiTheme="majorHAnsi" w:eastAsiaTheme="majorEastAsia" w:hAnsiTheme="majorHAnsi" w:cstheme="majorHAnsi"/>
                <w:color w:val="000000"/>
                <w:sz w:val="14"/>
                <w:szCs w:val="14"/>
              </w:rPr>
              <w:t>Công việc phòng ngừa vật lạ và pha trộn vật lạ</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ADD" w:rsidRDefault="00961ADD" w:rsidP="006A5F3B">
      <w:r>
        <w:separator/>
      </w:r>
    </w:p>
  </w:endnote>
  <w:endnote w:type="continuationSeparator" w:id="0">
    <w:p w:rsidR="00961ADD" w:rsidRDefault="00961AD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351BC">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351B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ADD" w:rsidRDefault="00961ADD" w:rsidP="006A5F3B">
      <w:r>
        <w:separator/>
      </w:r>
    </w:p>
  </w:footnote>
  <w:footnote w:type="continuationSeparator" w:id="0">
    <w:p w:rsidR="00961ADD" w:rsidRDefault="00961AD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07BE"/>
    <w:rsid w:val="000333D2"/>
    <w:rsid w:val="0005518E"/>
    <w:rsid w:val="00060CDA"/>
    <w:rsid w:val="00066640"/>
    <w:rsid w:val="000671A8"/>
    <w:rsid w:val="0007024F"/>
    <w:rsid w:val="000717D2"/>
    <w:rsid w:val="000757FB"/>
    <w:rsid w:val="000849D4"/>
    <w:rsid w:val="00094980"/>
    <w:rsid w:val="000958D5"/>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60F8"/>
    <w:rsid w:val="0020712D"/>
    <w:rsid w:val="002164E8"/>
    <w:rsid w:val="002217A6"/>
    <w:rsid w:val="00221C6D"/>
    <w:rsid w:val="00223AFE"/>
    <w:rsid w:val="00257D07"/>
    <w:rsid w:val="00261DB3"/>
    <w:rsid w:val="00284D67"/>
    <w:rsid w:val="002939DC"/>
    <w:rsid w:val="002B1278"/>
    <w:rsid w:val="002C6233"/>
    <w:rsid w:val="002C6588"/>
    <w:rsid w:val="002D5C07"/>
    <w:rsid w:val="002D7287"/>
    <w:rsid w:val="002D7CB0"/>
    <w:rsid w:val="002E01D3"/>
    <w:rsid w:val="002E1406"/>
    <w:rsid w:val="002F3C3F"/>
    <w:rsid w:val="002F5DEC"/>
    <w:rsid w:val="00305A30"/>
    <w:rsid w:val="0030799A"/>
    <w:rsid w:val="00332B35"/>
    <w:rsid w:val="003351BC"/>
    <w:rsid w:val="00341EE1"/>
    <w:rsid w:val="00353899"/>
    <w:rsid w:val="00361D82"/>
    <w:rsid w:val="00364B84"/>
    <w:rsid w:val="003652AB"/>
    <w:rsid w:val="003711E3"/>
    <w:rsid w:val="003719CF"/>
    <w:rsid w:val="003748B0"/>
    <w:rsid w:val="0038478B"/>
    <w:rsid w:val="00392287"/>
    <w:rsid w:val="0039746B"/>
    <w:rsid w:val="00397658"/>
    <w:rsid w:val="003A41C3"/>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37B28"/>
    <w:rsid w:val="00440E13"/>
    <w:rsid w:val="00443373"/>
    <w:rsid w:val="00447FBA"/>
    <w:rsid w:val="0045354B"/>
    <w:rsid w:val="004535D6"/>
    <w:rsid w:val="00456258"/>
    <w:rsid w:val="004812CA"/>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E0487"/>
    <w:rsid w:val="005E17A6"/>
    <w:rsid w:val="005E2740"/>
    <w:rsid w:val="005E3532"/>
    <w:rsid w:val="005F2AC6"/>
    <w:rsid w:val="00605ED5"/>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66AA0"/>
    <w:rsid w:val="00766B9F"/>
    <w:rsid w:val="007727C6"/>
    <w:rsid w:val="007800DF"/>
    <w:rsid w:val="00782935"/>
    <w:rsid w:val="0078566F"/>
    <w:rsid w:val="00785A04"/>
    <w:rsid w:val="007B15F4"/>
    <w:rsid w:val="007D0A0D"/>
    <w:rsid w:val="007F4DE9"/>
    <w:rsid w:val="007F5F79"/>
    <w:rsid w:val="00800178"/>
    <w:rsid w:val="00812DDB"/>
    <w:rsid w:val="00817FF8"/>
    <w:rsid w:val="008236FA"/>
    <w:rsid w:val="00824BD7"/>
    <w:rsid w:val="00835662"/>
    <w:rsid w:val="008426B4"/>
    <w:rsid w:val="0084329F"/>
    <w:rsid w:val="00851F9E"/>
    <w:rsid w:val="00855A1E"/>
    <w:rsid w:val="0087134B"/>
    <w:rsid w:val="008755B5"/>
    <w:rsid w:val="00876AA0"/>
    <w:rsid w:val="00881B73"/>
    <w:rsid w:val="00885685"/>
    <w:rsid w:val="008901AF"/>
    <w:rsid w:val="00893D6B"/>
    <w:rsid w:val="008963BF"/>
    <w:rsid w:val="008B01E9"/>
    <w:rsid w:val="008B1E56"/>
    <w:rsid w:val="008B2E63"/>
    <w:rsid w:val="008B59D0"/>
    <w:rsid w:val="008D65DA"/>
    <w:rsid w:val="008E2E7B"/>
    <w:rsid w:val="008E447D"/>
    <w:rsid w:val="00901AFD"/>
    <w:rsid w:val="00904E71"/>
    <w:rsid w:val="00910271"/>
    <w:rsid w:val="00911D74"/>
    <w:rsid w:val="00912B8C"/>
    <w:rsid w:val="00915706"/>
    <w:rsid w:val="009177F6"/>
    <w:rsid w:val="00922480"/>
    <w:rsid w:val="00932821"/>
    <w:rsid w:val="00935CA7"/>
    <w:rsid w:val="00936E87"/>
    <w:rsid w:val="00945155"/>
    <w:rsid w:val="00961ADD"/>
    <w:rsid w:val="00977E8F"/>
    <w:rsid w:val="00982D3B"/>
    <w:rsid w:val="009900B5"/>
    <w:rsid w:val="00994176"/>
    <w:rsid w:val="00995E0C"/>
    <w:rsid w:val="00996328"/>
    <w:rsid w:val="009A705E"/>
    <w:rsid w:val="009C2FB8"/>
    <w:rsid w:val="009C4DA4"/>
    <w:rsid w:val="009C644C"/>
    <w:rsid w:val="009D03F0"/>
    <w:rsid w:val="009E1173"/>
    <w:rsid w:val="009E5E26"/>
    <w:rsid w:val="009F07A7"/>
    <w:rsid w:val="00A13F85"/>
    <w:rsid w:val="00A21F45"/>
    <w:rsid w:val="00A33619"/>
    <w:rsid w:val="00A37319"/>
    <w:rsid w:val="00A408B8"/>
    <w:rsid w:val="00A41070"/>
    <w:rsid w:val="00A43BE5"/>
    <w:rsid w:val="00A52697"/>
    <w:rsid w:val="00A71568"/>
    <w:rsid w:val="00A82C19"/>
    <w:rsid w:val="00A83A66"/>
    <w:rsid w:val="00A85076"/>
    <w:rsid w:val="00A85522"/>
    <w:rsid w:val="00A90A64"/>
    <w:rsid w:val="00A92B91"/>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16D9C"/>
    <w:rsid w:val="00C37B95"/>
    <w:rsid w:val="00C37B99"/>
    <w:rsid w:val="00C44726"/>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1A9B"/>
    <w:rsid w:val="00D03906"/>
    <w:rsid w:val="00D047A0"/>
    <w:rsid w:val="00D05698"/>
    <w:rsid w:val="00D06150"/>
    <w:rsid w:val="00D15328"/>
    <w:rsid w:val="00D2467C"/>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4AC3"/>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30C3C"/>
    <w:rsid w:val="00F401F4"/>
    <w:rsid w:val="00F406F4"/>
    <w:rsid w:val="00F45379"/>
    <w:rsid w:val="00F4725E"/>
    <w:rsid w:val="00F51DBE"/>
    <w:rsid w:val="00F6327A"/>
    <w:rsid w:val="00F65B1D"/>
    <w:rsid w:val="00F749D8"/>
    <w:rsid w:val="00F77080"/>
    <w:rsid w:val="00F80869"/>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47E2"/>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35791D"/>
  <w15:docId w15:val="{2EE28EEF-9A56-498F-A877-9CE388D3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4B5DA-5B06-41D0-BF96-FC7FCDAF3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760</Words>
  <Characters>4333</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2018-11-29T16:44:00Z</dcterms:created>
  <dcterms:modified xsi:type="dcterms:W3CDTF">2020-03-10T06:02:00Z</dcterms:modified>
</cp:coreProperties>
</file>