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C4E7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110"/>
              <w:gridCol w:w="1134"/>
              <w:gridCol w:w="2977"/>
            </w:tblGrid>
            <w:tr w:rsidR="00936E87" w:rsidRPr="00855A1E" w:rsidTr="00E63174">
              <w:trPr>
                <w:trHeight w:val="467"/>
              </w:trPr>
              <w:tc>
                <w:tcPr>
                  <w:tcW w:w="1134" w:type="dxa"/>
                </w:tcPr>
                <w:p w:rsidR="005739FD" w:rsidRPr="008C4E7C" w:rsidRDefault="005739FD" w:rsidP="00223AFE">
                  <w:pPr>
                    <w:spacing w:line="220" w:lineRule="exact"/>
                    <w:jc w:val="left"/>
                    <w:rPr>
                      <w:rFonts w:asciiTheme="majorHAnsi" w:eastAsiaTheme="majorEastAsia" w:hAnsiTheme="majorHAnsi" w:cstheme="majorHAnsi"/>
                      <w:sz w:val="16"/>
                      <w:szCs w:val="16"/>
                    </w:rPr>
                  </w:pPr>
                  <w:r w:rsidRPr="008C4E7C">
                    <w:rPr>
                      <w:rFonts w:asciiTheme="majorHAnsi" w:eastAsiaTheme="majorEastAsia" w:hAnsiTheme="majorHAnsi" w:cstheme="majorHAnsi" w:hint="eastAsia"/>
                      <w:sz w:val="16"/>
                      <w:szCs w:val="16"/>
                    </w:rPr>
                    <w:t>職種</w:t>
                  </w:r>
                </w:p>
                <w:p w:rsidR="005739FD" w:rsidRPr="008C4E7C" w:rsidRDefault="00504B94">
                  <w:pPr>
                    <w:spacing w:line="220" w:lineRule="exact"/>
                    <w:jc w:val="left"/>
                    <w:rPr>
                      <w:rFonts w:asciiTheme="majorHAnsi" w:eastAsiaTheme="majorEastAsia" w:hAnsiTheme="majorHAnsi" w:cstheme="majorHAnsi"/>
                      <w:sz w:val="16"/>
                      <w:szCs w:val="16"/>
                    </w:rPr>
                  </w:pPr>
                  <w:r w:rsidRPr="008C4E7C">
                    <w:rPr>
                      <w:rFonts w:asciiTheme="majorHAnsi" w:eastAsiaTheme="majorEastAsia" w:hAnsiTheme="majorHAnsi" w:cstheme="majorHAnsi"/>
                      <w:color w:val="222222"/>
                      <w:sz w:val="16"/>
                      <w:szCs w:val="16"/>
                    </w:rPr>
                    <w:t>Ngành ngh</w:t>
                  </w:r>
                  <w:r w:rsidRPr="008C4E7C">
                    <w:rPr>
                      <w:rFonts w:asciiTheme="majorHAnsi" w:eastAsia="MingLiU" w:hAnsiTheme="majorHAnsi" w:cstheme="majorHAnsi"/>
                      <w:color w:val="222222"/>
                      <w:sz w:val="16"/>
                      <w:szCs w:val="16"/>
                    </w:rPr>
                    <w:t>ề</w:t>
                  </w:r>
                </w:p>
              </w:tc>
              <w:tc>
                <w:tcPr>
                  <w:tcW w:w="4110" w:type="dxa"/>
                </w:tcPr>
                <w:p w:rsidR="00855A1E" w:rsidRPr="008C4E7C" w:rsidRDefault="00855A1E" w:rsidP="00855A1E">
                  <w:pPr>
                    <w:spacing w:line="220" w:lineRule="exact"/>
                    <w:jc w:val="left"/>
                    <w:rPr>
                      <w:rFonts w:asciiTheme="majorHAnsi" w:eastAsiaTheme="majorEastAsia" w:hAnsiTheme="majorHAnsi" w:cstheme="majorHAnsi"/>
                      <w:color w:val="000000"/>
                      <w:sz w:val="16"/>
                      <w:szCs w:val="16"/>
                    </w:rPr>
                  </w:pPr>
                  <w:r w:rsidRPr="008C4E7C">
                    <w:rPr>
                      <w:rFonts w:asciiTheme="majorHAnsi" w:eastAsiaTheme="majorEastAsia" w:hAnsiTheme="majorHAnsi" w:cstheme="majorHAnsi" w:hint="eastAsia"/>
                      <w:color w:val="000000"/>
                      <w:sz w:val="16"/>
                      <w:szCs w:val="16"/>
                    </w:rPr>
                    <w:t>加熱性水産加工食品製造業</w:t>
                  </w:r>
                </w:p>
                <w:p w:rsidR="005739FD" w:rsidRPr="008C4E7C" w:rsidRDefault="00855A1E">
                  <w:pPr>
                    <w:spacing w:line="220" w:lineRule="exact"/>
                    <w:jc w:val="left"/>
                    <w:rPr>
                      <w:rFonts w:asciiTheme="majorHAnsi" w:eastAsiaTheme="majorEastAsia" w:hAnsiTheme="majorHAnsi" w:cstheme="majorHAnsi"/>
                      <w:sz w:val="16"/>
                      <w:szCs w:val="16"/>
                    </w:rPr>
                  </w:pPr>
                  <w:r w:rsidRPr="008C4E7C">
                    <w:rPr>
                      <w:rFonts w:asciiTheme="majorHAnsi" w:eastAsiaTheme="majorEastAsia" w:hAnsiTheme="majorHAnsi" w:cstheme="majorHAnsi"/>
                      <w:color w:val="000000"/>
                      <w:sz w:val="16"/>
                      <w:szCs w:val="16"/>
                    </w:rPr>
                    <w:t>Ngành sản xuất thực phẩm ch</w:t>
                  </w:r>
                  <w:r w:rsidRPr="008C4E7C">
                    <w:rPr>
                      <w:rFonts w:asciiTheme="majorHAnsi" w:eastAsia="MingLiU" w:hAnsiTheme="majorHAnsi" w:cstheme="majorHAnsi"/>
                      <w:color w:val="000000"/>
                      <w:sz w:val="16"/>
                      <w:szCs w:val="16"/>
                    </w:rPr>
                    <w:t>ế</w:t>
                  </w:r>
                  <w:r w:rsidRPr="008C4E7C">
                    <w:rPr>
                      <w:rFonts w:asciiTheme="majorHAnsi" w:eastAsiaTheme="majorEastAsia" w:hAnsiTheme="majorHAnsi" w:cstheme="majorHAnsi"/>
                      <w:color w:val="000000"/>
                      <w:sz w:val="16"/>
                      <w:szCs w:val="16"/>
                    </w:rPr>
                    <w:t xml:space="preserve"> bi</w:t>
                  </w:r>
                  <w:r w:rsidRPr="008C4E7C">
                    <w:rPr>
                      <w:rFonts w:asciiTheme="majorHAnsi" w:eastAsia="MingLiU" w:hAnsiTheme="majorHAnsi" w:cstheme="majorHAnsi"/>
                      <w:color w:val="000000"/>
                      <w:sz w:val="16"/>
                      <w:szCs w:val="16"/>
                    </w:rPr>
                    <w:t>ế</w:t>
                  </w:r>
                  <w:r w:rsidRPr="008C4E7C">
                    <w:rPr>
                      <w:rFonts w:asciiTheme="majorHAnsi" w:eastAsiaTheme="majorEastAsia" w:hAnsiTheme="majorHAnsi" w:cstheme="majorHAnsi"/>
                      <w:color w:val="000000"/>
                      <w:sz w:val="16"/>
                      <w:szCs w:val="16"/>
                    </w:rPr>
                    <w:t>n thủy sản gia nhiệt</w:t>
                  </w:r>
                </w:p>
              </w:tc>
              <w:tc>
                <w:tcPr>
                  <w:tcW w:w="1134" w:type="dxa"/>
                </w:tcPr>
                <w:p w:rsidR="00504B94" w:rsidRPr="008C4E7C" w:rsidRDefault="00504B94">
                  <w:pPr>
                    <w:spacing w:line="220" w:lineRule="exact"/>
                    <w:jc w:val="left"/>
                    <w:rPr>
                      <w:rFonts w:asciiTheme="majorHAnsi" w:eastAsiaTheme="majorEastAsia" w:hAnsiTheme="majorHAnsi" w:cstheme="majorHAnsi"/>
                      <w:sz w:val="16"/>
                      <w:szCs w:val="16"/>
                    </w:rPr>
                  </w:pPr>
                  <w:r w:rsidRPr="008C4E7C">
                    <w:rPr>
                      <w:rFonts w:asciiTheme="majorHAnsi" w:eastAsiaTheme="majorEastAsia" w:hAnsiTheme="majorHAnsi" w:cstheme="majorHAnsi"/>
                      <w:sz w:val="16"/>
                      <w:szCs w:val="16"/>
                    </w:rPr>
                    <w:t>作業</w:t>
                  </w:r>
                </w:p>
                <w:p w:rsidR="005739FD" w:rsidRPr="008C4E7C" w:rsidRDefault="00504B94">
                  <w:pPr>
                    <w:widowControl/>
                    <w:spacing w:line="220" w:lineRule="exact"/>
                    <w:jc w:val="left"/>
                    <w:rPr>
                      <w:rFonts w:asciiTheme="majorHAnsi" w:eastAsiaTheme="majorEastAsia" w:hAnsiTheme="majorHAnsi" w:cstheme="majorHAnsi"/>
                      <w:sz w:val="16"/>
                      <w:szCs w:val="16"/>
                    </w:rPr>
                  </w:pPr>
                  <w:r w:rsidRPr="008C4E7C">
                    <w:rPr>
                      <w:rFonts w:asciiTheme="majorHAnsi" w:eastAsiaTheme="majorEastAsia" w:hAnsiTheme="majorHAnsi" w:cstheme="majorHAnsi"/>
                      <w:sz w:val="16"/>
                      <w:szCs w:val="16"/>
                    </w:rPr>
                    <w:t>Công việc</w:t>
                  </w:r>
                </w:p>
              </w:tc>
              <w:tc>
                <w:tcPr>
                  <w:tcW w:w="2977" w:type="dxa"/>
                </w:tcPr>
                <w:p w:rsidR="00855A1E" w:rsidRPr="008C4E7C" w:rsidRDefault="00855A1E" w:rsidP="00855A1E">
                  <w:pPr>
                    <w:spacing w:line="220" w:lineRule="exact"/>
                    <w:jc w:val="left"/>
                    <w:rPr>
                      <w:rFonts w:asciiTheme="majorHAnsi" w:eastAsiaTheme="majorEastAsia" w:hAnsiTheme="majorHAnsi" w:cstheme="majorHAnsi"/>
                      <w:color w:val="000000"/>
                      <w:sz w:val="16"/>
                      <w:szCs w:val="16"/>
                    </w:rPr>
                  </w:pPr>
                  <w:r w:rsidRPr="008C4E7C">
                    <w:rPr>
                      <w:rFonts w:asciiTheme="majorHAnsi" w:eastAsiaTheme="majorEastAsia" w:hAnsiTheme="majorHAnsi" w:cstheme="majorHAnsi" w:hint="eastAsia"/>
                      <w:color w:val="000000"/>
                      <w:sz w:val="16"/>
                      <w:szCs w:val="16"/>
                    </w:rPr>
                    <w:t>くん製品製造</w:t>
                  </w:r>
                </w:p>
                <w:p w:rsidR="005739FD" w:rsidRPr="008C4E7C" w:rsidRDefault="00855A1E" w:rsidP="008C4E7C">
                  <w:pPr>
                    <w:spacing w:line="220" w:lineRule="exact"/>
                    <w:jc w:val="left"/>
                    <w:rPr>
                      <w:rFonts w:asciiTheme="majorHAnsi" w:eastAsiaTheme="majorEastAsia" w:hAnsiTheme="majorHAnsi" w:cstheme="majorHAnsi"/>
                      <w:sz w:val="16"/>
                      <w:szCs w:val="16"/>
                    </w:rPr>
                  </w:pPr>
                  <w:r w:rsidRPr="008C4E7C">
                    <w:rPr>
                      <w:rFonts w:asciiTheme="majorHAnsi" w:eastAsiaTheme="majorEastAsia" w:hAnsiTheme="majorHAnsi" w:cstheme="majorHAnsi"/>
                      <w:color w:val="000000"/>
                      <w:sz w:val="16"/>
                      <w:szCs w:val="16"/>
                    </w:rPr>
                    <w:t>Sản xuất sản phẩm hun khói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C4E7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8C4E7C">
              <w:rPr>
                <w:rFonts w:ascii="Arial" w:hAnsi="Arial" w:cs="Arial"/>
                <w:color w:val="000000" w:themeColor="text1"/>
                <w:sz w:val="16"/>
                <w:szCs w:val="16"/>
                <w:lang w:eastAsia="zh-TW"/>
              </w:rPr>
              <w:t>(</w:t>
            </w:r>
            <w:r w:rsidRPr="008C4E7C">
              <w:rPr>
                <w:rFonts w:ascii="Arial" w:hAnsi="Arial" w:cs="Arial" w:hint="eastAsia"/>
                <w:color w:val="000000" w:themeColor="text1"/>
                <w:sz w:val="16"/>
                <w:szCs w:val="16"/>
              </w:rPr>
              <w:t>法務省・厚生労働省許可番号</w:t>
            </w:r>
            <w:r w:rsidRPr="008C4E7C">
              <w:rPr>
                <w:rFonts w:ascii="Arial" w:hAnsi="Arial" w:cs="Arial"/>
                <w:color w:val="000000" w:themeColor="text1"/>
                <w:sz w:val="16"/>
                <w:szCs w:val="16"/>
                <w:lang w:eastAsia="zh-TW"/>
              </w:rPr>
              <w:t>)</w:t>
            </w:r>
            <w:r w:rsidRPr="008C4E7C">
              <w:rPr>
                <w:rFonts w:ascii="Arial" w:hAnsi="Arial" w:cs="Arial"/>
                <w:color w:val="FF0000"/>
                <w:sz w:val="16"/>
                <w:szCs w:val="16"/>
                <w:lang w:eastAsia="zh-TW"/>
              </w:rPr>
              <w:tab/>
            </w:r>
          </w:p>
          <w:p w:rsidR="00995E0C" w:rsidRPr="008C4E7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C4E7C">
              <w:rPr>
                <w:rFonts w:ascii="Arial" w:hAnsi="Arial" w:cs="Arial"/>
                <w:color w:val="000000" w:themeColor="text1"/>
                <w:sz w:val="16"/>
                <w:szCs w:val="16"/>
                <w:lang w:eastAsia="zh-TW"/>
              </w:rPr>
              <w:t>(Mã số</w:t>
            </w:r>
            <w:r w:rsidR="00994176" w:rsidRPr="008C4E7C">
              <w:rPr>
                <w:rFonts w:ascii="Arial" w:hAnsi="Arial" w:cs="Arial"/>
                <w:color w:val="000000" w:themeColor="text1"/>
                <w:sz w:val="16"/>
                <w:szCs w:val="16"/>
                <w:lang w:eastAsia="zh-TW"/>
              </w:rPr>
              <w:t xml:space="preserve"> cấp phép</w:t>
            </w:r>
            <w:r w:rsidRPr="008C4E7C">
              <w:rPr>
                <w:rFonts w:ascii="Arial" w:hAnsi="Arial" w:cs="Arial"/>
                <w:color w:val="000000" w:themeColor="text1"/>
                <w:sz w:val="16"/>
                <w:szCs w:val="16"/>
                <w:lang w:eastAsia="zh-TW"/>
              </w:rPr>
              <w:t xml:space="preserve"> </w:t>
            </w:r>
            <w:r w:rsidR="00994176" w:rsidRPr="008C4E7C">
              <w:rPr>
                <w:rFonts w:ascii="Arial" w:hAnsi="Arial" w:cs="Arial"/>
                <w:color w:val="000000" w:themeColor="text1"/>
                <w:sz w:val="16"/>
                <w:szCs w:val="16"/>
                <w:lang w:eastAsia="zh-TW"/>
              </w:rPr>
              <w:t xml:space="preserve">được cấp </w:t>
            </w:r>
            <w:r w:rsidRPr="008C4E7C">
              <w:rPr>
                <w:rFonts w:ascii="Arial" w:hAnsi="Arial" w:cs="Arial"/>
                <w:color w:val="000000" w:themeColor="text1"/>
                <w:sz w:val="16"/>
                <w:szCs w:val="16"/>
                <w:lang w:eastAsia="zh-TW"/>
              </w:rPr>
              <w:t xml:space="preserve">bởi </w:t>
            </w:r>
            <w:r w:rsidR="00575924" w:rsidRPr="008C4E7C">
              <w:rPr>
                <w:rFonts w:ascii="Arial" w:hAnsi="Arial" w:cs="Arial"/>
                <w:color w:val="000000" w:themeColor="text1"/>
                <w:sz w:val="16"/>
                <w:szCs w:val="16"/>
                <w:lang w:eastAsia="zh-TW"/>
              </w:rPr>
              <w:t>Bộ</w:t>
            </w:r>
            <w:r w:rsidR="00910271" w:rsidRPr="008C4E7C">
              <w:rPr>
                <w:rFonts w:ascii="Arial" w:hAnsi="Arial" w:cs="Arial"/>
                <w:color w:val="000000" w:themeColor="text1"/>
                <w:sz w:val="16"/>
                <w:szCs w:val="16"/>
                <w:lang w:eastAsia="zh-TW"/>
              </w:rPr>
              <w:t xml:space="preserve"> T</w:t>
            </w:r>
            <w:r w:rsidR="00575924" w:rsidRPr="008C4E7C">
              <w:rPr>
                <w:rFonts w:ascii="Arial" w:hAnsi="Arial" w:cs="Arial"/>
                <w:color w:val="000000" w:themeColor="text1"/>
                <w:sz w:val="16"/>
                <w:szCs w:val="16"/>
                <w:lang w:eastAsia="zh-TW"/>
              </w:rPr>
              <w:t xml:space="preserve">ư pháp </w:t>
            </w:r>
            <w:r w:rsidR="00023D5A" w:rsidRPr="008C4E7C">
              <w:rPr>
                <w:rFonts w:ascii="Arial" w:hAnsi="Arial" w:cs="Arial"/>
                <w:color w:val="000000" w:themeColor="text1"/>
                <w:sz w:val="16"/>
                <w:szCs w:val="16"/>
                <w:lang w:eastAsia="zh-TW"/>
              </w:rPr>
              <w:t xml:space="preserve">Nhật Bản </w:t>
            </w:r>
            <w:r w:rsidR="00575924" w:rsidRPr="008C4E7C">
              <w:rPr>
                <w:rFonts w:ascii="Arial" w:hAnsi="Arial" w:cs="Arial"/>
                <w:color w:val="000000" w:themeColor="text1"/>
                <w:sz w:val="16"/>
                <w:szCs w:val="16"/>
                <w:lang w:eastAsia="zh-TW"/>
              </w:rPr>
              <w:t xml:space="preserve">và </w:t>
            </w:r>
            <w:r w:rsidR="002021DF" w:rsidRPr="008C4E7C">
              <w:rPr>
                <w:rFonts w:ascii="Arial" w:hAnsi="Arial" w:cs="Arial"/>
                <w:color w:val="000000" w:themeColor="text1"/>
                <w:sz w:val="16"/>
                <w:szCs w:val="16"/>
                <w:lang w:eastAsia="zh-TW"/>
              </w:rPr>
              <w:t>Bộ Y tế</w:t>
            </w:r>
            <w:r w:rsidR="005D4598" w:rsidRPr="008C4E7C">
              <w:rPr>
                <w:rFonts w:ascii="Arial" w:hAnsi="Arial" w:cs="Arial"/>
                <w:color w:val="000000" w:themeColor="text1"/>
                <w:sz w:val="16"/>
                <w:szCs w:val="16"/>
                <w:lang w:eastAsia="zh-TW"/>
              </w:rPr>
              <w:t>,</w:t>
            </w:r>
            <w:r w:rsidR="005D4598" w:rsidRPr="008C4E7C">
              <w:rPr>
                <w:rFonts w:ascii="Arial" w:hAnsi="Arial" w:cs="Arial"/>
                <w:color w:val="000000" w:themeColor="text1"/>
                <w:sz w:val="16"/>
                <w:szCs w:val="16"/>
              </w:rPr>
              <w:t xml:space="preserve"> </w:t>
            </w:r>
            <w:r w:rsidR="002021DF" w:rsidRPr="008C4E7C">
              <w:rPr>
                <w:rFonts w:ascii="Arial" w:hAnsi="Arial" w:cs="Arial"/>
                <w:color w:val="000000" w:themeColor="text1"/>
                <w:sz w:val="16"/>
                <w:szCs w:val="16"/>
                <w:lang w:eastAsia="zh-TW"/>
              </w:rPr>
              <w:t>Lao độ</w:t>
            </w:r>
            <w:r w:rsidR="005D4598" w:rsidRPr="008C4E7C">
              <w:rPr>
                <w:rFonts w:ascii="Arial" w:hAnsi="Arial" w:cs="Arial"/>
                <w:color w:val="000000" w:themeColor="text1"/>
                <w:sz w:val="16"/>
                <w:szCs w:val="16"/>
                <w:lang w:eastAsia="zh-TW"/>
              </w:rPr>
              <w:t>ng</w:t>
            </w:r>
            <w:r w:rsidR="005D4598" w:rsidRPr="008C4E7C">
              <w:rPr>
                <w:rFonts w:ascii="Arial" w:hAnsi="Arial" w:cs="Arial"/>
                <w:color w:val="000000" w:themeColor="text1"/>
                <w:sz w:val="16"/>
                <w:szCs w:val="16"/>
              </w:rPr>
              <w:t xml:space="preserve"> </w:t>
            </w:r>
            <w:r w:rsidR="005D4598" w:rsidRPr="008C4E7C">
              <w:rPr>
                <w:rFonts w:ascii="Arial" w:hAnsi="Arial" w:cs="Arial"/>
                <w:color w:val="000000" w:themeColor="text1"/>
                <w:sz w:val="16"/>
                <w:szCs w:val="16"/>
                <w:lang w:eastAsia="zh-TW"/>
              </w:rPr>
              <w:t>và</w:t>
            </w:r>
            <w:r w:rsidR="005D4598" w:rsidRPr="008C4E7C">
              <w:rPr>
                <w:rFonts w:ascii="Arial" w:hAnsi="Arial" w:cs="Arial"/>
                <w:color w:val="000000" w:themeColor="text1"/>
                <w:sz w:val="16"/>
                <w:szCs w:val="16"/>
              </w:rPr>
              <w:t xml:space="preserve"> </w:t>
            </w:r>
            <w:r w:rsidR="002021DF" w:rsidRPr="008C4E7C">
              <w:rPr>
                <w:rFonts w:ascii="Arial" w:hAnsi="Arial" w:cs="Arial"/>
                <w:color w:val="000000" w:themeColor="text1"/>
                <w:sz w:val="16"/>
                <w:szCs w:val="16"/>
                <w:lang w:eastAsia="zh-TW"/>
              </w:rPr>
              <w:t>Phúc lợi Nhật Bản</w:t>
            </w:r>
            <w:r w:rsidR="00575924" w:rsidRPr="008C4E7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67F834ED" wp14:editId="38134BF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52CB20" id="直線コネクタ 1"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4656" behindDoc="0" locked="0" layoutInCell="1" allowOverlap="1" wp14:anchorId="57569487" wp14:editId="2F8CEFA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C18A86" id="直線コネクタ 3" o:spid="_x0000_s1026" style="position:absolute;left:0;text-align:lef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5680" behindDoc="0" locked="0" layoutInCell="1" allowOverlap="1" wp14:anchorId="4CD30075" wp14:editId="55C56F1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8B8321" id="直線コネクタ 6" o:spid="_x0000_s1026" style="position:absolute;left:0;text-align:lef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C4E7C" w:rsidRDefault="004C3DDF" w:rsidP="004C3DDF">
      <w:pPr>
        <w:jc w:val="center"/>
        <w:rPr>
          <w:rFonts w:asciiTheme="majorEastAsia" w:eastAsiaTheme="majorEastAsia" w:hAnsiTheme="majorEastAsia" w:cs="メイリオ"/>
          <w:b/>
          <w:sz w:val="16"/>
          <w:szCs w:val="16"/>
        </w:rPr>
      </w:pPr>
      <w:r w:rsidRPr="008C4E7C">
        <w:rPr>
          <w:rFonts w:asciiTheme="majorEastAsia" w:eastAsiaTheme="majorEastAsia" w:hAnsiTheme="majorEastAsia" w:cs="メイリオ" w:hint="eastAsia"/>
          <w:b/>
          <w:sz w:val="16"/>
          <w:szCs w:val="16"/>
        </w:rPr>
        <w:t>法務省及び厚生労働省が定める様式</w:t>
      </w:r>
    </w:p>
    <w:p w:rsidR="00910271" w:rsidRPr="008C4E7C" w:rsidRDefault="00910271" w:rsidP="004C3DDF">
      <w:pPr>
        <w:jc w:val="center"/>
        <w:rPr>
          <w:rFonts w:ascii="Arial" w:hAnsi="Arial" w:cs="Arial"/>
          <w:color w:val="000000" w:themeColor="text1"/>
          <w:sz w:val="16"/>
          <w:szCs w:val="16"/>
          <w:lang w:eastAsia="zh-TW"/>
        </w:rPr>
      </w:pPr>
      <w:r w:rsidRPr="008C4E7C">
        <w:rPr>
          <w:rFonts w:ascii="Arial" w:hAnsi="Arial" w:cs="Arial"/>
          <w:color w:val="000000" w:themeColor="text1"/>
          <w:sz w:val="16"/>
          <w:szCs w:val="16"/>
          <w:lang w:eastAsia="zh-TW"/>
        </w:rPr>
        <w:t xml:space="preserve">Mẫu giấy chứng nhận do Bộ Tư pháp </w:t>
      </w:r>
      <w:r w:rsidR="00023D5A" w:rsidRPr="008C4E7C">
        <w:rPr>
          <w:rFonts w:ascii="Arial" w:hAnsi="Arial" w:cs="Arial"/>
          <w:color w:val="000000" w:themeColor="text1"/>
          <w:sz w:val="16"/>
          <w:szCs w:val="16"/>
          <w:lang w:eastAsia="zh-TW"/>
        </w:rPr>
        <w:t xml:space="preserve">Nhật Bản </w:t>
      </w:r>
      <w:r w:rsidRPr="008C4E7C">
        <w:rPr>
          <w:rFonts w:ascii="Arial" w:hAnsi="Arial" w:cs="Arial"/>
          <w:color w:val="000000" w:themeColor="text1"/>
          <w:sz w:val="16"/>
          <w:szCs w:val="16"/>
          <w:lang w:eastAsia="zh-TW"/>
        </w:rPr>
        <w:t xml:space="preserve">và Bộ Y </w:t>
      </w:r>
      <w:r w:rsidR="005D4598" w:rsidRPr="008C4E7C">
        <w:rPr>
          <w:rFonts w:ascii="Arial" w:hAnsi="Arial" w:cs="Arial"/>
          <w:color w:val="000000" w:themeColor="text1"/>
          <w:sz w:val="16"/>
          <w:szCs w:val="16"/>
        </w:rPr>
        <w:t>tế</w:t>
      </w:r>
      <w:r w:rsidRPr="008C4E7C">
        <w:rPr>
          <w:rFonts w:ascii="Arial" w:hAnsi="Arial" w:cs="Arial"/>
          <w:color w:val="000000" w:themeColor="text1"/>
          <w:sz w:val="16"/>
          <w:szCs w:val="16"/>
          <w:lang w:eastAsia="zh-TW"/>
        </w:rPr>
        <w:t>, Lao động và Phúc lợi Nhật Bản quy định</w:t>
      </w:r>
    </w:p>
    <w:p w:rsidR="00BF7623" w:rsidRDefault="008C4E7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0800" behindDoc="0" locked="0" layoutInCell="1" allowOverlap="1" wp14:editId="36B11C9B">
                <wp:simplePos x="0" y="0"/>
                <wp:positionH relativeFrom="column">
                  <wp:posOffset>5553075</wp:posOffset>
                </wp:positionH>
                <wp:positionV relativeFrom="paragraph">
                  <wp:posOffset>-55245</wp:posOffset>
                </wp:positionV>
                <wp:extent cx="835025"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04825"/>
                        </a:xfrm>
                        <a:prstGeom prst="rect">
                          <a:avLst/>
                        </a:prstGeom>
                        <a:solidFill>
                          <a:srgbClr val="FFFFFF"/>
                        </a:solidFill>
                        <a:ln w="9525">
                          <a:solidFill>
                            <a:schemeClr val="tx1"/>
                          </a:solidFill>
                          <a:miter lim="800000"/>
                          <a:headEnd/>
                          <a:tailEnd/>
                        </a:ln>
                      </wps:spPr>
                      <wps:txbx>
                        <w:txbxContent>
                          <w:p w:rsidR="0059124B" w:rsidRPr="008C4E7C" w:rsidRDefault="0059124B" w:rsidP="0059124B">
                            <w:pPr>
                              <w:jc w:val="center"/>
                              <w:rPr>
                                <w:sz w:val="18"/>
                              </w:rPr>
                            </w:pPr>
                            <w:r w:rsidRPr="008C4E7C">
                              <w:rPr>
                                <w:rFonts w:hint="eastAsia"/>
                                <w:sz w:val="18"/>
                              </w:rPr>
                              <w:t>別添</w:t>
                            </w:r>
                          </w:p>
                          <w:p w:rsidR="002021DF" w:rsidRPr="008C4E7C" w:rsidRDefault="002021DF" w:rsidP="0059124B">
                            <w:pPr>
                              <w:jc w:val="center"/>
                              <w:rPr>
                                <w:rFonts w:asciiTheme="majorHAnsi" w:hAnsiTheme="majorHAnsi" w:cstheme="majorHAnsi"/>
                                <w:sz w:val="18"/>
                              </w:rPr>
                            </w:pPr>
                            <w:r w:rsidRPr="008C4E7C">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7.25pt;margin-top:-4.35pt;width:65.7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" strokecolor="black [3213]">
                <v:textbox>
                  <w:txbxContent>
                    <w:p w:rsidR="0059124B" w:rsidRPr="008C4E7C" w:rsidRDefault="0059124B" w:rsidP="0059124B">
                      <w:pPr>
                        <w:jc w:val="center"/>
                        <w:rPr>
                          <w:sz w:val="18"/>
                        </w:rPr>
                      </w:pPr>
                      <w:r w:rsidRPr="008C4E7C">
                        <w:rPr>
                          <w:rFonts w:hint="eastAsia"/>
                          <w:sz w:val="18"/>
                        </w:rPr>
                        <w:t>別添</w:t>
                      </w:r>
                    </w:p>
                    <w:p w:rsidR="002021DF" w:rsidRPr="008C4E7C" w:rsidRDefault="002021DF" w:rsidP="0059124B">
                      <w:pPr>
                        <w:jc w:val="center"/>
                        <w:rPr>
                          <w:rFonts w:asciiTheme="majorHAnsi" w:hAnsiTheme="majorHAnsi" w:cstheme="majorHAnsi"/>
                          <w:sz w:val="18"/>
                        </w:rPr>
                      </w:pPr>
                      <w:r w:rsidRPr="008C4E7C">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8C4E7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8C4E7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C4E7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8C4E7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8C4E7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8C4E7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8C4E7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8C4E7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8C4E7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8C4E7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8C4E7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55A1E" w:rsidRPr="002036B9" w:rsidTr="00341EE1">
        <w:trPr>
          <w:trHeight w:val="457"/>
        </w:trPr>
        <w:tc>
          <w:tcPr>
            <w:tcW w:w="2551" w:type="dxa"/>
            <w:vMerge w:val="restart"/>
            <w:vAlign w:val="center"/>
          </w:tcPr>
          <w:p w:rsidR="00855A1E" w:rsidRPr="002036B9" w:rsidRDefault="00855A1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55A1E" w:rsidRPr="002036B9" w:rsidRDefault="00855A1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855A1E" w:rsidRPr="002036B9" w:rsidRDefault="00855A1E" w:rsidP="00FE0E4E">
            <w:pPr>
              <w:spacing w:line="160" w:lineRule="exact"/>
              <w:jc w:val="center"/>
              <w:rPr>
                <w:sz w:val="14"/>
                <w:szCs w:val="14"/>
              </w:rPr>
            </w:pPr>
          </w:p>
        </w:tc>
        <w:tc>
          <w:tcPr>
            <w:tcW w:w="609" w:type="dxa"/>
          </w:tcPr>
          <w:p w:rsidR="00855A1E" w:rsidRPr="002036B9" w:rsidRDefault="00855A1E" w:rsidP="00FE0E4E">
            <w:pPr>
              <w:spacing w:line="160" w:lineRule="exact"/>
              <w:rPr>
                <w:sz w:val="14"/>
                <w:szCs w:val="14"/>
              </w:rPr>
            </w:pPr>
          </w:p>
        </w:tc>
        <w:tc>
          <w:tcPr>
            <w:tcW w:w="610" w:type="dxa"/>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原料選定作業</w:t>
            </w:r>
          </w:p>
          <w:p w:rsidR="00855A1E" w:rsidRPr="00855A1E" w:rsidRDefault="00855A1E" w:rsidP="00F406F4">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lựa chọn nguyên liệu</w:t>
            </w:r>
          </w:p>
        </w:tc>
      </w:tr>
      <w:tr w:rsidR="00855A1E" w:rsidRPr="002036B9" w:rsidTr="00341EE1">
        <w:trPr>
          <w:trHeight w:val="407"/>
        </w:trPr>
        <w:tc>
          <w:tcPr>
            <w:tcW w:w="2551" w:type="dxa"/>
            <w:vMerge/>
          </w:tcPr>
          <w:p w:rsidR="00855A1E" w:rsidRPr="002036B9" w:rsidRDefault="00855A1E" w:rsidP="00FE0E4E">
            <w:pPr>
              <w:spacing w:line="160" w:lineRule="exact"/>
              <w:rPr>
                <w:sz w:val="14"/>
                <w:szCs w:val="14"/>
              </w:rPr>
            </w:pPr>
          </w:p>
        </w:tc>
        <w:tc>
          <w:tcPr>
            <w:tcW w:w="609" w:type="dxa"/>
            <w:tcBorders>
              <w:top w:val="single" w:sz="4" w:space="0" w:color="auto"/>
            </w:tcBorders>
            <w:vAlign w:val="center"/>
          </w:tcPr>
          <w:p w:rsidR="00855A1E" w:rsidRPr="002036B9" w:rsidRDefault="00855A1E" w:rsidP="00FE0E4E">
            <w:pPr>
              <w:spacing w:line="160" w:lineRule="exact"/>
              <w:jc w:val="center"/>
              <w:rPr>
                <w:sz w:val="14"/>
                <w:szCs w:val="14"/>
              </w:rPr>
            </w:pPr>
          </w:p>
        </w:tc>
        <w:tc>
          <w:tcPr>
            <w:tcW w:w="609" w:type="dxa"/>
            <w:tcBorders>
              <w:top w:val="single" w:sz="4" w:space="0" w:color="auto"/>
            </w:tcBorders>
          </w:tcPr>
          <w:p w:rsidR="00855A1E" w:rsidRPr="002036B9" w:rsidRDefault="00855A1E" w:rsidP="00FE0E4E">
            <w:pPr>
              <w:spacing w:line="160" w:lineRule="exact"/>
              <w:rPr>
                <w:sz w:val="14"/>
                <w:szCs w:val="14"/>
              </w:rPr>
            </w:pPr>
          </w:p>
        </w:tc>
        <w:tc>
          <w:tcPr>
            <w:tcW w:w="610" w:type="dxa"/>
            <w:tcBorders>
              <w:top w:val="single" w:sz="4" w:space="0" w:color="auto"/>
            </w:tcBorders>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原料状態の判別及び鮮度の選別作業</w:t>
            </w:r>
          </w:p>
          <w:p w:rsidR="00855A1E" w:rsidRPr="00855A1E" w:rsidRDefault="00855A1E" w:rsidP="00F406F4">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phân biệt tình trạng nguyên liệu và lựa chọn độ tươi</w:t>
            </w:r>
          </w:p>
        </w:tc>
      </w:tr>
      <w:tr w:rsidR="00855A1E" w:rsidRPr="002036B9" w:rsidTr="00341EE1">
        <w:trPr>
          <w:trHeight w:val="427"/>
        </w:trPr>
        <w:tc>
          <w:tcPr>
            <w:tcW w:w="2551" w:type="dxa"/>
            <w:vMerge/>
          </w:tcPr>
          <w:p w:rsidR="00855A1E" w:rsidRPr="002036B9" w:rsidRDefault="00855A1E" w:rsidP="00FE0E4E">
            <w:pPr>
              <w:spacing w:line="160" w:lineRule="exact"/>
              <w:rPr>
                <w:sz w:val="14"/>
                <w:szCs w:val="14"/>
              </w:rPr>
            </w:pPr>
          </w:p>
        </w:tc>
        <w:tc>
          <w:tcPr>
            <w:tcW w:w="609" w:type="dxa"/>
            <w:tcBorders>
              <w:top w:val="single" w:sz="4" w:space="0" w:color="auto"/>
            </w:tcBorders>
            <w:vAlign w:val="center"/>
          </w:tcPr>
          <w:p w:rsidR="00855A1E" w:rsidRPr="002036B9" w:rsidRDefault="00855A1E" w:rsidP="00FE0E4E">
            <w:pPr>
              <w:spacing w:line="160" w:lineRule="exact"/>
              <w:jc w:val="center"/>
              <w:rPr>
                <w:sz w:val="14"/>
                <w:szCs w:val="14"/>
              </w:rPr>
            </w:pPr>
          </w:p>
        </w:tc>
        <w:tc>
          <w:tcPr>
            <w:tcW w:w="609" w:type="dxa"/>
            <w:tcBorders>
              <w:top w:val="single" w:sz="4" w:space="0" w:color="auto"/>
            </w:tcBorders>
          </w:tcPr>
          <w:p w:rsidR="00855A1E" w:rsidRPr="002036B9" w:rsidRDefault="00855A1E" w:rsidP="00FE0E4E">
            <w:pPr>
              <w:spacing w:line="160" w:lineRule="exact"/>
              <w:rPr>
                <w:sz w:val="14"/>
                <w:szCs w:val="14"/>
              </w:rPr>
            </w:pPr>
          </w:p>
        </w:tc>
        <w:tc>
          <w:tcPr>
            <w:tcW w:w="610" w:type="dxa"/>
            <w:tcBorders>
              <w:top w:val="single" w:sz="4" w:space="0" w:color="auto"/>
            </w:tcBorders>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包丁の選定及び魚体処理作業</w:t>
            </w:r>
          </w:p>
          <w:p w:rsidR="00855A1E" w:rsidRPr="00855A1E" w:rsidRDefault="00855A1E" w:rsidP="00F406F4">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lựa chọn dao và xử lý thân cá</w:t>
            </w:r>
          </w:p>
        </w:tc>
      </w:tr>
      <w:tr w:rsidR="00855A1E" w:rsidRPr="002036B9" w:rsidTr="00341EE1">
        <w:trPr>
          <w:trHeight w:val="405"/>
        </w:trPr>
        <w:tc>
          <w:tcPr>
            <w:tcW w:w="2551" w:type="dxa"/>
            <w:vMerge/>
          </w:tcPr>
          <w:p w:rsidR="00855A1E" w:rsidRPr="002036B9" w:rsidRDefault="00855A1E" w:rsidP="00FE0E4E">
            <w:pPr>
              <w:spacing w:line="160" w:lineRule="exact"/>
              <w:rPr>
                <w:sz w:val="14"/>
                <w:szCs w:val="14"/>
              </w:rPr>
            </w:pPr>
          </w:p>
        </w:tc>
        <w:tc>
          <w:tcPr>
            <w:tcW w:w="609" w:type="dxa"/>
            <w:tcBorders>
              <w:top w:val="single" w:sz="4" w:space="0" w:color="auto"/>
            </w:tcBorders>
            <w:vAlign w:val="center"/>
          </w:tcPr>
          <w:p w:rsidR="00855A1E" w:rsidRPr="002036B9" w:rsidRDefault="00855A1E" w:rsidP="00FE0E4E">
            <w:pPr>
              <w:spacing w:line="160" w:lineRule="exact"/>
              <w:jc w:val="center"/>
              <w:rPr>
                <w:sz w:val="14"/>
                <w:szCs w:val="14"/>
              </w:rPr>
            </w:pPr>
          </w:p>
        </w:tc>
        <w:tc>
          <w:tcPr>
            <w:tcW w:w="609" w:type="dxa"/>
            <w:tcBorders>
              <w:top w:val="single" w:sz="4" w:space="0" w:color="auto"/>
            </w:tcBorders>
          </w:tcPr>
          <w:p w:rsidR="00855A1E" w:rsidRPr="002036B9" w:rsidRDefault="00855A1E" w:rsidP="00FE0E4E">
            <w:pPr>
              <w:spacing w:line="160" w:lineRule="exact"/>
              <w:rPr>
                <w:sz w:val="14"/>
                <w:szCs w:val="14"/>
              </w:rPr>
            </w:pPr>
          </w:p>
        </w:tc>
        <w:tc>
          <w:tcPr>
            <w:tcW w:w="610" w:type="dxa"/>
            <w:tcBorders>
              <w:top w:val="single" w:sz="4" w:space="0" w:color="auto"/>
            </w:tcBorders>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製品の仕上げ作業</w:t>
            </w:r>
          </w:p>
          <w:p w:rsidR="00855A1E" w:rsidRPr="00855A1E" w:rsidRDefault="00855A1E" w:rsidP="00AF3515">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hoàn thiện sản phẩm</w:t>
            </w:r>
          </w:p>
        </w:tc>
      </w:tr>
      <w:tr w:rsidR="00855A1E" w:rsidRPr="002036B9" w:rsidTr="00341EE1">
        <w:trPr>
          <w:trHeight w:val="424"/>
        </w:trPr>
        <w:tc>
          <w:tcPr>
            <w:tcW w:w="2551" w:type="dxa"/>
            <w:vMerge/>
          </w:tcPr>
          <w:p w:rsidR="00855A1E" w:rsidRPr="002036B9" w:rsidRDefault="00855A1E" w:rsidP="00FE0E4E">
            <w:pPr>
              <w:spacing w:line="160" w:lineRule="exact"/>
              <w:rPr>
                <w:sz w:val="14"/>
                <w:szCs w:val="14"/>
              </w:rPr>
            </w:pPr>
          </w:p>
        </w:tc>
        <w:tc>
          <w:tcPr>
            <w:tcW w:w="609" w:type="dxa"/>
            <w:tcBorders>
              <w:top w:val="single" w:sz="4" w:space="0" w:color="auto"/>
            </w:tcBorders>
            <w:vAlign w:val="center"/>
          </w:tcPr>
          <w:p w:rsidR="00855A1E" w:rsidRPr="002036B9" w:rsidRDefault="00855A1E" w:rsidP="00FE0E4E">
            <w:pPr>
              <w:spacing w:line="160" w:lineRule="exact"/>
              <w:jc w:val="center"/>
              <w:rPr>
                <w:sz w:val="14"/>
                <w:szCs w:val="14"/>
              </w:rPr>
            </w:pPr>
          </w:p>
        </w:tc>
        <w:tc>
          <w:tcPr>
            <w:tcW w:w="609" w:type="dxa"/>
            <w:tcBorders>
              <w:top w:val="single" w:sz="4" w:space="0" w:color="auto"/>
            </w:tcBorders>
          </w:tcPr>
          <w:p w:rsidR="00855A1E" w:rsidRPr="002036B9" w:rsidRDefault="00855A1E" w:rsidP="00FE0E4E">
            <w:pPr>
              <w:spacing w:line="160" w:lineRule="exact"/>
              <w:rPr>
                <w:sz w:val="14"/>
                <w:szCs w:val="14"/>
              </w:rPr>
            </w:pPr>
          </w:p>
        </w:tc>
        <w:tc>
          <w:tcPr>
            <w:tcW w:w="610" w:type="dxa"/>
            <w:tcBorders>
              <w:top w:val="single" w:sz="4" w:space="0" w:color="auto"/>
            </w:tcBorders>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作業者･器具の衛生管理作業</w:t>
            </w:r>
          </w:p>
          <w:p w:rsidR="00855A1E" w:rsidRPr="00855A1E" w:rsidRDefault="00855A1E" w:rsidP="006B64A7">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quản lý vệ sinh của người ch</w:t>
            </w:r>
            <w:r w:rsidRPr="008C4E7C">
              <w:rPr>
                <w:rFonts w:asciiTheme="majorHAnsi" w:eastAsia="MingLiU" w:hAnsiTheme="majorHAnsi" w:cstheme="majorHAnsi"/>
                <w:color w:val="000000"/>
                <w:sz w:val="14"/>
                <w:szCs w:val="14"/>
              </w:rPr>
              <w:t>ế</w:t>
            </w:r>
            <w:r w:rsidRPr="008C4E7C">
              <w:rPr>
                <w:rFonts w:asciiTheme="majorHAnsi" w:eastAsiaTheme="majorEastAsia" w:hAnsiTheme="majorHAnsi" w:cstheme="majorHAnsi"/>
                <w:color w:val="000000"/>
                <w:sz w:val="14"/>
                <w:szCs w:val="14"/>
              </w:rPr>
              <w:t xml:space="preserve"> bi</w:t>
            </w:r>
            <w:r w:rsidRPr="008C4E7C">
              <w:rPr>
                <w:rFonts w:asciiTheme="majorHAnsi" w:eastAsia="MingLiU" w:hAnsiTheme="majorHAnsi" w:cstheme="majorHAnsi"/>
                <w:color w:val="000000"/>
                <w:sz w:val="14"/>
                <w:szCs w:val="14"/>
              </w:rPr>
              <w:t>ế</w:t>
            </w:r>
            <w:r w:rsidRPr="008C4E7C">
              <w:rPr>
                <w:rFonts w:asciiTheme="majorHAnsi" w:eastAsiaTheme="majorEastAsia" w:hAnsiTheme="majorHAnsi" w:cstheme="majorHAnsi"/>
                <w:color w:val="000000"/>
                <w:sz w:val="14"/>
                <w:szCs w:val="14"/>
              </w:rPr>
              <w:t>n và dụng cụ</w:t>
            </w:r>
          </w:p>
        </w:tc>
      </w:tr>
      <w:tr w:rsidR="00855A1E" w:rsidRPr="002036B9" w:rsidTr="00341EE1">
        <w:trPr>
          <w:trHeight w:val="403"/>
        </w:trPr>
        <w:tc>
          <w:tcPr>
            <w:tcW w:w="2551" w:type="dxa"/>
            <w:vMerge w:val="restart"/>
            <w:vAlign w:val="center"/>
          </w:tcPr>
          <w:p w:rsidR="00855A1E" w:rsidRPr="002036B9" w:rsidRDefault="00855A1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55A1E" w:rsidRPr="002036B9" w:rsidRDefault="00855A1E"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855A1E" w:rsidRPr="002036B9" w:rsidRDefault="00855A1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55A1E" w:rsidRPr="002036B9" w:rsidRDefault="00855A1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855A1E" w:rsidRPr="002036B9" w:rsidRDefault="00855A1E" w:rsidP="00FE0E4E">
            <w:pPr>
              <w:spacing w:line="160" w:lineRule="exact"/>
              <w:rPr>
                <w:sz w:val="14"/>
                <w:szCs w:val="14"/>
              </w:rPr>
            </w:pPr>
          </w:p>
        </w:tc>
        <w:tc>
          <w:tcPr>
            <w:tcW w:w="609" w:type="dxa"/>
            <w:vAlign w:val="center"/>
          </w:tcPr>
          <w:p w:rsidR="00855A1E" w:rsidRPr="002036B9" w:rsidRDefault="00855A1E" w:rsidP="00FE0E4E">
            <w:pPr>
              <w:spacing w:line="160" w:lineRule="exact"/>
              <w:jc w:val="center"/>
              <w:rPr>
                <w:sz w:val="14"/>
                <w:szCs w:val="14"/>
              </w:rPr>
            </w:pPr>
          </w:p>
        </w:tc>
        <w:tc>
          <w:tcPr>
            <w:tcW w:w="610" w:type="dxa"/>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くん材の選択、くん製装置操作作業</w:t>
            </w:r>
          </w:p>
          <w:p w:rsidR="00855A1E" w:rsidRPr="00855A1E" w:rsidRDefault="00855A1E" w:rsidP="00AF3515">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chọn nguyên liệu hun khói, thao tác thi</w:t>
            </w:r>
            <w:r w:rsidRPr="008C4E7C">
              <w:rPr>
                <w:rFonts w:asciiTheme="majorHAnsi" w:eastAsia="MingLiU" w:hAnsiTheme="majorHAnsi" w:cstheme="majorHAnsi"/>
                <w:color w:val="000000"/>
                <w:sz w:val="14"/>
                <w:szCs w:val="14"/>
              </w:rPr>
              <w:t>ế</w:t>
            </w:r>
            <w:r w:rsidRPr="008C4E7C">
              <w:rPr>
                <w:rFonts w:asciiTheme="majorHAnsi" w:eastAsiaTheme="majorEastAsia" w:hAnsiTheme="majorHAnsi" w:cstheme="majorHAnsi"/>
                <w:color w:val="000000"/>
                <w:sz w:val="14"/>
                <w:szCs w:val="14"/>
              </w:rPr>
              <w:t>t bị hun khói</w:t>
            </w:r>
          </w:p>
        </w:tc>
      </w:tr>
      <w:tr w:rsidR="00855A1E" w:rsidRPr="002036B9" w:rsidTr="00341EE1">
        <w:trPr>
          <w:trHeight w:val="437"/>
        </w:trPr>
        <w:tc>
          <w:tcPr>
            <w:tcW w:w="2551" w:type="dxa"/>
            <w:vMerge/>
          </w:tcPr>
          <w:p w:rsidR="00855A1E" w:rsidRPr="002036B9" w:rsidRDefault="00855A1E" w:rsidP="00FE0E4E">
            <w:pPr>
              <w:spacing w:line="160" w:lineRule="exact"/>
              <w:rPr>
                <w:sz w:val="14"/>
                <w:szCs w:val="14"/>
              </w:rPr>
            </w:pPr>
          </w:p>
        </w:tc>
        <w:tc>
          <w:tcPr>
            <w:tcW w:w="609" w:type="dxa"/>
          </w:tcPr>
          <w:p w:rsidR="00855A1E" w:rsidRPr="002036B9" w:rsidRDefault="00855A1E" w:rsidP="00FE0E4E">
            <w:pPr>
              <w:spacing w:line="160" w:lineRule="exact"/>
              <w:rPr>
                <w:sz w:val="14"/>
                <w:szCs w:val="14"/>
              </w:rPr>
            </w:pPr>
          </w:p>
        </w:tc>
        <w:tc>
          <w:tcPr>
            <w:tcW w:w="609" w:type="dxa"/>
          </w:tcPr>
          <w:p w:rsidR="00855A1E" w:rsidRPr="002036B9" w:rsidRDefault="00855A1E" w:rsidP="00FE0E4E">
            <w:pPr>
              <w:spacing w:line="160" w:lineRule="exact"/>
              <w:rPr>
                <w:sz w:val="14"/>
                <w:szCs w:val="14"/>
              </w:rPr>
            </w:pPr>
          </w:p>
        </w:tc>
        <w:tc>
          <w:tcPr>
            <w:tcW w:w="610" w:type="dxa"/>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温くん法によるくん製製品製造作業</w:t>
            </w:r>
          </w:p>
          <w:p w:rsidR="00855A1E" w:rsidRPr="00855A1E" w:rsidRDefault="00855A1E" w:rsidP="00AF3515">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sản xuất sản phẩm hun khói bằng hương pháp hun khói nóng</w:t>
            </w:r>
          </w:p>
        </w:tc>
      </w:tr>
      <w:tr w:rsidR="00855A1E" w:rsidRPr="002036B9" w:rsidTr="00341EE1">
        <w:trPr>
          <w:trHeight w:val="401"/>
        </w:trPr>
        <w:tc>
          <w:tcPr>
            <w:tcW w:w="2551" w:type="dxa"/>
            <w:vMerge/>
          </w:tcPr>
          <w:p w:rsidR="00855A1E" w:rsidRPr="002036B9" w:rsidRDefault="00855A1E" w:rsidP="00FE0E4E">
            <w:pPr>
              <w:spacing w:line="160" w:lineRule="exact"/>
              <w:rPr>
                <w:sz w:val="14"/>
                <w:szCs w:val="14"/>
              </w:rPr>
            </w:pPr>
          </w:p>
        </w:tc>
        <w:tc>
          <w:tcPr>
            <w:tcW w:w="609" w:type="dxa"/>
            <w:vAlign w:val="center"/>
          </w:tcPr>
          <w:p w:rsidR="00855A1E" w:rsidRPr="002036B9" w:rsidRDefault="00855A1E" w:rsidP="00FE0E4E">
            <w:pPr>
              <w:spacing w:line="160" w:lineRule="exact"/>
              <w:jc w:val="center"/>
              <w:rPr>
                <w:sz w:val="14"/>
                <w:szCs w:val="14"/>
              </w:rPr>
            </w:pPr>
          </w:p>
        </w:tc>
        <w:tc>
          <w:tcPr>
            <w:tcW w:w="609" w:type="dxa"/>
          </w:tcPr>
          <w:p w:rsidR="00855A1E" w:rsidRPr="002036B9" w:rsidRDefault="00855A1E" w:rsidP="00FE0E4E">
            <w:pPr>
              <w:spacing w:line="160" w:lineRule="exact"/>
              <w:rPr>
                <w:sz w:val="14"/>
                <w:szCs w:val="14"/>
              </w:rPr>
            </w:pPr>
          </w:p>
        </w:tc>
        <w:tc>
          <w:tcPr>
            <w:tcW w:w="610" w:type="dxa"/>
          </w:tcPr>
          <w:p w:rsidR="00855A1E" w:rsidRPr="002036B9" w:rsidRDefault="00855A1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55A1E" w:rsidRPr="008C4E7C" w:rsidRDefault="00855A1E" w:rsidP="0055365F">
            <w:pPr>
              <w:spacing w:line="180" w:lineRule="exact"/>
              <w:rPr>
                <w:rFonts w:asciiTheme="majorHAnsi" w:eastAsiaTheme="majorEastAsia" w:hAnsiTheme="majorHAnsi" w:cstheme="majorHAnsi"/>
                <w:color w:val="000000"/>
                <w:sz w:val="14"/>
                <w:szCs w:val="14"/>
              </w:rPr>
            </w:pPr>
            <w:r w:rsidRPr="008C4E7C">
              <w:rPr>
                <w:rFonts w:asciiTheme="majorHAnsi" w:eastAsiaTheme="majorEastAsia" w:hAnsiTheme="majorHAnsi" w:cstheme="majorHAnsi" w:hint="eastAsia"/>
                <w:color w:val="000000"/>
                <w:sz w:val="14"/>
                <w:szCs w:val="14"/>
              </w:rPr>
              <w:t>異物とその混入防止作業</w:t>
            </w:r>
          </w:p>
          <w:p w:rsidR="00855A1E" w:rsidRPr="00855A1E" w:rsidRDefault="00855A1E" w:rsidP="00AF3515">
            <w:pPr>
              <w:spacing w:line="160" w:lineRule="exact"/>
              <w:rPr>
                <w:rFonts w:asciiTheme="majorHAnsi" w:eastAsiaTheme="majorEastAsia" w:hAnsiTheme="majorHAnsi" w:cstheme="majorHAnsi"/>
                <w:sz w:val="14"/>
                <w:szCs w:val="14"/>
                <w:highlight w:val="green"/>
              </w:rPr>
            </w:pPr>
            <w:r w:rsidRPr="008C4E7C">
              <w:rPr>
                <w:rFonts w:asciiTheme="majorHAnsi" w:eastAsiaTheme="majorEastAsia" w:hAnsiTheme="majorHAnsi" w:cstheme="majorHAnsi"/>
                <w:color w:val="000000"/>
                <w:sz w:val="14"/>
                <w:szCs w:val="14"/>
              </w:rPr>
              <w:t>Công việc phòng ngừa vật lạ và pha trộn vật lạ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4BB" w:rsidRDefault="007A34BB" w:rsidP="006A5F3B">
      <w:r>
        <w:separator/>
      </w:r>
    </w:p>
  </w:endnote>
  <w:endnote w:type="continuationSeparator" w:id="0">
    <w:p w:rsidR="007A34BB" w:rsidRDefault="007A34B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6317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6317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4BB" w:rsidRDefault="007A34BB" w:rsidP="006A5F3B">
      <w:r>
        <w:separator/>
      </w:r>
    </w:p>
  </w:footnote>
  <w:footnote w:type="continuationSeparator" w:id="0">
    <w:p w:rsidR="007A34BB" w:rsidRDefault="007A34B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058D"/>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A34BB"/>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C4E7C"/>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C0464"/>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84E99"/>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3174"/>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3EFB3D1-46F2-45BC-B53C-01596F70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16A8D-8229-4156-B5E4-105CB681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2018-11-29T16:30:00Z</dcterms:created>
  <dcterms:modified xsi:type="dcterms:W3CDTF">2020-03-10T05:52:00Z</dcterms:modified>
</cp:coreProperties>
</file>