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E69F4">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9C644C" w:rsidRPr="00E44AC3" w:rsidTr="00A722B9">
              <w:trPr>
                <w:trHeight w:val="467"/>
              </w:trPr>
              <w:tc>
                <w:tcPr>
                  <w:tcW w:w="1553" w:type="dxa"/>
                </w:tcPr>
                <w:p w:rsidR="005739FD" w:rsidRPr="00A722B9" w:rsidRDefault="005739FD" w:rsidP="00223AFE">
                  <w:pPr>
                    <w:spacing w:line="220" w:lineRule="exact"/>
                    <w:jc w:val="left"/>
                    <w:rPr>
                      <w:rFonts w:asciiTheme="majorHAnsi" w:eastAsiaTheme="majorEastAsia" w:hAnsiTheme="majorHAnsi" w:cstheme="majorHAnsi"/>
                      <w:sz w:val="16"/>
                      <w:szCs w:val="16"/>
                    </w:rPr>
                  </w:pPr>
                  <w:r w:rsidRPr="00A722B9">
                    <w:rPr>
                      <w:rFonts w:asciiTheme="majorHAnsi" w:eastAsiaTheme="majorEastAsia" w:hAnsiTheme="majorHAnsi" w:cstheme="majorHAnsi" w:hint="eastAsia"/>
                      <w:sz w:val="16"/>
                      <w:szCs w:val="16"/>
                    </w:rPr>
                    <w:t>職種</w:t>
                  </w:r>
                </w:p>
                <w:p w:rsidR="005739FD" w:rsidRPr="00A722B9" w:rsidRDefault="00504B94">
                  <w:pPr>
                    <w:spacing w:line="220" w:lineRule="exact"/>
                    <w:jc w:val="left"/>
                    <w:rPr>
                      <w:rFonts w:asciiTheme="majorHAnsi" w:eastAsiaTheme="majorEastAsia" w:hAnsiTheme="majorHAnsi" w:cstheme="majorHAnsi"/>
                      <w:sz w:val="16"/>
                      <w:szCs w:val="16"/>
                    </w:rPr>
                  </w:pPr>
                  <w:r w:rsidRPr="00A722B9">
                    <w:rPr>
                      <w:rFonts w:asciiTheme="majorHAnsi" w:eastAsiaTheme="majorEastAsia" w:hAnsiTheme="majorHAnsi" w:cstheme="majorHAnsi"/>
                      <w:color w:val="222222"/>
                      <w:sz w:val="16"/>
                      <w:szCs w:val="16"/>
                    </w:rPr>
                    <w:t>Ngành ngh</w:t>
                  </w:r>
                  <w:r w:rsidRPr="00A722B9">
                    <w:rPr>
                      <w:rFonts w:asciiTheme="majorHAnsi" w:eastAsia="MingLiU" w:hAnsiTheme="majorHAnsi" w:cstheme="majorHAnsi"/>
                      <w:color w:val="222222"/>
                      <w:sz w:val="16"/>
                      <w:szCs w:val="16"/>
                    </w:rPr>
                    <w:t>ề</w:t>
                  </w:r>
                </w:p>
              </w:tc>
              <w:tc>
                <w:tcPr>
                  <w:tcW w:w="2910" w:type="dxa"/>
                </w:tcPr>
                <w:p w:rsidR="00E44AC3" w:rsidRPr="00A722B9" w:rsidRDefault="00E44AC3" w:rsidP="00E44AC3">
                  <w:pPr>
                    <w:spacing w:line="220" w:lineRule="exact"/>
                    <w:jc w:val="left"/>
                    <w:rPr>
                      <w:rFonts w:asciiTheme="majorHAnsi" w:eastAsiaTheme="majorEastAsia" w:hAnsiTheme="majorHAnsi" w:cstheme="majorHAnsi"/>
                      <w:color w:val="000000"/>
                      <w:sz w:val="16"/>
                      <w:szCs w:val="16"/>
                    </w:rPr>
                  </w:pPr>
                  <w:r w:rsidRPr="00A722B9">
                    <w:rPr>
                      <w:rFonts w:asciiTheme="majorHAnsi" w:eastAsiaTheme="majorEastAsia" w:hAnsiTheme="majorHAnsi" w:cstheme="majorHAnsi" w:hint="eastAsia"/>
                      <w:color w:val="000000"/>
                      <w:sz w:val="16"/>
                      <w:szCs w:val="16"/>
                    </w:rPr>
                    <w:t>耕種農業</w:t>
                  </w:r>
                </w:p>
                <w:p w:rsidR="005739FD" w:rsidRPr="00A722B9" w:rsidRDefault="00E44AC3">
                  <w:pPr>
                    <w:spacing w:line="220" w:lineRule="exact"/>
                    <w:jc w:val="left"/>
                    <w:rPr>
                      <w:rFonts w:asciiTheme="majorHAnsi" w:eastAsiaTheme="majorEastAsia" w:hAnsiTheme="majorHAnsi" w:cstheme="majorHAnsi"/>
                      <w:sz w:val="16"/>
                      <w:szCs w:val="16"/>
                    </w:rPr>
                  </w:pPr>
                  <w:r w:rsidRPr="00A722B9">
                    <w:rPr>
                      <w:rFonts w:asciiTheme="majorHAnsi" w:eastAsiaTheme="majorEastAsia" w:hAnsiTheme="majorHAnsi" w:cstheme="majorHAnsi"/>
                      <w:color w:val="000000"/>
                      <w:sz w:val="16"/>
                      <w:szCs w:val="16"/>
                    </w:rPr>
                    <w:t>Nông nghiệp trồng trọt</w:t>
                  </w:r>
                </w:p>
              </w:tc>
              <w:tc>
                <w:tcPr>
                  <w:tcW w:w="1348" w:type="dxa"/>
                </w:tcPr>
                <w:p w:rsidR="00504B94" w:rsidRPr="00A722B9" w:rsidRDefault="00504B94">
                  <w:pPr>
                    <w:spacing w:line="220" w:lineRule="exact"/>
                    <w:jc w:val="left"/>
                    <w:rPr>
                      <w:rFonts w:asciiTheme="majorHAnsi" w:eastAsiaTheme="majorEastAsia" w:hAnsiTheme="majorHAnsi" w:cstheme="majorHAnsi"/>
                      <w:sz w:val="16"/>
                      <w:szCs w:val="16"/>
                    </w:rPr>
                  </w:pPr>
                  <w:r w:rsidRPr="00A722B9">
                    <w:rPr>
                      <w:rFonts w:asciiTheme="majorHAnsi" w:eastAsiaTheme="majorEastAsia" w:hAnsiTheme="majorHAnsi" w:cstheme="majorHAnsi"/>
                      <w:sz w:val="16"/>
                      <w:szCs w:val="16"/>
                    </w:rPr>
                    <w:t>作業</w:t>
                  </w:r>
                </w:p>
                <w:p w:rsidR="005739FD" w:rsidRPr="00A722B9" w:rsidRDefault="00504B94">
                  <w:pPr>
                    <w:widowControl/>
                    <w:spacing w:line="220" w:lineRule="exact"/>
                    <w:jc w:val="left"/>
                    <w:rPr>
                      <w:rFonts w:asciiTheme="majorHAnsi" w:eastAsiaTheme="majorEastAsia" w:hAnsiTheme="majorHAnsi" w:cstheme="majorHAnsi"/>
                      <w:sz w:val="16"/>
                      <w:szCs w:val="16"/>
                    </w:rPr>
                  </w:pPr>
                  <w:r w:rsidRPr="00A722B9">
                    <w:rPr>
                      <w:rFonts w:asciiTheme="majorHAnsi" w:eastAsiaTheme="majorEastAsia" w:hAnsiTheme="majorHAnsi" w:cstheme="majorHAnsi"/>
                      <w:sz w:val="16"/>
                      <w:szCs w:val="16"/>
                    </w:rPr>
                    <w:t>Công việc</w:t>
                  </w:r>
                </w:p>
              </w:tc>
              <w:tc>
                <w:tcPr>
                  <w:tcW w:w="3544" w:type="dxa"/>
                </w:tcPr>
                <w:p w:rsidR="00E44AC3" w:rsidRPr="00A722B9" w:rsidRDefault="00E44AC3" w:rsidP="00E44AC3">
                  <w:pPr>
                    <w:spacing w:line="220" w:lineRule="exact"/>
                    <w:jc w:val="left"/>
                    <w:rPr>
                      <w:rFonts w:asciiTheme="majorHAnsi" w:eastAsiaTheme="majorEastAsia" w:hAnsiTheme="majorHAnsi" w:cstheme="majorHAnsi"/>
                      <w:color w:val="000000"/>
                      <w:sz w:val="16"/>
                      <w:szCs w:val="16"/>
                    </w:rPr>
                  </w:pPr>
                  <w:r w:rsidRPr="00A722B9">
                    <w:rPr>
                      <w:rFonts w:asciiTheme="majorHAnsi" w:eastAsiaTheme="majorEastAsia" w:hAnsiTheme="majorHAnsi" w:cstheme="majorHAnsi" w:hint="eastAsia"/>
                      <w:color w:val="000000"/>
                      <w:sz w:val="16"/>
                      <w:szCs w:val="16"/>
                    </w:rPr>
                    <w:t>施設園芸</w:t>
                  </w:r>
                </w:p>
                <w:p w:rsidR="005739FD" w:rsidRPr="00A722B9" w:rsidRDefault="00E44AC3" w:rsidP="00A722B9">
                  <w:pPr>
                    <w:spacing w:line="220" w:lineRule="exact"/>
                    <w:jc w:val="left"/>
                    <w:rPr>
                      <w:rFonts w:asciiTheme="majorHAnsi" w:eastAsiaTheme="majorEastAsia" w:hAnsiTheme="majorHAnsi" w:cstheme="majorHAnsi"/>
                      <w:sz w:val="16"/>
                      <w:szCs w:val="16"/>
                    </w:rPr>
                  </w:pPr>
                  <w:r w:rsidRPr="00A722B9">
                    <w:rPr>
                      <w:rFonts w:asciiTheme="majorHAnsi" w:eastAsiaTheme="majorEastAsia" w:hAnsiTheme="majorHAnsi" w:cstheme="majorHAnsi"/>
                      <w:color w:val="000000"/>
                      <w:sz w:val="16"/>
                      <w:szCs w:val="16"/>
                    </w:rPr>
                    <w:t>Trồng rau quả trong nhà kính</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C225E5"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C225E5">
              <w:rPr>
                <w:rFonts w:ascii="Arial" w:hAnsi="Arial" w:cs="Arial"/>
                <w:color w:val="000000" w:themeColor="text1"/>
                <w:sz w:val="16"/>
                <w:szCs w:val="16"/>
                <w:lang w:eastAsia="zh-TW"/>
              </w:rPr>
              <w:t>(</w:t>
            </w:r>
            <w:r w:rsidRPr="00C225E5">
              <w:rPr>
                <w:rFonts w:ascii="Arial" w:hAnsi="Arial" w:cs="Arial" w:hint="eastAsia"/>
                <w:color w:val="000000" w:themeColor="text1"/>
                <w:sz w:val="16"/>
                <w:szCs w:val="16"/>
              </w:rPr>
              <w:t>法務省・厚生労働省許可番号</w:t>
            </w:r>
            <w:r w:rsidRPr="00C225E5">
              <w:rPr>
                <w:rFonts w:ascii="Arial" w:hAnsi="Arial" w:cs="Arial"/>
                <w:color w:val="000000" w:themeColor="text1"/>
                <w:sz w:val="16"/>
                <w:szCs w:val="16"/>
                <w:lang w:eastAsia="zh-TW"/>
              </w:rPr>
              <w:t>)</w:t>
            </w:r>
            <w:r w:rsidRPr="00C225E5">
              <w:rPr>
                <w:rFonts w:ascii="Arial" w:hAnsi="Arial" w:cs="Arial"/>
                <w:color w:val="FF0000"/>
                <w:sz w:val="16"/>
                <w:szCs w:val="16"/>
                <w:lang w:eastAsia="zh-TW"/>
              </w:rPr>
              <w:tab/>
            </w:r>
          </w:p>
          <w:p w:rsidR="00995E0C" w:rsidRPr="00A722B9"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shd w:val="pct15" w:color="auto" w:fill="FFFFFF"/>
                <w:lang w:eastAsia="zh-TW"/>
              </w:rPr>
            </w:pPr>
            <w:r w:rsidRPr="00C225E5">
              <w:rPr>
                <w:rFonts w:ascii="Arial" w:hAnsi="Arial" w:cs="Arial"/>
                <w:color w:val="000000" w:themeColor="text1"/>
                <w:sz w:val="16"/>
                <w:szCs w:val="16"/>
                <w:lang w:eastAsia="zh-TW"/>
              </w:rPr>
              <w:t>(Mã số</w:t>
            </w:r>
            <w:r w:rsidR="00994176" w:rsidRPr="00C225E5">
              <w:rPr>
                <w:rFonts w:ascii="Arial" w:hAnsi="Arial" w:cs="Arial"/>
                <w:color w:val="000000" w:themeColor="text1"/>
                <w:sz w:val="16"/>
                <w:szCs w:val="16"/>
                <w:lang w:eastAsia="zh-TW"/>
              </w:rPr>
              <w:t xml:space="preserve"> cấp phép</w:t>
            </w:r>
            <w:r w:rsidRPr="00C225E5">
              <w:rPr>
                <w:rFonts w:ascii="Arial" w:hAnsi="Arial" w:cs="Arial"/>
                <w:color w:val="000000" w:themeColor="text1"/>
                <w:sz w:val="16"/>
                <w:szCs w:val="16"/>
                <w:lang w:eastAsia="zh-TW"/>
              </w:rPr>
              <w:t xml:space="preserve"> </w:t>
            </w:r>
            <w:r w:rsidR="00994176" w:rsidRPr="00C225E5">
              <w:rPr>
                <w:rFonts w:ascii="Arial" w:hAnsi="Arial" w:cs="Arial"/>
                <w:color w:val="000000" w:themeColor="text1"/>
                <w:sz w:val="16"/>
                <w:szCs w:val="16"/>
                <w:lang w:eastAsia="zh-TW"/>
              </w:rPr>
              <w:t xml:space="preserve">được cấp </w:t>
            </w:r>
            <w:r w:rsidRPr="00C225E5">
              <w:rPr>
                <w:rFonts w:ascii="Arial" w:hAnsi="Arial" w:cs="Arial"/>
                <w:color w:val="000000" w:themeColor="text1"/>
                <w:sz w:val="16"/>
                <w:szCs w:val="16"/>
                <w:lang w:eastAsia="zh-TW"/>
              </w:rPr>
              <w:t xml:space="preserve">bởi </w:t>
            </w:r>
            <w:r w:rsidR="00575924" w:rsidRPr="00C225E5">
              <w:rPr>
                <w:rFonts w:ascii="Arial" w:hAnsi="Arial" w:cs="Arial"/>
                <w:color w:val="000000" w:themeColor="text1"/>
                <w:sz w:val="16"/>
                <w:szCs w:val="16"/>
                <w:lang w:eastAsia="zh-TW"/>
              </w:rPr>
              <w:t>Bộ</w:t>
            </w:r>
            <w:r w:rsidR="00910271" w:rsidRPr="00C225E5">
              <w:rPr>
                <w:rFonts w:ascii="Arial" w:hAnsi="Arial" w:cs="Arial"/>
                <w:color w:val="000000" w:themeColor="text1"/>
                <w:sz w:val="16"/>
                <w:szCs w:val="16"/>
                <w:lang w:eastAsia="zh-TW"/>
              </w:rPr>
              <w:t xml:space="preserve"> T</w:t>
            </w:r>
            <w:r w:rsidR="00575924" w:rsidRPr="00C225E5">
              <w:rPr>
                <w:rFonts w:ascii="Arial" w:hAnsi="Arial" w:cs="Arial"/>
                <w:color w:val="000000" w:themeColor="text1"/>
                <w:sz w:val="16"/>
                <w:szCs w:val="16"/>
                <w:lang w:eastAsia="zh-TW"/>
              </w:rPr>
              <w:t xml:space="preserve">ư pháp </w:t>
            </w:r>
            <w:r w:rsidR="00023D5A" w:rsidRPr="00C225E5">
              <w:rPr>
                <w:rFonts w:ascii="Arial" w:hAnsi="Arial" w:cs="Arial"/>
                <w:color w:val="000000" w:themeColor="text1"/>
                <w:sz w:val="16"/>
                <w:szCs w:val="16"/>
                <w:lang w:eastAsia="zh-TW"/>
              </w:rPr>
              <w:t xml:space="preserve">Nhật Bản </w:t>
            </w:r>
            <w:r w:rsidR="00575924" w:rsidRPr="00C225E5">
              <w:rPr>
                <w:rFonts w:ascii="Arial" w:hAnsi="Arial" w:cs="Arial"/>
                <w:color w:val="000000" w:themeColor="text1"/>
                <w:sz w:val="16"/>
                <w:szCs w:val="16"/>
                <w:lang w:eastAsia="zh-TW"/>
              </w:rPr>
              <w:t xml:space="preserve">và </w:t>
            </w:r>
            <w:r w:rsidR="002021DF" w:rsidRPr="00C225E5">
              <w:rPr>
                <w:rFonts w:ascii="Arial" w:hAnsi="Arial" w:cs="Arial"/>
                <w:color w:val="000000" w:themeColor="text1"/>
                <w:sz w:val="16"/>
                <w:szCs w:val="16"/>
                <w:lang w:eastAsia="zh-TW"/>
              </w:rPr>
              <w:t>Bộ Y tế</w:t>
            </w:r>
            <w:r w:rsidR="005D4598" w:rsidRPr="00C225E5">
              <w:rPr>
                <w:rFonts w:ascii="Arial" w:hAnsi="Arial" w:cs="Arial"/>
                <w:color w:val="000000" w:themeColor="text1"/>
                <w:sz w:val="16"/>
                <w:szCs w:val="16"/>
                <w:lang w:eastAsia="zh-TW"/>
              </w:rPr>
              <w:t>,</w:t>
            </w:r>
            <w:r w:rsidR="005D4598" w:rsidRPr="00C225E5">
              <w:rPr>
                <w:rFonts w:ascii="Arial" w:hAnsi="Arial" w:cs="Arial" w:hint="eastAsia"/>
                <w:color w:val="000000" w:themeColor="text1"/>
                <w:sz w:val="16"/>
                <w:szCs w:val="16"/>
              </w:rPr>
              <w:t xml:space="preserve"> </w:t>
            </w:r>
            <w:r w:rsidR="002021DF" w:rsidRPr="00C225E5">
              <w:rPr>
                <w:rFonts w:ascii="Arial" w:hAnsi="Arial" w:cs="Arial"/>
                <w:color w:val="000000" w:themeColor="text1"/>
                <w:sz w:val="16"/>
                <w:szCs w:val="16"/>
                <w:lang w:eastAsia="zh-TW"/>
              </w:rPr>
              <w:t>Lao độ</w:t>
            </w:r>
            <w:r w:rsidR="005D4598" w:rsidRPr="00C225E5">
              <w:rPr>
                <w:rFonts w:ascii="Arial" w:hAnsi="Arial" w:cs="Arial"/>
                <w:color w:val="000000" w:themeColor="text1"/>
                <w:sz w:val="16"/>
                <w:szCs w:val="16"/>
                <w:lang w:eastAsia="zh-TW"/>
              </w:rPr>
              <w:t>ng</w:t>
            </w:r>
            <w:r w:rsidR="005D4598" w:rsidRPr="00C225E5">
              <w:rPr>
                <w:rFonts w:ascii="Arial" w:hAnsi="Arial" w:cs="Arial" w:hint="eastAsia"/>
                <w:color w:val="000000" w:themeColor="text1"/>
                <w:sz w:val="16"/>
                <w:szCs w:val="16"/>
              </w:rPr>
              <w:t xml:space="preserve"> </w:t>
            </w:r>
            <w:r w:rsidR="005D4598" w:rsidRPr="00C225E5">
              <w:rPr>
                <w:rFonts w:ascii="Arial" w:hAnsi="Arial" w:cs="Arial"/>
                <w:color w:val="000000" w:themeColor="text1"/>
                <w:sz w:val="16"/>
                <w:szCs w:val="16"/>
                <w:lang w:eastAsia="zh-TW"/>
              </w:rPr>
              <w:t>và</w:t>
            </w:r>
            <w:r w:rsidR="005D4598" w:rsidRPr="00C225E5">
              <w:rPr>
                <w:rFonts w:ascii="Arial" w:hAnsi="Arial" w:cs="Arial" w:hint="eastAsia"/>
                <w:color w:val="000000" w:themeColor="text1"/>
                <w:sz w:val="16"/>
                <w:szCs w:val="16"/>
              </w:rPr>
              <w:t xml:space="preserve"> </w:t>
            </w:r>
            <w:r w:rsidR="002021DF" w:rsidRPr="00C225E5">
              <w:rPr>
                <w:rFonts w:ascii="Arial" w:hAnsi="Arial" w:cs="Arial"/>
                <w:color w:val="000000" w:themeColor="text1"/>
                <w:sz w:val="16"/>
                <w:szCs w:val="16"/>
                <w:lang w:eastAsia="zh-TW"/>
              </w:rPr>
              <w:t>Phúc lợi Nhật Bản</w:t>
            </w:r>
            <w:r w:rsidR="00575924" w:rsidRPr="00C225E5">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E6A8430" wp14:editId="275DD684">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7AC6E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55FB5ED1" wp14:editId="2771621A">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D9176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3CD41AF" wp14:editId="345D9FEE">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36B6A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A722B9" w:rsidRDefault="004C3DDF" w:rsidP="004C3DDF">
      <w:pPr>
        <w:jc w:val="center"/>
        <w:rPr>
          <w:rFonts w:asciiTheme="majorEastAsia" w:eastAsiaTheme="majorEastAsia" w:hAnsiTheme="majorEastAsia" w:cs="メイリオ"/>
          <w:b/>
          <w:sz w:val="16"/>
          <w:szCs w:val="16"/>
        </w:rPr>
      </w:pPr>
      <w:r w:rsidRPr="00A722B9">
        <w:rPr>
          <w:rFonts w:asciiTheme="majorEastAsia" w:eastAsiaTheme="majorEastAsia" w:hAnsiTheme="majorEastAsia" w:cs="メイリオ" w:hint="eastAsia"/>
          <w:b/>
          <w:sz w:val="16"/>
          <w:szCs w:val="16"/>
        </w:rPr>
        <w:t>法務省及び厚生労働省が定める様式</w:t>
      </w:r>
    </w:p>
    <w:p w:rsidR="00910271" w:rsidRPr="00A722B9" w:rsidRDefault="00910271" w:rsidP="004C3DDF">
      <w:pPr>
        <w:jc w:val="center"/>
        <w:rPr>
          <w:rFonts w:ascii="Arial" w:hAnsi="Arial" w:cs="Arial"/>
          <w:color w:val="000000" w:themeColor="text1"/>
          <w:sz w:val="16"/>
          <w:szCs w:val="16"/>
          <w:shd w:val="pct15" w:color="auto" w:fill="FFFFFF"/>
          <w:lang w:eastAsia="zh-TW"/>
        </w:rPr>
      </w:pPr>
      <w:r w:rsidRPr="00C225E5">
        <w:rPr>
          <w:rFonts w:ascii="Arial" w:hAnsi="Arial" w:cs="Arial"/>
          <w:color w:val="000000" w:themeColor="text1"/>
          <w:sz w:val="16"/>
          <w:szCs w:val="16"/>
          <w:lang w:eastAsia="zh-TW"/>
        </w:rPr>
        <w:t xml:space="preserve">Mẫu giấy chứng nhận do Bộ Tư pháp </w:t>
      </w:r>
      <w:r w:rsidR="00023D5A" w:rsidRPr="00C225E5">
        <w:rPr>
          <w:rFonts w:ascii="Arial" w:hAnsi="Arial" w:cs="Arial"/>
          <w:color w:val="000000" w:themeColor="text1"/>
          <w:sz w:val="16"/>
          <w:szCs w:val="16"/>
          <w:lang w:eastAsia="zh-TW"/>
        </w:rPr>
        <w:t xml:space="preserve">Nhật Bản </w:t>
      </w:r>
      <w:r w:rsidRPr="00C225E5">
        <w:rPr>
          <w:rFonts w:ascii="Arial" w:hAnsi="Arial" w:cs="Arial"/>
          <w:color w:val="000000" w:themeColor="text1"/>
          <w:sz w:val="16"/>
          <w:szCs w:val="16"/>
          <w:lang w:eastAsia="zh-TW"/>
        </w:rPr>
        <w:t xml:space="preserve">và Bộ Y </w:t>
      </w:r>
      <w:r w:rsidR="005D4598" w:rsidRPr="00C225E5">
        <w:rPr>
          <w:rFonts w:ascii="Arial" w:hAnsi="Arial" w:cs="Arial" w:hint="eastAsia"/>
          <w:color w:val="000000" w:themeColor="text1"/>
          <w:sz w:val="16"/>
          <w:szCs w:val="16"/>
        </w:rPr>
        <w:t>tế</w:t>
      </w:r>
      <w:r w:rsidRPr="00C225E5">
        <w:rPr>
          <w:rFonts w:ascii="Arial" w:hAnsi="Arial" w:cs="Arial"/>
          <w:color w:val="000000" w:themeColor="text1"/>
          <w:sz w:val="16"/>
          <w:szCs w:val="16"/>
          <w:lang w:eastAsia="zh-TW"/>
        </w:rPr>
        <w:t>, Lao động và Phúc lợi Nhật Bản quy định</w:t>
      </w:r>
    </w:p>
    <w:p w:rsidR="00BF7623" w:rsidRDefault="00C225E5"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49ACF324" wp14:editId="0AF87E5A">
                <wp:simplePos x="0" y="0"/>
                <wp:positionH relativeFrom="column">
                  <wp:posOffset>5612765</wp:posOffset>
                </wp:positionH>
                <wp:positionV relativeFrom="paragraph">
                  <wp:posOffset>-79375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A722B9" w:rsidRDefault="0059124B" w:rsidP="0059124B">
                            <w:pPr>
                              <w:jc w:val="center"/>
                              <w:rPr>
                                <w:sz w:val="18"/>
                              </w:rPr>
                            </w:pPr>
                            <w:r w:rsidRPr="00A722B9">
                              <w:rPr>
                                <w:rFonts w:hint="eastAsia"/>
                                <w:sz w:val="18"/>
                              </w:rPr>
                              <w:t>別添</w:t>
                            </w:r>
                          </w:p>
                          <w:p w:rsidR="002021DF" w:rsidRPr="00A722B9" w:rsidRDefault="002021DF" w:rsidP="0059124B">
                            <w:pPr>
                              <w:jc w:val="center"/>
                              <w:rPr>
                                <w:rFonts w:asciiTheme="majorHAnsi" w:hAnsiTheme="majorHAnsi" w:cstheme="majorHAnsi"/>
                                <w:sz w:val="18"/>
                              </w:rPr>
                            </w:pPr>
                            <w:r w:rsidRPr="00A722B9">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ACF324" id="_x0000_t202" coordsize="21600,21600" o:spt="202" path="m,l,21600r21600,l21600,xe">
                <v:stroke joinstyle="miter"/>
                <v:path gradientshapeok="t" o:connecttype="rect"/>
              </v:shapetype>
              <v:shape id="テキスト ボックス 2" o:spid="_x0000_s1026" type="#_x0000_t202" style="position:absolute;left:0;text-align:left;margin-left:441.95pt;margin-top:-6.2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" strokecolor="black [3213]">
                <v:textbox>
                  <w:txbxContent>
                    <w:p w:rsidR="0059124B" w:rsidRPr="00A722B9" w:rsidRDefault="0059124B" w:rsidP="0059124B">
                      <w:pPr>
                        <w:jc w:val="center"/>
                        <w:rPr>
                          <w:sz w:val="18"/>
                        </w:rPr>
                      </w:pPr>
                      <w:r w:rsidRPr="00A722B9">
                        <w:rPr>
                          <w:rFonts w:hint="eastAsia"/>
                          <w:sz w:val="18"/>
                        </w:rPr>
                        <w:t>別添</w:t>
                      </w:r>
                    </w:p>
                    <w:p w:rsidR="002021DF" w:rsidRPr="00A722B9" w:rsidRDefault="002021DF" w:rsidP="0059124B">
                      <w:pPr>
                        <w:jc w:val="center"/>
                        <w:rPr>
                          <w:rFonts w:asciiTheme="majorHAnsi" w:hAnsiTheme="majorHAnsi" w:cstheme="majorHAnsi"/>
                          <w:sz w:val="18"/>
                        </w:rPr>
                      </w:pPr>
                      <w:r w:rsidRPr="00A722B9">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C41CE2">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C41CE2">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C41CE2">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C41CE2">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C41CE2">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C41CE2">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C41CE2">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C41CE2">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C41CE2">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C41CE2">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C41CE2">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E44AC3" w:rsidRPr="002036B9" w:rsidTr="00341EE1">
        <w:trPr>
          <w:trHeight w:val="457"/>
        </w:trPr>
        <w:tc>
          <w:tcPr>
            <w:tcW w:w="2551" w:type="dxa"/>
            <w:vMerge w:val="restart"/>
            <w:vAlign w:val="center"/>
          </w:tcPr>
          <w:p w:rsidR="00E44AC3" w:rsidRPr="002036B9" w:rsidRDefault="00E44AC3"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E44AC3" w:rsidRPr="002036B9" w:rsidRDefault="00E44AC3"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E44AC3" w:rsidRPr="002036B9" w:rsidRDefault="00E44AC3" w:rsidP="00FE0E4E">
            <w:pPr>
              <w:spacing w:line="160" w:lineRule="exact"/>
              <w:jc w:val="center"/>
              <w:rPr>
                <w:sz w:val="14"/>
                <w:szCs w:val="14"/>
              </w:rPr>
            </w:pPr>
          </w:p>
        </w:tc>
        <w:tc>
          <w:tcPr>
            <w:tcW w:w="609" w:type="dxa"/>
          </w:tcPr>
          <w:p w:rsidR="00E44AC3" w:rsidRPr="002036B9" w:rsidRDefault="00E44AC3" w:rsidP="00FE0E4E">
            <w:pPr>
              <w:spacing w:line="160" w:lineRule="exact"/>
              <w:rPr>
                <w:sz w:val="14"/>
                <w:szCs w:val="14"/>
              </w:rPr>
            </w:pPr>
          </w:p>
        </w:tc>
        <w:tc>
          <w:tcPr>
            <w:tcW w:w="610" w:type="dxa"/>
          </w:tcPr>
          <w:p w:rsidR="00E44AC3" w:rsidRPr="002036B9" w:rsidRDefault="00E44AC3" w:rsidP="00B77232">
            <w:pPr>
              <w:spacing w:line="160" w:lineRule="exact"/>
              <w:jc w:val="left"/>
              <w:rPr>
                <w:rFonts w:asciiTheme="majorHAnsi" w:eastAsiaTheme="majorEastAsia" w:hAnsiTheme="majorHAnsi" w:cstheme="majorHAnsi"/>
                <w:sz w:val="14"/>
                <w:szCs w:val="14"/>
              </w:rPr>
            </w:pPr>
          </w:p>
        </w:tc>
        <w:tc>
          <w:tcPr>
            <w:tcW w:w="5543" w:type="dxa"/>
            <w:vAlign w:val="center"/>
          </w:tcPr>
          <w:p w:rsidR="00E44AC3" w:rsidRPr="00A722B9" w:rsidRDefault="00E44AC3" w:rsidP="0055365F">
            <w:pPr>
              <w:spacing w:line="180" w:lineRule="exact"/>
              <w:rPr>
                <w:rFonts w:asciiTheme="majorHAnsi" w:eastAsiaTheme="majorEastAsia" w:hAnsiTheme="majorHAnsi" w:cstheme="majorHAnsi"/>
                <w:color w:val="000000"/>
                <w:sz w:val="14"/>
                <w:szCs w:val="14"/>
              </w:rPr>
            </w:pPr>
            <w:r w:rsidRPr="00A722B9">
              <w:rPr>
                <w:rFonts w:asciiTheme="majorHAnsi" w:eastAsiaTheme="majorEastAsia" w:hAnsiTheme="majorHAnsi" w:cstheme="majorHAnsi" w:hint="eastAsia"/>
                <w:color w:val="000000"/>
                <w:sz w:val="14"/>
                <w:szCs w:val="14"/>
              </w:rPr>
              <w:t>土壌等観察作業</w:t>
            </w:r>
            <w:r w:rsidRPr="00A722B9">
              <w:rPr>
                <w:rFonts w:asciiTheme="majorHAnsi" w:eastAsiaTheme="majorEastAsia" w:hAnsiTheme="majorHAnsi" w:cstheme="majorHAnsi"/>
                <w:color w:val="000000"/>
                <w:sz w:val="14"/>
                <w:szCs w:val="14"/>
              </w:rPr>
              <w:t>(</w:t>
            </w:r>
            <w:r w:rsidRPr="00A722B9">
              <w:rPr>
                <w:rFonts w:asciiTheme="majorHAnsi" w:eastAsiaTheme="majorEastAsia" w:hAnsiTheme="majorHAnsi" w:cstheme="majorHAnsi" w:hint="eastAsia"/>
                <w:color w:val="000000"/>
                <w:sz w:val="14"/>
                <w:szCs w:val="14"/>
              </w:rPr>
              <w:t>土壌、培地、養液のいずれか</w:t>
            </w:r>
            <w:r w:rsidRPr="00A722B9">
              <w:rPr>
                <w:rFonts w:asciiTheme="majorHAnsi" w:eastAsiaTheme="majorEastAsia" w:hAnsiTheme="majorHAnsi" w:cstheme="majorHAnsi"/>
                <w:color w:val="000000"/>
                <w:sz w:val="14"/>
                <w:szCs w:val="14"/>
              </w:rPr>
              <w:t>)</w:t>
            </w:r>
          </w:p>
          <w:p w:rsidR="00E44AC3" w:rsidRPr="00E44AC3" w:rsidRDefault="00E44AC3" w:rsidP="00F406F4">
            <w:pPr>
              <w:spacing w:line="160" w:lineRule="exact"/>
              <w:rPr>
                <w:rFonts w:asciiTheme="majorHAnsi" w:eastAsiaTheme="majorEastAsia" w:hAnsiTheme="majorHAnsi" w:cstheme="majorHAnsi"/>
                <w:sz w:val="14"/>
                <w:szCs w:val="14"/>
                <w:highlight w:val="green"/>
              </w:rPr>
            </w:pPr>
            <w:r w:rsidRPr="00A722B9">
              <w:rPr>
                <w:rFonts w:asciiTheme="majorHAnsi" w:eastAsiaTheme="majorEastAsia" w:hAnsiTheme="majorHAnsi" w:cstheme="majorHAnsi"/>
                <w:color w:val="000000"/>
                <w:sz w:val="14"/>
                <w:szCs w:val="14"/>
              </w:rPr>
              <w:t>Công việc quan sát thổ nhưỡng, v.v... (thổ nhưỡng, môi trường cấy trồng, hoặc dung dịch dinh dưỡng)</w:t>
            </w:r>
          </w:p>
        </w:tc>
      </w:tr>
      <w:tr w:rsidR="00E44AC3" w:rsidRPr="002036B9" w:rsidTr="00341EE1">
        <w:trPr>
          <w:trHeight w:val="407"/>
        </w:trPr>
        <w:tc>
          <w:tcPr>
            <w:tcW w:w="2551" w:type="dxa"/>
            <w:vMerge/>
          </w:tcPr>
          <w:p w:rsidR="00E44AC3" w:rsidRPr="002036B9" w:rsidRDefault="00E44AC3" w:rsidP="00FE0E4E">
            <w:pPr>
              <w:spacing w:line="160" w:lineRule="exact"/>
              <w:rPr>
                <w:sz w:val="14"/>
                <w:szCs w:val="14"/>
              </w:rPr>
            </w:pPr>
          </w:p>
        </w:tc>
        <w:tc>
          <w:tcPr>
            <w:tcW w:w="609" w:type="dxa"/>
            <w:tcBorders>
              <w:top w:val="single" w:sz="4" w:space="0" w:color="auto"/>
            </w:tcBorders>
            <w:vAlign w:val="center"/>
          </w:tcPr>
          <w:p w:rsidR="00E44AC3" w:rsidRPr="002036B9" w:rsidRDefault="00E44AC3" w:rsidP="00FE0E4E">
            <w:pPr>
              <w:spacing w:line="160" w:lineRule="exact"/>
              <w:jc w:val="center"/>
              <w:rPr>
                <w:sz w:val="14"/>
                <w:szCs w:val="14"/>
              </w:rPr>
            </w:pPr>
          </w:p>
        </w:tc>
        <w:tc>
          <w:tcPr>
            <w:tcW w:w="609" w:type="dxa"/>
            <w:tcBorders>
              <w:top w:val="single" w:sz="4" w:space="0" w:color="auto"/>
            </w:tcBorders>
          </w:tcPr>
          <w:p w:rsidR="00E44AC3" w:rsidRPr="002036B9" w:rsidRDefault="00E44AC3" w:rsidP="00FE0E4E">
            <w:pPr>
              <w:spacing w:line="160" w:lineRule="exact"/>
              <w:rPr>
                <w:sz w:val="14"/>
                <w:szCs w:val="14"/>
              </w:rPr>
            </w:pPr>
          </w:p>
        </w:tc>
        <w:tc>
          <w:tcPr>
            <w:tcW w:w="610" w:type="dxa"/>
            <w:tcBorders>
              <w:top w:val="single" w:sz="4" w:space="0" w:color="auto"/>
            </w:tcBorders>
          </w:tcPr>
          <w:p w:rsidR="00E44AC3" w:rsidRPr="002036B9" w:rsidRDefault="00E44AC3"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44AC3" w:rsidRPr="00A722B9" w:rsidRDefault="00E44AC3" w:rsidP="0055365F">
            <w:pPr>
              <w:spacing w:line="180" w:lineRule="exact"/>
              <w:rPr>
                <w:rFonts w:asciiTheme="majorHAnsi" w:eastAsiaTheme="majorEastAsia" w:hAnsiTheme="majorHAnsi" w:cstheme="majorHAnsi"/>
                <w:color w:val="000000"/>
                <w:sz w:val="14"/>
                <w:szCs w:val="14"/>
              </w:rPr>
            </w:pPr>
            <w:r w:rsidRPr="00A722B9">
              <w:rPr>
                <w:rFonts w:asciiTheme="majorHAnsi" w:eastAsiaTheme="majorEastAsia" w:hAnsiTheme="majorHAnsi" w:cstheme="majorHAnsi" w:hint="eastAsia"/>
                <w:color w:val="000000"/>
                <w:sz w:val="14"/>
                <w:szCs w:val="14"/>
              </w:rPr>
              <w:t>肥料</w:t>
            </w:r>
            <w:r w:rsidRPr="00A722B9">
              <w:rPr>
                <w:rFonts w:asciiTheme="majorHAnsi" w:eastAsiaTheme="majorEastAsia" w:hAnsiTheme="majorHAnsi" w:cstheme="majorHAnsi"/>
                <w:color w:val="000000"/>
                <w:sz w:val="14"/>
                <w:szCs w:val="14"/>
              </w:rPr>
              <w:t>(</w:t>
            </w:r>
            <w:r w:rsidRPr="00A722B9">
              <w:rPr>
                <w:rFonts w:asciiTheme="majorHAnsi" w:eastAsiaTheme="majorEastAsia" w:hAnsiTheme="majorHAnsi" w:cstheme="majorHAnsi" w:hint="eastAsia"/>
                <w:color w:val="000000"/>
                <w:sz w:val="14"/>
                <w:szCs w:val="14"/>
              </w:rPr>
              <w:t>栄養材含</w:t>
            </w:r>
            <w:r w:rsidRPr="00A722B9">
              <w:rPr>
                <w:rFonts w:asciiTheme="majorHAnsi" w:eastAsiaTheme="majorEastAsia" w:hAnsiTheme="majorHAnsi" w:cstheme="majorHAnsi"/>
                <w:color w:val="000000"/>
                <w:sz w:val="14"/>
                <w:szCs w:val="14"/>
              </w:rPr>
              <w:t>)</w:t>
            </w:r>
            <w:r w:rsidRPr="00A722B9">
              <w:rPr>
                <w:rFonts w:asciiTheme="majorHAnsi" w:eastAsiaTheme="majorEastAsia" w:hAnsiTheme="majorHAnsi" w:cstheme="majorHAnsi" w:hint="eastAsia"/>
                <w:color w:val="000000"/>
                <w:sz w:val="14"/>
                <w:szCs w:val="14"/>
              </w:rPr>
              <w:t>の区別等の取扱い作業</w:t>
            </w:r>
          </w:p>
          <w:p w:rsidR="00E44AC3" w:rsidRPr="00E44AC3" w:rsidRDefault="00E44AC3" w:rsidP="00F406F4">
            <w:pPr>
              <w:spacing w:line="160" w:lineRule="exact"/>
              <w:rPr>
                <w:rFonts w:asciiTheme="majorHAnsi" w:eastAsiaTheme="majorEastAsia" w:hAnsiTheme="majorHAnsi" w:cstheme="majorHAnsi"/>
                <w:sz w:val="14"/>
                <w:szCs w:val="14"/>
                <w:highlight w:val="green"/>
              </w:rPr>
            </w:pPr>
            <w:r w:rsidRPr="00A722B9">
              <w:rPr>
                <w:rFonts w:asciiTheme="majorHAnsi" w:eastAsiaTheme="majorEastAsia" w:hAnsiTheme="majorHAnsi" w:cstheme="majorHAnsi"/>
                <w:color w:val="000000"/>
                <w:sz w:val="14"/>
                <w:szCs w:val="14"/>
              </w:rPr>
              <w:t>Công việc xử lý như phân biệt các loại phân bón (bao gồm vật liệu dinh dưỡng)</w:t>
            </w:r>
          </w:p>
        </w:tc>
      </w:tr>
      <w:tr w:rsidR="00E44AC3" w:rsidRPr="002036B9" w:rsidTr="00341EE1">
        <w:trPr>
          <w:trHeight w:val="427"/>
        </w:trPr>
        <w:tc>
          <w:tcPr>
            <w:tcW w:w="2551" w:type="dxa"/>
            <w:vMerge/>
          </w:tcPr>
          <w:p w:rsidR="00E44AC3" w:rsidRPr="002036B9" w:rsidRDefault="00E44AC3" w:rsidP="00FE0E4E">
            <w:pPr>
              <w:spacing w:line="160" w:lineRule="exact"/>
              <w:rPr>
                <w:sz w:val="14"/>
                <w:szCs w:val="14"/>
              </w:rPr>
            </w:pPr>
          </w:p>
        </w:tc>
        <w:tc>
          <w:tcPr>
            <w:tcW w:w="609" w:type="dxa"/>
            <w:tcBorders>
              <w:top w:val="single" w:sz="4" w:space="0" w:color="auto"/>
            </w:tcBorders>
            <w:vAlign w:val="center"/>
          </w:tcPr>
          <w:p w:rsidR="00E44AC3" w:rsidRPr="002036B9" w:rsidRDefault="00E44AC3" w:rsidP="00FE0E4E">
            <w:pPr>
              <w:spacing w:line="160" w:lineRule="exact"/>
              <w:jc w:val="center"/>
              <w:rPr>
                <w:sz w:val="14"/>
                <w:szCs w:val="14"/>
              </w:rPr>
            </w:pPr>
          </w:p>
        </w:tc>
        <w:tc>
          <w:tcPr>
            <w:tcW w:w="609" w:type="dxa"/>
            <w:tcBorders>
              <w:top w:val="single" w:sz="4" w:space="0" w:color="auto"/>
            </w:tcBorders>
          </w:tcPr>
          <w:p w:rsidR="00E44AC3" w:rsidRPr="002036B9" w:rsidRDefault="00E44AC3" w:rsidP="00FE0E4E">
            <w:pPr>
              <w:spacing w:line="160" w:lineRule="exact"/>
              <w:rPr>
                <w:sz w:val="14"/>
                <w:szCs w:val="14"/>
              </w:rPr>
            </w:pPr>
          </w:p>
        </w:tc>
        <w:tc>
          <w:tcPr>
            <w:tcW w:w="610" w:type="dxa"/>
            <w:tcBorders>
              <w:top w:val="single" w:sz="4" w:space="0" w:color="auto"/>
            </w:tcBorders>
          </w:tcPr>
          <w:p w:rsidR="00E44AC3" w:rsidRPr="002036B9" w:rsidRDefault="00E44AC3"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44AC3" w:rsidRPr="00A722B9" w:rsidRDefault="00E44AC3" w:rsidP="0055365F">
            <w:pPr>
              <w:spacing w:line="180" w:lineRule="exact"/>
              <w:rPr>
                <w:rFonts w:asciiTheme="majorHAnsi" w:eastAsiaTheme="majorEastAsia" w:hAnsiTheme="majorHAnsi" w:cstheme="majorHAnsi"/>
                <w:color w:val="000000"/>
                <w:sz w:val="14"/>
                <w:szCs w:val="14"/>
              </w:rPr>
            </w:pPr>
            <w:r w:rsidRPr="00A722B9">
              <w:rPr>
                <w:rFonts w:asciiTheme="majorHAnsi" w:eastAsiaTheme="majorEastAsia" w:hAnsiTheme="majorHAnsi" w:cstheme="majorHAnsi" w:hint="eastAsia"/>
                <w:color w:val="000000"/>
                <w:sz w:val="14"/>
                <w:szCs w:val="14"/>
              </w:rPr>
              <w:t>温度計等による環境管理作業</w:t>
            </w:r>
          </w:p>
          <w:p w:rsidR="00E44AC3" w:rsidRPr="00E44AC3" w:rsidRDefault="00E44AC3" w:rsidP="00F406F4">
            <w:pPr>
              <w:spacing w:line="160" w:lineRule="exact"/>
              <w:rPr>
                <w:rFonts w:asciiTheme="majorHAnsi" w:eastAsiaTheme="majorEastAsia" w:hAnsiTheme="majorHAnsi" w:cstheme="majorHAnsi"/>
                <w:sz w:val="14"/>
                <w:szCs w:val="14"/>
                <w:highlight w:val="green"/>
              </w:rPr>
            </w:pPr>
            <w:r w:rsidRPr="00A722B9">
              <w:rPr>
                <w:rFonts w:asciiTheme="majorHAnsi" w:eastAsiaTheme="majorEastAsia" w:hAnsiTheme="majorHAnsi" w:cstheme="majorHAnsi"/>
                <w:color w:val="000000"/>
                <w:sz w:val="14"/>
                <w:szCs w:val="14"/>
              </w:rPr>
              <w:t>Công việc quản lý môi trường bằng nhiệt k</w:t>
            </w:r>
            <w:r w:rsidRPr="00A722B9">
              <w:rPr>
                <w:rFonts w:asciiTheme="majorHAnsi" w:eastAsia="MingLiU" w:hAnsiTheme="majorHAnsi" w:cstheme="majorHAnsi"/>
                <w:color w:val="000000"/>
                <w:sz w:val="14"/>
                <w:szCs w:val="14"/>
              </w:rPr>
              <w:t>ế</w:t>
            </w:r>
            <w:r w:rsidRPr="00A722B9">
              <w:rPr>
                <w:rFonts w:asciiTheme="majorHAnsi" w:eastAsiaTheme="majorEastAsia" w:hAnsiTheme="majorHAnsi" w:cstheme="majorHAnsi"/>
                <w:color w:val="000000"/>
                <w:sz w:val="14"/>
                <w:szCs w:val="14"/>
              </w:rPr>
              <w:t>, v.v...</w:t>
            </w:r>
          </w:p>
        </w:tc>
      </w:tr>
      <w:tr w:rsidR="00E44AC3" w:rsidRPr="002036B9" w:rsidTr="00341EE1">
        <w:trPr>
          <w:trHeight w:val="405"/>
        </w:trPr>
        <w:tc>
          <w:tcPr>
            <w:tcW w:w="2551" w:type="dxa"/>
            <w:vMerge/>
          </w:tcPr>
          <w:p w:rsidR="00E44AC3" w:rsidRPr="002036B9" w:rsidRDefault="00E44AC3" w:rsidP="00FE0E4E">
            <w:pPr>
              <w:spacing w:line="160" w:lineRule="exact"/>
              <w:rPr>
                <w:sz w:val="14"/>
                <w:szCs w:val="14"/>
              </w:rPr>
            </w:pPr>
          </w:p>
        </w:tc>
        <w:tc>
          <w:tcPr>
            <w:tcW w:w="609" w:type="dxa"/>
            <w:tcBorders>
              <w:top w:val="single" w:sz="4" w:space="0" w:color="auto"/>
            </w:tcBorders>
            <w:vAlign w:val="center"/>
          </w:tcPr>
          <w:p w:rsidR="00E44AC3" w:rsidRPr="002036B9" w:rsidRDefault="00E44AC3" w:rsidP="00FE0E4E">
            <w:pPr>
              <w:spacing w:line="160" w:lineRule="exact"/>
              <w:jc w:val="center"/>
              <w:rPr>
                <w:sz w:val="14"/>
                <w:szCs w:val="14"/>
              </w:rPr>
            </w:pPr>
          </w:p>
        </w:tc>
        <w:tc>
          <w:tcPr>
            <w:tcW w:w="609" w:type="dxa"/>
            <w:tcBorders>
              <w:top w:val="single" w:sz="4" w:space="0" w:color="auto"/>
            </w:tcBorders>
          </w:tcPr>
          <w:p w:rsidR="00E44AC3" w:rsidRPr="002036B9" w:rsidRDefault="00E44AC3" w:rsidP="00FE0E4E">
            <w:pPr>
              <w:spacing w:line="160" w:lineRule="exact"/>
              <w:rPr>
                <w:sz w:val="14"/>
                <w:szCs w:val="14"/>
              </w:rPr>
            </w:pPr>
          </w:p>
        </w:tc>
        <w:tc>
          <w:tcPr>
            <w:tcW w:w="610" w:type="dxa"/>
            <w:tcBorders>
              <w:top w:val="single" w:sz="4" w:space="0" w:color="auto"/>
            </w:tcBorders>
          </w:tcPr>
          <w:p w:rsidR="00E44AC3" w:rsidRPr="002036B9" w:rsidRDefault="00E44AC3"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44AC3" w:rsidRPr="00A722B9" w:rsidRDefault="00E44AC3" w:rsidP="0055365F">
            <w:pPr>
              <w:spacing w:line="180" w:lineRule="exact"/>
              <w:rPr>
                <w:rFonts w:asciiTheme="majorHAnsi" w:eastAsiaTheme="majorEastAsia" w:hAnsiTheme="majorHAnsi" w:cstheme="majorHAnsi"/>
                <w:color w:val="000000"/>
                <w:sz w:val="14"/>
                <w:szCs w:val="14"/>
              </w:rPr>
            </w:pPr>
            <w:r w:rsidRPr="00A722B9">
              <w:rPr>
                <w:rFonts w:asciiTheme="majorHAnsi" w:eastAsiaTheme="majorEastAsia" w:hAnsiTheme="majorHAnsi" w:cstheme="majorHAnsi" w:hint="eastAsia"/>
                <w:color w:val="000000"/>
                <w:sz w:val="14"/>
                <w:szCs w:val="14"/>
              </w:rPr>
              <w:t>資材･装置の取扱い作業</w:t>
            </w:r>
          </w:p>
          <w:p w:rsidR="00E44AC3" w:rsidRPr="00E44AC3" w:rsidRDefault="00E44AC3" w:rsidP="00AF3515">
            <w:pPr>
              <w:spacing w:line="160" w:lineRule="exact"/>
              <w:rPr>
                <w:rFonts w:asciiTheme="majorHAnsi" w:eastAsiaTheme="majorEastAsia" w:hAnsiTheme="majorHAnsi" w:cstheme="majorHAnsi"/>
                <w:sz w:val="14"/>
                <w:szCs w:val="14"/>
                <w:highlight w:val="green"/>
              </w:rPr>
            </w:pPr>
            <w:r w:rsidRPr="00A722B9">
              <w:rPr>
                <w:rFonts w:asciiTheme="majorHAnsi" w:eastAsiaTheme="majorEastAsia" w:hAnsiTheme="majorHAnsi" w:cstheme="majorHAnsi"/>
                <w:color w:val="000000"/>
                <w:sz w:val="14"/>
                <w:szCs w:val="14"/>
              </w:rPr>
              <w:t>Công việc xử lý vật liệu và thi</w:t>
            </w:r>
            <w:r w:rsidRPr="00A722B9">
              <w:rPr>
                <w:rFonts w:asciiTheme="majorHAnsi" w:eastAsia="MingLiU" w:hAnsiTheme="majorHAnsi" w:cstheme="majorHAnsi"/>
                <w:color w:val="000000"/>
                <w:sz w:val="14"/>
                <w:szCs w:val="14"/>
              </w:rPr>
              <w:t>ế</w:t>
            </w:r>
            <w:r w:rsidRPr="00A722B9">
              <w:rPr>
                <w:rFonts w:asciiTheme="majorHAnsi" w:eastAsiaTheme="majorEastAsia" w:hAnsiTheme="majorHAnsi" w:cstheme="majorHAnsi"/>
                <w:color w:val="000000"/>
                <w:sz w:val="14"/>
                <w:szCs w:val="14"/>
              </w:rPr>
              <w:t>t bị</w:t>
            </w:r>
          </w:p>
        </w:tc>
      </w:tr>
      <w:tr w:rsidR="00E44AC3" w:rsidRPr="002036B9" w:rsidTr="00341EE1">
        <w:trPr>
          <w:trHeight w:val="424"/>
        </w:trPr>
        <w:tc>
          <w:tcPr>
            <w:tcW w:w="2551" w:type="dxa"/>
            <w:vMerge/>
          </w:tcPr>
          <w:p w:rsidR="00E44AC3" w:rsidRPr="002036B9" w:rsidRDefault="00E44AC3" w:rsidP="00FE0E4E">
            <w:pPr>
              <w:spacing w:line="160" w:lineRule="exact"/>
              <w:rPr>
                <w:sz w:val="14"/>
                <w:szCs w:val="14"/>
              </w:rPr>
            </w:pPr>
          </w:p>
        </w:tc>
        <w:tc>
          <w:tcPr>
            <w:tcW w:w="609" w:type="dxa"/>
            <w:tcBorders>
              <w:top w:val="single" w:sz="4" w:space="0" w:color="auto"/>
            </w:tcBorders>
            <w:vAlign w:val="center"/>
          </w:tcPr>
          <w:p w:rsidR="00E44AC3" w:rsidRPr="002036B9" w:rsidRDefault="00E44AC3" w:rsidP="00FE0E4E">
            <w:pPr>
              <w:spacing w:line="160" w:lineRule="exact"/>
              <w:jc w:val="center"/>
              <w:rPr>
                <w:sz w:val="14"/>
                <w:szCs w:val="14"/>
              </w:rPr>
            </w:pPr>
          </w:p>
        </w:tc>
        <w:tc>
          <w:tcPr>
            <w:tcW w:w="609" w:type="dxa"/>
            <w:tcBorders>
              <w:top w:val="single" w:sz="4" w:space="0" w:color="auto"/>
            </w:tcBorders>
          </w:tcPr>
          <w:p w:rsidR="00E44AC3" w:rsidRPr="002036B9" w:rsidRDefault="00E44AC3" w:rsidP="00FE0E4E">
            <w:pPr>
              <w:spacing w:line="160" w:lineRule="exact"/>
              <w:rPr>
                <w:sz w:val="14"/>
                <w:szCs w:val="14"/>
              </w:rPr>
            </w:pPr>
          </w:p>
        </w:tc>
        <w:tc>
          <w:tcPr>
            <w:tcW w:w="610" w:type="dxa"/>
            <w:tcBorders>
              <w:top w:val="single" w:sz="4" w:space="0" w:color="auto"/>
            </w:tcBorders>
          </w:tcPr>
          <w:p w:rsidR="00E44AC3" w:rsidRPr="002036B9" w:rsidRDefault="00E44AC3"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44AC3" w:rsidRPr="00A722B9" w:rsidRDefault="00E44AC3" w:rsidP="0055365F">
            <w:pPr>
              <w:spacing w:line="180" w:lineRule="exact"/>
              <w:rPr>
                <w:rFonts w:asciiTheme="majorHAnsi" w:eastAsiaTheme="majorEastAsia" w:hAnsiTheme="majorHAnsi" w:cstheme="majorHAnsi"/>
                <w:color w:val="000000"/>
                <w:sz w:val="14"/>
                <w:szCs w:val="14"/>
              </w:rPr>
            </w:pPr>
            <w:r w:rsidRPr="00A722B9">
              <w:rPr>
                <w:rFonts w:asciiTheme="majorHAnsi" w:eastAsiaTheme="majorEastAsia" w:hAnsiTheme="majorHAnsi" w:cstheme="majorHAnsi" w:hint="eastAsia"/>
                <w:color w:val="000000"/>
                <w:sz w:val="14"/>
                <w:szCs w:val="14"/>
              </w:rPr>
              <w:t>作物の生育診断等の栽培作業</w:t>
            </w:r>
          </w:p>
          <w:p w:rsidR="00E44AC3" w:rsidRPr="00E44AC3" w:rsidRDefault="00E44AC3" w:rsidP="006B64A7">
            <w:pPr>
              <w:spacing w:line="160" w:lineRule="exact"/>
              <w:rPr>
                <w:rFonts w:asciiTheme="majorHAnsi" w:eastAsiaTheme="majorEastAsia" w:hAnsiTheme="majorHAnsi" w:cstheme="majorHAnsi"/>
                <w:sz w:val="14"/>
                <w:szCs w:val="14"/>
                <w:highlight w:val="green"/>
              </w:rPr>
            </w:pPr>
            <w:r w:rsidRPr="00A722B9">
              <w:rPr>
                <w:rFonts w:asciiTheme="majorHAnsi" w:eastAsiaTheme="majorEastAsia" w:hAnsiTheme="majorHAnsi" w:cstheme="majorHAnsi"/>
                <w:color w:val="000000"/>
                <w:sz w:val="14"/>
                <w:szCs w:val="14"/>
              </w:rPr>
              <w:t>Công việc trồng trọt như chẩn đoán sự tăng trưởng của cây trồng, v.v...</w:t>
            </w:r>
          </w:p>
        </w:tc>
      </w:tr>
      <w:tr w:rsidR="00E44AC3" w:rsidRPr="002036B9" w:rsidTr="00341EE1">
        <w:trPr>
          <w:trHeight w:val="403"/>
        </w:trPr>
        <w:tc>
          <w:tcPr>
            <w:tcW w:w="2551" w:type="dxa"/>
            <w:vMerge w:val="restart"/>
            <w:vAlign w:val="center"/>
          </w:tcPr>
          <w:p w:rsidR="00E44AC3" w:rsidRPr="002036B9" w:rsidRDefault="00E44AC3"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E44AC3" w:rsidRPr="002036B9" w:rsidRDefault="00E44AC3"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E44AC3" w:rsidRPr="002036B9" w:rsidRDefault="00E44AC3"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E44AC3" w:rsidRPr="002036B9" w:rsidRDefault="00E44AC3"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E44AC3" w:rsidRPr="002036B9" w:rsidRDefault="00E44AC3" w:rsidP="00FE0E4E">
            <w:pPr>
              <w:spacing w:line="160" w:lineRule="exact"/>
              <w:rPr>
                <w:sz w:val="14"/>
                <w:szCs w:val="14"/>
              </w:rPr>
            </w:pPr>
          </w:p>
        </w:tc>
        <w:tc>
          <w:tcPr>
            <w:tcW w:w="609" w:type="dxa"/>
            <w:vAlign w:val="center"/>
          </w:tcPr>
          <w:p w:rsidR="00E44AC3" w:rsidRPr="002036B9" w:rsidRDefault="00E44AC3" w:rsidP="00FE0E4E">
            <w:pPr>
              <w:spacing w:line="160" w:lineRule="exact"/>
              <w:jc w:val="center"/>
              <w:rPr>
                <w:sz w:val="14"/>
                <w:szCs w:val="14"/>
              </w:rPr>
            </w:pPr>
          </w:p>
        </w:tc>
        <w:tc>
          <w:tcPr>
            <w:tcW w:w="610" w:type="dxa"/>
          </w:tcPr>
          <w:p w:rsidR="00E44AC3" w:rsidRPr="002036B9" w:rsidRDefault="00E44AC3" w:rsidP="00B77232">
            <w:pPr>
              <w:spacing w:line="160" w:lineRule="exact"/>
              <w:jc w:val="left"/>
              <w:rPr>
                <w:rFonts w:asciiTheme="majorHAnsi" w:eastAsiaTheme="majorEastAsia" w:hAnsiTheme="majorHAnsi" w:cstheme="majorHAnsi"/>
                <w:sz w:val="14"/>
                <w:szCs w:val="14"/>
              </w:rPr>
            </w:pPr>
          </w:p>
        </w:tc>
        <w:tc>
          <w:tcPr>
            <w:tcW w:w="5543" w:type="dxa"/>
            <w:vAlign w:val="center"/>
          </w:tcPr>
          <w:p w:rsidR="00E44AC3" w:rsidRPr="00A722B9" w:rsidRDefault="00E44AC3" w:rsidP="0055365F">
            <w:pPr>
              <w:spacing w:line="180" w:lineRule="exact"/>
              <w:rPr>
                <w:rFonts w:asciiTheme="majorHAnsi" w:eastAsiaTheme="majorEastAsia" w:hAnsiTheme="majorHAnsi" w:cstheme="majorHAnsi"/>
                <w:color w:val="000000"/>
                <w:sz w:val="14"/>
                <w:szCs w:val="14"/>
              </w:rPr>
            </w:pPr>
            <w:r w:rsidRPr="00A722B9">
              <w:rPr>
                <w:rFonts w:asciiTheme="majorHAnsi" w:eastAsiaTheme="majorEastAsia" w:hAnsiTheme="majorHAnsi" w:cstheme="majorHAnsi" w:hint="eastAsia"/>
                <w:color w:val="000000"/>
                <w:sz w:val="14"/>
                <w:szCs w:val="14"/>
              </w:rPr>
              <w:t>べたがけ栽培作業</w:t>
            </w:r>
          </w:p>
          <w:p w:rsidR="00E44AC3" w:rsidRPr="00E44AC3" w:rsidRDefault="00E44AC3" w:rsidP="00AF3515">
            <w:pPr>
              <w:spacing w:line="160" w:lineRule="exact"/>
              <w:rPr>
                <w:rFonts w:asciiTheme="majorHAnsi" w:eastAsiaTheme="majorEastAsia" w:hAnsiTheme="majorHAnsi" w:cstheme="majorHAnsi"/>
                <w:sz w:val="14"/>
                <w:szCs w:val="14"/>
                <w:highlight w:val="green"/>
              </w:rPr>
            </w:pPr>
            <w:r w:rsidRPr="00A722B9">
              <w:rPr>
                <w:rFonts w:asciiTheme="majorHAnsi" w:eastAsiaTheme="majorEastAsia" w:hAnsiTheme="majorHAnsi" w:cstheme="majorHAnsi"/>
                <w:color w:val="000000"/>
                <w:sz w:val="14"/>
                <w:szCs w:val="14"/>
              </w:rPr>
              <w:t>Công việc trồng trọt có che phủ</w:t>
            </w:r>
          </w:p>
        </w:tc>
      </w:tr>
      <w:tr w:rsidR="00E44AC3" w:rsidRPr="002036B9" w:rsidTr="00341EE1">
        <w:trPr>
          <w:trHeight w:val="437"/>
        </w:trPr>
        <w:tc>
          <w:tcPr>
            <w:tcW w:w="2551" w:type="dxa"/>
            <w:vMerge/>
          </w:tcPr>
          <w:p w:rsidR="00E44AC3" w:rsidRPr="002036B9" w:rsidRDefault="00E44AC3" w:rsidP="00FE0E4E">
            <w:pPr>
              <w:spacing w:line="160" w:lineRule="exact"/>
              <w:rPr>
                <w:sz w:val="14"/>
                <w:szCs w:val="14"/>
              </w:rPr>
            </w:pPr>
          </w:p>
        </w:tc>
        <w:tc>
          <w:tcPr>
            <w:tcW w:w="609" w:type="dxa"/>
          </w:tcPr>
          <w:p w:rsidR="00E44AC3" w:rsidRPr="002036B9" w:rsidRDefault="00E44AC3" w:rsidP="00FE0E4E">
            <w:pPr>
              <w:spacing w:line="160" w:lineRule="exact"/>
              <w:rPr>
                <w:sz w:val="14"/>
                <w:szCs w:val="14"/>
              </w:rPr>
            </w:pPr>
          </w:p>
        </w:tc>
        <w:tc>
          <w:tcPr>
            <w:tcW w:w="609" w:type="dxa"/>
          </w:tcPr>
          <w:p w:rsidR="00E44AC3" w:rsidRPr="002036B9" w:rsidRDefault="00E44AC3" w:rsidP="00FE0E4E">
            <w:pPr>
              <w:spacing w:line="160" w:lineRule="exact"/>
              <w:rPr>
                <w:sz w:val="14"/>
                <w:szCs w:val="14"/>
              </w:rPr>
            </w:pPr>
          </w:p>
        </w:tc>
        <w:tc>
          <w:tcPr>
            <w:tcW w:w="610" w:type="dxa"/>
          </w:tcPr>
          <w:p w:rsidR="00E44AC3" w:rsidRPr="002036B9" w:rsidRDefault="00E44AC3" w:rsidP="00B77232">
            <w:pPr>
              <w:spacing w:line="160" w:lineRule="exact"/>
              <w:jc w:val="left"/>
              <w:rPr>
                <w:rFonts w:asciiTheme="majorHAnsi" w:eastAsiaTheme="majorEastAsia" w:hAnsiTheme="majorHAnsi" w:cstheme="majorHAnsi"/>
                <w:sz w:val="14"/>
                <w:szCs w:val="14"/>
              </w:rPr>
            </w:pPr>
          </w:p>
        </w:tc>
        <w:tc>
          <w:tcPr>
            <w:tcW w:w="5543" w:type="dxa"/>
            <w:vAlign w:val="center"/>
          </w:tcPr>
          <w:p w:rsidR="00E44AC3" w:rsidRPr="00A722B9" w:rsidRDefault="00E44AC3" w:rsidP="0055365F">
            <w:pPr>
              <w:spacing w:line="180" w:lineRule="exact"/>
              <w:rPr>
                <w:rFonts w:asciiTheme="majorHAnsi" w:eastAsiaTheme="majorEastAsia" w:hAnsiTheme="majorHAnsi" w:cstheme="majorHAnsi"/>
                <w:color w:val="000000"/>
                <w:sz w:val="14"/>
                <w:szCs w:val="14"/>
              </w:rPr>
            </w:pPr>
            <w:r w:rsidRPr="00A722B9">
              <w:rPr>
                <w:rFonts w:asciiTheme="majorHAnsi" w:eastAsiaTheme="majorEastAsia" w:hAnsiTheme="majorHAnsi" w:cstheme="majorHAnsi" w:hint="eastAsia"/>
                <w:color w:val="000000"/>
                <w:sz w:val="14"/>
                <w:szCs w:val="14"/>
              </w:rPr>
              <w:t>飼肥料作物栽培作業</w:t>
            </w:r>
          </w:p>
          <w:p w:rsidR="00E44AC3" w:rsidRPr="00E44AC3" w:rsidRDefault="00E44AC3" w:rsidP="00AF3515">
            <w:pPr>
              <w:spacing w:line="160" w:lineRule="exact"/>
              <w:rPr>
                <w:rFonts w:asciiTheme="majorHAnsi" w:eastAsiaTheme="majorEastAsia" w:hAnsiTheme="majorHAnsi" w:cstheme="majorHAnsi"/>
                <w:sz w:val="14"/>
                <w:szCs w:val="14"/>
                <w:highlight w:val="green"/>
              </w:rPr>
            </w:pPr>
            <w:r w:rsidRPr="00A722B9">
              <w:rPr>
                <w:rFonts w:asciiTheme="majorHAnsi" w:eastAsiaTheme="majorEastAsia" w:hAnsiTheme="majorHAnsi" w:cstheme="majorHAnsi"/>
                <w:color w:val="000000"/>
                <w:sz w:val="14"/>
                <w:szCs w:val="14"/>
              </w:rPr>
              <w:t>Công việc trồng cây trồng làm phân bón và thức ăn cho gia súc</w:t>
            </w:r>
          </w:p>
        </w:tc>
      </w:tr>
      <w:tr w:rsidR="00E44AC3" w:rsidRPr="002036B9" w:rsidTr="00341EE1">
        <w:trPr>
          <w:trHeight w:val="401"/>
        </w:trPr>
        <w:tc>
          <w:tcPr>
            <w:tcW w:w="2551" w:type="dxa"/>
            <w:vMerge/>
          </w:tcPr>
          <w:p w:rsidR="00E44AC3" w:rsidRPr="002036B9" w:rsidRDefault="00E44AC3" w:rsidP="00FE0E4E">
            <w:pPr>
              <w:spacing w:line="160" w:lineRule="exact"/>
              <w:rPr>
                <w:sz w:val="14"/>
                <w:szCs w:val="14"/>
              </w:rPr>
            </w:pPr>
          </w:p>
        </w:tc>
        <w:tc>
          <w:tcPr>
            <w:tcW w:w="609" w:type="dxa"/>
            <w:vAlign w:val="center"/>
          </w:tcPr>
          <w:p w:rsidR="00E44AC3" w:rsidRPr="002036B9" w:rsidRDefault="00E44AC3" w:rsidP="00FE0E4E">
            <w:pPr>
              <w:spacing w:line="160" w:lineRule="exact"/>
              <w:jc w:val="center"/>
              <w:rPr>
                <w:sz w:val="14"/>
                <w:szCs w:val="14"/>
              </w:rPr>
            </w:pPr>
          </w:p>
        </w:tc>
        <w:tc>
          <w:tcPr>
            <w:tcW w:w="609" w:type="dxa"/>
          </w:tcPr>
          <w:p w:rsidR="00E44AC3" w:rsidRPr="002036B9" w:rsidRDefault="00E44AC3" w:rsidP="00FE0E4E">
            <w:pPr>
              <w:spacing w:line="160" w:lineRule="exact"/>
              <w:rPr>
                <w:sz w:val="14"/>
                <w:szCs w:val="14"/>
              </w:rPr>
            </w:pPr>
          </w:p>
        </w:tc>
        <w:tc>
          <w:tcPr>
            <w:tcW w:w="610" w:type="dxa"/>
          </w:tcPr>
          <w:p w:rsidR="00E44AC3" w:rsidRPr="002036B9" w:rsidRDefault="00E44AC3" w:rsidP="00B77232">
            <w:pPr>
              <w:spacing w:line="160" w:lineRule="exact"/>
              <w:jc w:val="left"/>
              <w:rPr>
                <w:rFonts w:asciiTheme="majorHAnsi" w:eastAsiaTheme="majorEastAsia" w:hAnsiTheme="majorHAnsi" w:cstheme="majorHAnsi"/>
                <w:sz w:val="14"/>
                <w:szCs w:val="14"/>
              </w:rPr>
            </w:pPr>
          </w:p>
        </w:tc>
        <w:tc>
          <w:tcPr>
            <w:tcW w:w="5543" w:type="dxa"/>
            <w:vAlign w:val="center"/>
          </w:tcPr>
          <w:p w:rsidR="00E44AC3" w:rsidRPr="00A722B9" w:rsidRDefault="00E44AC3" w:rsidP="0055365F">
            <w:pPr>
              <w:spacing w:line="180" w:lineRule="exact"/>
              <w:rPr>
                <w:rFonts w:asciiTheme="majorHAnsi" w:eastAsiaTheme="majorEastAsia" w:hAnsiTheme="majorHAnsi" w:cstheme="majorHAnsi"/>
                <w:color w:val="000000"/>
                <w:sz w:val="14"/>
                <w:szCs w:val="14"/>
              </w:rPr>
            </w:pPr>
            <w:r w:rsidRPr="00A722B9">
              <w:rPr>
                <w:rFonts w:asciiTheme="majorHAnsi" w:eastAsiaTheme="majorEastAsia" w:hAnsiTheme="majorHAnsi" w:cstheme="majorHAnsi" w:hint="eastAsia"/>
                <w:color w:val="000000"/>
                <w:sz w:val="14"/>
                <w:szCs w:val="14"/>
              </w:rPr>
              <w:t>採種用作物栽培作業</w:t>
            </w:r>
          </w:p>
          <w:p w:rsidR="00E44AC3" w:rsidRPr="00E44AC3" w:rsidRDefault="00E44AC3" w:rsidP="00AF3515">
            <w:pPr>
              <w:spacing w:line="160" w:lineRule="exact"/>
              <w:rPr>
                <w:rFonts w:asciiTheme="majorHAnsi" w:eastAsiaTheme="majorEastAsia" w:hAnsiTheme="majorHAnsi" w:cstheme="majorHAnsi"/>
                <w:sz w:val="14"/>
                <w:szCs w:val="14"/>
                <w:highlight w:val="green"/>
              </w:rPr>
            </w:pPr>
            <w:r w:rsidRPr="00A722B9">
              <w:rPr>
                <w:rFonts w:asciiTheme="majorHAnsi" w:eastAsiaTheme="majorEastAsia" w:hAnsiTheme="majorHAnsi" w:cstheme="majorHAnsi"/>
                <w:color w:val="000000"/>
                <w:sz w:val="14"/>
                <w:szCs w:val="14"/>
              </w:rPr>
              <w:t>Công việc trồng cây trồng lấy hạt giống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8D3" w:rsidRDefault="00A228D3" w:rsidP="006A5F3B">
      <w:r>
        <w:separator/>
      </w:r>
    </w:p>
  </w:endnote>
  <w:endnote w:type="continuationSeparator" w:id="0">
    <w:p w:rsidR="00A228D3" w:rsidRDefault="00A228D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E69F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E69F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8D3" w:rsidRDefault="00A228D3" w:rsidP="006A5F3B">
      <w:r>
        <w:separator/>
      </w:r>
    </w:p>
  </w:footnote>
  <w:footnote w:type="continuationSeparator" w:id="0">
    <w:p w:rsidR="00A228D3" w:rsidRDefault="00A228D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07BE"/>
    <w:rsid w:val="000333D2"/>
    <w:rsid w:val="0005518E"/>
    <w:rsid w:val="00060CDA"/>
    <w:rsid w:val="00066640"/>
    <w:rsid w:val="000671A8"/>
    <w:rsid w:val="000717D2"/>
    <w:rsid w:val="000757FB"/>
    <w:rsid w:val="000849D4"/>
    <w:rsid w:val="00094980"/>
    <w:rsid w:val="000958D5"/>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60F8"/>
    <w:rsid w:val="0020712D"/>
    <w:rsid w:val="002164E8"/>
    <w:rsid w:val="002217A6"/>
    <w:rsid w:val="00221C6D"/>
    <w:rsid w:val="00223AFE"/>
    <w:rsid w:val="00257D07"/>
    <w:rsid w:val="00261DB3"/>
    <w:rsid w:val="00284D67"/>
    <w:rsid w:val="002939DC"/>
    <w:rsid w:val="002B1278"/>
    <w:rsid w:val="002C6233"/>
    <w:rsid w:val="002C6588"/>
    <w:rsid w:val="002D5C07"/>
    <w:rsid w:val="002D7287"/>
    <w:rsid w:val="002D7CB0"/>
    <w:rsid w:val="002E01D3"/>
    <w:rsid w:val="002E1406"/>
    <w:rsid w:val="002F3C3F"/>
    <w:rsid w:val="002F5DEC"/>
    <w:rsid w:val="00305A30"/>
    <w:rsid w:val="0030799A"/>
    <w:rsid w:val="00332B35"/>
    <w:rsid w:val="00341EE1"/>
    <w:rsid w:val="00353899"/>
    <w:rsid w:val="0035403F"/>
    <w:rsid w:val="00361D82"/>
    <w:rsid w:val="00364B84"/>
    <w:rsid w:val="003652AB"/>
    <w:rsid w:val="003711E3"/>
    <w:rsid w:val="003719CF"/>
    <w:rsid w:val="003748B0"/>
    <w:rsid w:val="00392287"/>
    <w:rsid w:val="00397658"/>
    <w:rsid w:val="003A41C3"/>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4B"/>
    <w:rsid w:val="004535D6"/>
    <w:rsid w:val="00456258"/>
    <w:rsid w:val="004812CA"/>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E0487"/>
    <w:rsid w:val="005E2740"/>
    <w:rsid w:val="005F2AC6"/>
    <w:rsid w:val="00605ED5"/>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66AA0"/>
    <w:rsid w:val="00766B9F"/>
    <w:rsid w:val="007727C6"/>
    <w:rsid w:val="007800DF"/>
    <w:rsid w:val="00782935"/>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01E9"/>
    <w:rsid w:val="008B1E56"/>
    <w:rsid w:val="008B2E63"/>
    <w:rsid w:val="008B59D0"/>
    <w:rsid w:val="008D65DA"/>
    <w:rsid w:val="008E2E7B"/>
    <w:rsid w:val="008E447D"/>
    <w:rsid w:val="00901AFD"/>
    <w:rsid w:val="00904E71"/>
    <w:rsid w:val="00910271"/>
    <w:rsid w:val="00911D74"/>
    <w:rsid w:val="00912B8C"/>
    <w:rsid w:val="00915706"/>
    <w:rsid w:val="009177F6"/>
    <w:rsid w:val="00922480"/>
    <w:rsid w:val="00932821"/>
    <w:rsid w:val="00935CA7"/>
    <w:rsid w:val="00945155"/>
    <w:rsid w:val="00977E8F"/>
    <w:rsid w:val="00982D3B"/>
    <w:rsid w:val="009900B5"/>
    <w:rsid w:val="00994176"/>
    <w:rsid w:val="00995E0C"/>
    <w:rsid w:val="00996328"/>
    <w:rsid w:val="009C2FB8"/>
    <w:rsid w:val="009C4DA4"/>
    <w:rsid w:val="009C644C"/>
    <w:rsid w:val="009D03F0"/>
    <w:rsid w:val="009E1173"/>
    <w:rsid w:val="009E5E26"/>
    <w:rsid w:val="009E69F4"/>
    <w:rsid w:val="009F07A7"/>
    <w:rsid w:val="00A13F85"/>
    <w:rsid w:val="00A21F45"/>
    <w:rsid w:val="00A228D3"/>
    <w:rsid w:val="00A33619"/>
    <w:rsid w:val="00A37319"/>
    <w:rsid w:val="00A408B8"/>
    <w:rsid w:val="00A41070"/>
    <w:rsid w:val="00A43BE5"/>
    <w:rsid w:val="00A52697"/>
    <w:rsid w:val="00A71568"/>
    <w:rsid w:val="00A722B9"/>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16D9C"/>
    <w:rsid w:val="00C225E5"/>
    <w:rsid w:val="00C37B95"/>
    <w:rsid w:val="00C37B99"/>
    <w:rsid w:val="00C41CE2"/>
    <w:rsid w:val="00C44726"/>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4AC3"/>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1F4"/>
    <w:rsid w:val="00F406F4"/>
    <w:rsid w:val="00F4725E"/>
    <w:rsid w:val="00F51DBE"/>
    <w:rsid w:val="00F6327A"/>
    <w:rsid w:val="00F65B1D"/>
    <w:rsid w:val="00F749D8"/>
    <w:rsid w:val="00F77080"/>
    <w:rsid w:val="00F90A39"/>
    <w:rsid w:val="00F96143"/>
    <w:rsid w:val="00FA204D"/>
    <w:rsid w:val="00FA228D"/>
    <w:rsid w:val="00FA4336"/>
    <w:rsid w:val="00FA6ABC"/>
    <w:rsid w:val="00FB1C3D"/>
    <w:rsid w:val="00FB6D71"/>
    <w:rsid w:val="00FB73DD"/>
    <w:rsid w:val="00FB79A0"/>
    <w:rsid w:val="00FC10FE"/>
    <w:rsid w:val="00FC2E0B"/>
    <w:rsid w:val="00FC67E9"/>
    <w:rsid w:val="00FD5DE5"/>
    <w:rsid w:val="00FE0E4E"/>
    <w:rsid w:val="00FF40C1"/>
    <w:rsid w:val="00FF47E2"/>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DD2977E"/>
  <w15:docId w15:val="{2317C333-620A-4712-A59E-17201932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77695-F27A-45F5-9EBE-7EF46A864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772</Words>
  <Characters>4404</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7</cp:revision>
  <cp:lastPrinted>2018-05-10T09:19:00Z</cp:lastPrinted>
  <dcterms:created xsi:type="dcterms:W3CDTF">2018-11-29T16:18:00Z</dcterms:created>
  <dcterms:modified xsi:type="dcterms:W3CDTF">2020-03-09T06:27:00Z</dcterms:modified>
</cp:coreProperties>
</file>