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D00C49" w:rsidRPr="009513E7" w:rsidRDefault="00D00C49" w:rsidP="00D00C49">
                  <w:pPr>
                    <w:spacing w:line="220" w:lineRule="exact"/>
                    <w:rPr>
                      <w:rFonts w:asciiTheme="majorHAnsi" w:eastAsiaTheme="majorEastAsia" w:hAnsiTheme="majorHAnsi" w:cstheme="majorHAnsi"/>
                      <w:sz w:val="16"/>
                      <w:szCs w:val="16"/>
                    </w:rPr>
                  </w:pPr>
                  <w:r w:rsidRPr="009513E7">
                    <w:rPr>
                      <w:rFonts w:asciiTheme="majorHAnsi" w:eastAsiaTheme="majorEastAsia" w:hAnsiTheme="majorHAnsi" w:cstheme="majorHAnsi" w:hint="eastAsia"/>
                      <w:sz w:val="16"/>
                      <w:szCs w:val="16"/>
                    </w:rPr>
                    <w:t>電気機器組立て</w:t>
                  </w:r>
                </w:p>
                <w:p w:rsidR="005739FD" w:rsidRPr="00D73DBD" w:rsidRDefault="00D00C49" w:rsidP="00D00C49">
                  <w:pPr>
                    <w:spacing w:line="220" w:lineRule="exact"/>
                    <w:jc w:val="left"/>
                    <w:rPr>
                      <w:rFonts w:asciiTheme="majorEastAsia" w:eastAsiaTheme="majorEastAsia" w:hAnsiTheme="majorEastAsia" w:cs="メイリオ"/>
                      <w:sz w:val="16"/>
                      <w:szCs w:val="16"/>
                      <w:highlight w:val="green"/>
                    </w:rPr>
                  </w:pPr>
                  <w:r w:rsidRPr="009513E7">
                    <w:rPr>
                      <w:rFonts w:asciiTheme="majorHAnsi" w:eastAsiaTheme="majorEastAsia" w:hAnsiTheme="majorHAnsi" w:cstheme="majorHAnsi"/>
                      <w:sz w:val="16"/>
                      <w:szCs w:val="16"/>
                    </w:rPr>
                    <w:t>Pagbuo ng elektronikong kagamitan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D00C49" w:rsidRPr="009513E7" w:rsidRDefault="00D00C49" w:rsidP="00D00C49">
                  <w:pPr>
                    <w:spacing w:line="220" w:lineRule="exact"/>
                    <w:rPr>
                      <w:rFonts w:asciiTheme="majorHAnsi" w:eastAsiaTheme="majorEastAsia" w:hAnsiTheme="majorHAnsi" w:cstheme="majorHAnsi"/>
                      <w:sz w:val="16"/>
                      <w:szCs w:val="16"/>
                    </w:rPr>
                  </w:pPr>
                  <w:r w:rsidRPr="009513E7">
                    <w:rPr>
                      <w:rFonts w:asciiTheme="majorHAnsi" w:eastAsiaTheme="majorEastAsia" w:hAnsiTheme="majorHAnsi" w:cstheme="majorHAnsi" w:hint="eastAsia"/>
                      <w:sz w:val="16"/>
                      <w:szCs w:val="16"/>
                    </w:rPr>
                    <w:t>回転電機巻線製作作業</w:t>
                  </w:r>
                </w:p>
                <w:p w:rsidR="005739FD" w:rsidRPr="00D73DBD" w:rsidRDefault="00D00C49" w:rsidP="00D00C49">
                  <w:pPr>
                    <w:spacing w:line="220" w:lineRule="exact"/>
                    <w:rPr>
                      <w:rFonts w:asciiTheme="majorHAnsi" w:eastAsiaTheme="majorEastAsia" w:hAnsiTheme="majorHAnsi" w:cstheme="majorHAnsi"/>
                      <w:sz w:val="16"/>
                      <w:szCs w:val="16"/>
                      <w:highlight w:val="green"/>
                    </w:rPr>
                  </w:pPr>
                  <w:r w:rsidRPr="009513E7">
                    <w:rPr>
                      <w:rFonts w:asciiTheme="majorHAnsi" w:eastAsiaTheme="majorEastAsia" w:hAnsiTheme="majorHAnsi" w:cstheme="majorHAnsi"/>
                      <w:sz w:val="16"/>
                      <w:szCs w:val="16"/>
                    </w:rPr>
                    <w:t>Paggawa ng winding ng rotary electric machine</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7B4140" w:rsidRPr="00D73DBD" w:rsidTr="00E33784">
        <w:trPr>
          <w:trHeight w:val="457"/>
        </w:trPr>
        <w:tc>
          <w:tcPr>
            <w:tcW w:w="3118" w:type="dxa"/>
            <w:vMerge w:val="restart"/>
            <w:vAlign w:val="center"/>
          </w:tcPr>
          <w:p w:rsidR="007B4140" w:rsidRPr="002036B9" w:rsidRDefault="007B4140" w:rsidP="007B414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B4140" w:rsidRPr="002036B9" w:rsidRDefault="007B4140" w:rsidP="007B4140">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7B4140" w:rsidRPr="002036B9" w:rsidRDefault="007B4140" w:rsidP="007B4140">
            <w:pPr>
              <w:spacing w:line="160" w:lineRule="exact"/>
              <w:jc w:val="center"/>
              <w:rPr>
                <w:sz w:val="14"/>
                <w:szCs w:val="14"/>
              </w:rPr>
            </w:pPr>
          </w:p>
        </w:tc>
        <w:tc>
          <w:tcPr>
            <w:tcW w:w="609" w:type="dxa"/>
          </w:tcPr>
          <w:p w:rsidR="007B4140" w:rsidRPr="002036B9" w:rsidRDefault="007B4140" w:rsidP="007B4140">
            <w:pPr>
              <w:spacing w:line="160" w:lineRule="exact"/>
              <w:rPr>
                <w:sz w:val="14"/>
                <w:szCs w:val="14"/>
              </w:rPr>
            </w:pPr>
          </w:p>
        </w:tc>
        <w:tc>
          <w:tcPr>
            <w:tcW w:w="610" w:type="dxa"/>
            <w:gridSpan w:val="2"/>
          </w:tcPr>
          <w:p w:rsidR="007B4140" w:rsidRPr="002036B9" w:rsidRDefault="007B4140" w:rsidP="007B414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B4140" w:rsidRPr="009513E7" w:rsidRDefault="007B4140" w:rsidP="007B4140">
            <w:pPr>
              <w:spacing w:line="160" w:lineRule="exact"/>
              <w:rPr>
                <w:rFonts w:asciiTheme="majorEastAsia" w:eastAsiaTheme="majorEastAsia" w:hAnsiTheme="majorEastAsia" w:cstheme="majorHAnsi"/>
                <w:sz w:val="14"/>
                <w:szCs w:val="14"/>
              </w:rPr>
            </w:pPr>
            <w:r w:rsidRPr="009513E7">
              <w:rPr>
                <w:rFonts w:asciiTheme="majorEastAsia" w:eastAsiaTheme="majorEastAsia" w:hAnsiTheme="majorEastAsia" w:cstheme="majorHAnsi" w:hint="eastAsia"/>
                <w:sz w:val="14"/>
                <w:szCs w:val="14"/>
              </w:rPr>
              <w:t>コイルの成形作業</w:t>
            </w:r>
          </w:p>
          <w:p w:rsidR="007B4140" w:rsidRPr="009513E7" w:rsidRDefault="007B4140" w:rsidP="00956C28">
            <w:pPr>
              <w:spacing w:line="160" w:lineRule="exact"/>
              <w:rPr>
                <w:rFonts w:asciiTheme="majorHAnsi" w:eastAsiaTheme="majorEastAsia" w:hAnsiTheme="majorHAnsi" w:cstheme="majorHAnsi"/>
                <w:sz w:val="14"/>
                <w:szCs w:val="14"/>
              </w:rPr>
            </w:pPr>
            <w:r w:rsidRPr="009513E7">
              <w:rPr>
                <w:rFonts w:asciiTheme="majorHAnsi" w:eastAsiaTheme="majorEastAsia" w:hAnsiTheme="majorHAnsi" w:cstheme="majorHAnsi"/>
                <w:sz w:val="14"/>
                <w:szCs w:val="14"/>
              </w:rPr>
              <w:t>Pag</w:t>
            </w:r>
            <w:r w:rsidR="00956C28">
              <w:rPr>
                <w:rFonts w:asciiTheme="majorHAnsi" w:eastAsiaTheme="majorEastAsia" w:hAnsiTheme="majorHAnsi" w:cstheme="majorHAnsi" w:hint="eastAsia"/>
                <w:sz w:val="14"/>
                <w:szCs w:val="14"/>
              </w:rPr>
              <w:t>h</w:t>
            </w:r>
            <w:r w:rsidR="00956C28">
              <w:rPr>
                <w:rFonts w:asciiTheme="majorHAnsi" w:eastAsiaTheme="majorEastAsia" w:hAnsiTheme="majorHAnsi" w:cstheme="majorHAnsi"/>
                <w:sz w:val="14"/>
                <w:szCs w:val="14"/>
              </w:rPr>
              <w:t>ugis</w:t>
            </w:r>
            <w:r w:rsidRPr="009513E7">
              <w:rPr>
                <w:rFonts w:asciiTheme="majorHAnsi" w:eastAsiaTheme="majorEastAsia" w:hAnsiTheme="majorHAnsi" w:cstheme="majorHAnsi"/>
                <w:sz w:val="14"/>
                <w:szCs w:val="14"/>
              </w:rPr>
              <w:t xml:space="preserve"> ng coil</w:t>
            </w:r>
          </w:p>
        </w:tc>
      </w:tr>
      <w:tr w:rsidR="007B4140" w:rsidRPr="002036B9" w:rsidTr="00E33784">
        <w:trPr>
          <w:trHeight w:val="407"/>
        </w:trPr>
        <w:tc>
          <w:tcPr>
            <w:tcW w:w="3118" w:type="dxa"/>
            <w:vMerge/>
          </w:tcPr>
          <w:p w:rsidR="007B4140" w:rsidRPr="00D73DBD" w:rsidRDefault="007B4140" w:rsidP="007B4140">
            <w:pPr>
              <w:spacing w:line="160" w:lineRule="exact"/>
              <w:rPr>
                <w:sz w:val="14"/>
                <w:szCs w:val="14"/>
                <w:lang w:val="fr-FR"/>
              </w:rPr>
            </w:pPr>
          </w:p>
        </w:tc>
        <w:tc>
          <w:tcPr>
            <w:tcW w:w="236" w:type="dxa"/>
            <w:tcBorders>
              <w:top w:val="single" w:sz="4" w:space="0" w:color="auto"/>
            </w:tcBorders>
            <w:vAlign w:val="center"/>
          </w:tcPr>
          <w:p w:rsidR="007B4140" w:rsidRPr="00D73DBD" w:rsidRDefault="007B4140" w:rsidP="007B4140">
            <w:pPr>
              <w:spacing w:line="160" w:lineRule="exact"/>
              <w:jc w:val="center"/>
              <w:rPr>
                <w:sz w:val="14"/>
                <w:szCs w:val="14"/>
                <w:lang w:val="fr-FR"/>
              </w:rPr>
            </w:pPr>
          </w:p>
        </w:tc>
        <w:tc>
          <w:tcPr>
            <w:tcW w:w="609" w:type="dxa"/>
            <w:tcBorders>
              <w:top w:val="single" w:sz="4" w:space="0" w:color="auto"/>
            </w:tcBorders>
          </w:tcPr>
          <w:p w:rsidR="007B4140" w:rsidRPr="00D73DBD" w:rsidRDefault="007B4140" w:rsidP="007B4140">
            <w:pPr>
              <w:spacing w:line="160" w:lineRule="exact"/>
              <w:rPr>
                <w:sz w:val="14"/>
                <w:szCs w:val="14"/>
                <w:lang w:val="fr-FR"/>
              </w:rPr>
            </w:pPr>
          </w:p>
        </w:tc>
        <w:tc>
          <w:tcPr>
            <w:tcW w:w="610" w:type="dxa"/>
            <w:gridSpan w:val="2"/>
            <w:tcBorders>
              <w:top w:val="single" w:sz="4" w:space="0" w:color="auto"/>
            </w:tcBorders>
          </w:tcPr>
          <w:p w:rsidR="007B4140" w:rsidRPr="00D73DBD" w:rsidRDefault="007B4140" w:rsidP="007B414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7B4140" w:rsidRPr="009513E7" w:rsidRDefault="007B4140" w:rsidP="007B4140">
            <w:pPr>
              <w:spacing w:line="160" w:lineRule="exact"/>
              <w:rPr>
                <w:rFonts w:asciiTheme="majorEastAsia" w:eastAsiaTheme="majorEastAsia" w:hAnsiTheme="majorEastAsia" w:cstheme="majorHAnsi"/>
                <w:sz w:val="14"/>
                <w:szCs w:val="14"/>
              </w:rPr>
            </w:pPr>
            <w:r w:rsidRPr="009513E7">
              <w:rPr>
                <w:rFonts w:asciiTheme="majorEastAsia" w:eastAsiaTheme="majorEastAsia" w:hAnsiTheme="majorEastAsia" w:cstheme="majorHAnsi" w:hint="eastAsia"/>
                <w:sz w:val="14"/>
                <w:szCs w:val="14"/>
              </w:rPr>
              <w:t>絶縁テープ巻き作業</w:t>
            </w:r>
          </w:p>
          <w:p w:rsidR="007B4140" w:rsidRPr="009513E7" w:rsidRDefault="007B4140">
            <w:pPr>
              <w:spacing w:line="160" w:lineRule="exact"/>
              <w:rPr>
                <w:rFonts w:asciiTheme="majorHAnsi" w:eastAsiaTheme="majorEastAsia" w:hAnsiTheme="majorHAnsi" w:cstheme="majorHAnsi"/>
                <w:sz w:val="14"/>
                <w:szCs w:val="14"/>
              </w:rPr>
            </w:pPr>
            <w:r w:rsidRPr="009513E7">
              <w:rPr>
                <w:rFonts w:asciiTheme="majorHAnsi" w:eastAsiaTheme="majorEastAsia" w:hAnsiTheme="majorHAnsi" w:cstheme="majorHAnsi"/>
                <w:sz w:val="14"/>
                <w:szCs w:val="14"/>
              </w:rPr>
              <w:t xml:space="preserve">Pagpupulupot ng </w:t>
            </w:r>
            <w:r w:rsidR="00C521C1">
              <w:rPr>
                <w:rFonts w:asciiTheme="majorHAnsi" w:eastAsiaTheme="majorEastAsia" w:hAnsiTheme="majorHAnsi" w:cstheme="majorHAnsi"/>
                <w:sz w:val="14"/>
                <w:szCs w:val="14"/>
              </w:rPr>
              <w:t xml:space="preserve">tape na ginagamit sa </w:t>
            </w:r>
            <w:r w:rsidRPr="009513E7">
              <w:rPr>
                <w:rFonts w:asciiTheme="majorHAnsi" w:eastAsiaTheme="majorEastAsia" w:hAnsiTheme="majorHAnsi" w:cstheme="majorHAnsi"/>
                <w:sz w:val="14"/>
                <w:szCs w:val="14"/>
              </w:rPr>
              <w:t>insulasyon</w:t>
            </w:r>
          </w:p>
        </w:tc>
      </w:tr>
      <w:tr w:rsidR="007B4140" w:rsidRPr="00D73DBD" w:rsidTr="00E33784">
        <w:trPr>
          <w:trHeight w:val="427"/>
        </w:trPr>
        <w:tc>
          <w:tcPr>
            <w:tcW w:w="3118" w:type="dxa"/>
            <w:vMerge/>
          </w:tcPr>
          <w:p w:rsidR="007B4140" w:rsidRPr="002036B9" w:rsidRDefault="007B4140" w:rsidP="007B4140">
            <w:pPr>
              <w:spacing w:line="160" w:lineRule="exact"/>
              <w:rPr>
                <w:sz w:val="14"/>
                <w:szCs w:val="14"/>
              </w:rPr>
            </w:pPr>
          </w:p>
        </w:tc>
        <w:tc>
          <w:tcPr>
            <w:tcW w:w="236" w:type="dxa"/>
            <w:tcBorders>
              <w:top w:val="single" w:sz="4" w:space="0" w:color="auto"/>
            </w:tcBorders>
            <w:vAlign w:val="center"/>
          </w:tcPr>
          <w:p w:rsidR="007B4140" w:rsidRPr="002036B9" w:rsidRDefault="007B4140" w:rsidP="007B4140">
            <w:pPr>
              <w:spacing w:line="160" w:lineRule="exact"/>
              <w:jc w:val="center"/>
              <w:rPr>
                <w:sz w:val="14"/>
                <w:szCs w:val="14"/>
              </w:rPr>
            </w:pPr>
          </w:p>
        </w:tc>
        <w:tc>
          <w:tcPr>
            <w:tcW w:w="609" w:type="dxa"/>
            <w:tcBorders>
              <w:top w:val="single" w:sz="4" w:space="0" w:color="auto"/>
            </w:tcBorders>
          </w:tcPr>
          <w:p w:rsidR="007B4140" w:rsidRPr="002036B9" w:rsidRDefault="007B4140" w:rsidP="007B4140">
            <w:pPr>
              <w:spacing w:line="160" w:lineRule="exact"/>
              <w:rPr>
                <w:sz w:val="14"/>
                <w:szCs w:val="14"/>
              </w:rPr>
            </w:pPr>
          </w:p>
        </w:tc>
        <w:tc>
          <w:tcPr>
            <w:tcW w:w="610" w:type="dxa"/>
            <w:gridSpan w:val="2"/>
            <w:tcBorders>
              <w:top w:val="single" w:sz="4" w:space="0" w:color="auto"/>
            </w:tcBorders>
          </w:tcPr>
          <w:p w:rsidR="007B4140" w:rsidRPr="002036B9" w:rsidRDefault="007B4140" w:rsidP="007B414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7B4140" w:rsidRPr="009513E7" w:rsidRDefault="007B4140" w:rsidP="007B4140">
            <w:pPr>
              <w:spacing w:line="160" w:lineRule="exact"/>
              <w:rPr>
                <w:rFonts w:asciiTheme="majorEastAsia" w:eastAsiaTheme="majorEastAsia" w:hAnsiTheme="majorEastAsia"/>
                <w:sz w:val="14"/>
                <w:szCs w:val="14"/>
              </w:rPr>
            </w:pPr>
            <w:r w:rsidRPr="009513E7">
              <w:rPr>
                <w:rFonts w:asciiTheme="majorEastAsia" w:eastAsiaTheme="majorEastAsia" w:hAnsiTheme="majorEastAsia" w:hint="eastAsia"/>
                <w:sz w:val="14"/>
                <w:szCs w:val="14"/>
              </w:rPr>
              <w:t>コイル入れ及び結線作業</w:t>
            </w:r>
          </w:p>
          <w:p w:rsidR="007B4140" w:rsidRPr="009513E7" w:rsidRDefault="007B4140" w:rsidP="007B4140">
            <w:pPr>
              <w:spacing w:line="160" w:lineRule="exact"/>
              <w:rPr>
                <w:rFonts w:asciiTheme="majorHAnsi" w:eastAsiaTheme="majorEastAsia" w:hAnsiTheme="majorHAnsi" w:cstheme="majorHAnsi"/>
                <w:sz w:val="14"/>
                <w:szCs w:val="14"/>
              </w:rPr>
            </w:pPr>
            <w:r w:rsidRPr="009513E7">
              <w:rPr>
                <w:rFonts w:asciiTheme="majorHAnsi" w:eastAsiaTheme="majorEastAsia" w:hAnsiTheme="majorHAnsi" w:cstheme="majorHAnsi"/>
                <w:sz w:val="14"/>
                <w:szCs w:val="14"/>
              </w:rPr>
              <w:t>Pagtatali ng kawad at pagpapasok ng coil</w:t>
            </w:r>
          </w:p>
        </w:tc>
      </w:tr>
      <w:tr w:rsidR="007B4140" w:rsidRPr="002036B9" w:rsidTr="00E33784">
        <w:trPr>
          <w:trHeight w:val="405"/>
        </w:trPr>
        <w:tc>
          <w:tcPr>
            <w:tcW w:w="3118" w:type="dxa"/>
            <w:vMerge/>
          </w:tcPr>
          <w:p w:rsidR="007B4140" w:rsidRPr="00D73DBD" w:rsidRDefault="007B4140" w:rsidP="007B4140">
            <w:pPr>
              <w:spacing w:line="160" w:lineRule="exact"/>
              <w:rPr>
                <w:sz w:val="14"/>
                <w:szCs w:val="14"/>
                <w:lang w:val="fr-FR"/>
              </w:rPr>
            </w:pPr>
          </w:p>
        </w:tc>
        <w:tc>
          <w:tcPr>
            <w:tcW w:w="236" w:type="dxa"/>
            <w:tcBorders>
              <w:top w:val="single" w:sz="4" w:space="0" w:color="auto"/>
            </w:tcBorders>
            <w:vAlign w:val="center"/>
          </w:tcPr>
          <w:p w:rsidR="007B4140" w:rsidRPr="00D73DBD" w:rsidRDefault="007B4140" w:rsidP="007B4140">
            <w:pPr>
              <w:spacing w:line="160" w:lineRule="exact"/>
              <w:jc w:val="center"/>
              <w:rPr>
                <w:sz w:val="14"/>
                <w:szCs w:val="14"/>
                <w:lang w:val="fr-FR"/>
              </w:rPr>
            </w:pPr>
          </w:p>
        </w:tc>
        <w:tc>
          <w:tcPr>
            <w:tcW w:w="609" w:type="dxa"/>
            <w:tcBorders>
              <w:top w:val="single" w:sz="4" w:space="0" w:color="auto"/>
            </w:tcBorders>
          </w:tcPr>
          <w:p w:rsidR="007B4140" w:rsidRPr="00D73DBD" w:rsidRDefault="007B4140" w:rsidP="007B4140">
            <w:pPr>
              <w:spacing w:line="160" w:lineRule="exact"/>
              <w:rPr>
                <w:sz w:val="14"/>
                <w:szCs w:val="14"/>
                <w:lang w:val="fr-FR"/>
              </w:rPr>
            </w:pPr>
          </w:p>
        </w:tc>
        <w:tc>
          <w:tcPr>
            <w:tcW w:w="610" w:type="dxa"/>
            <w:gridSpan w:val="2"/>
            <w:tcBorders>
              <w:top w:val="single" w:sz="4" w:space="0" w:color="auto"/>
            </w:tcBorders>
          </w:tcPr>
          <w:p w:rsidR="007B4140" w:rsidRPr="00D73DBD" w:rsidRDefault="007B4140" w:rsidP="007B414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7B4140" w:rsidRPr="009513E7" w:rsidRDefault="007B4140" w:rsidP="007B4140">
            <w:pPr>
              <w:spacing w:line="160" w:lineRule="exact"/>
              <w:rPr>
                <w:rFonts w:asciiTheme="majorEastAsia" w:eastAsiaTheme="majorEastAsia" w:hAnsiTheme="majorEastAsia"/>
                <w:sz w:val="14"/>
                <w:szCs w:val="14"/>
              </w:rPr>
            </w:pPr>
            <w:r w:rsidRPr="009513E7">
              <w:rPr>
                <w:rFonts w:asciiTheme="majorEastAsia" w:eastAsiaTheme="majorEastAsia" w:hAnsiTheme="majorEastAsia" w:hint="eastAsia"/>
                <w:sz w:val="14"/>
                <w:szCs w:val="14"/>
              </w:rPr>
              <w:t>導体の加工及び接続作業</w:t>
            </w:r>
          </w:p>
          <w:p w:rsidR="007B4140" w:rsidRPr="009513E7" w:rsidRDefault="007B4140" w:rsidP="007B4140">
            <w:pPr>
              <w:spacing w:line="160" w:lineRule="exact"/>
              <w:rPr>
                <w:rFonts w:asciiTheme="majorHAnsi" w:eastAsiaTheme="majorEastAsia" w:hAnsiTheme="majorHAnsi" w:cstheme="majorHAnsi"/>
                <w:sz w:val="14"/>
                <w:szCs w:val="14"/>
              </w:rPr>
            </w:pPr>
            <w:r w:rsidRPr="009513E7">
              <w:rPr>
                <w:rFonts w:asciiTheme="majorHAnsi" w:eastAsiaTheme="majorEastAsia" w:hAnsiTheme="majorHAnsi" w:cstheme="majorHAnsi"/>
                <w:sz w:val="14"/>
                <w:szCs w:val="14"/>
              </w:rPr>
              <w:t>Pagproseso at koneksiyon ng conductor</w:t>
            </w:r>
          </w:p>
        </w:tc>
      </w:tr>
      <w:tr w:rsidR="007B4140" w:rsidRPr="002036B9" w:rsidTr="00E33784">
        <w:trPr>
          <w:trHeight w:val="424"/>
        </w:trPr>
        <w:tc>
          <w:tcPr>
            <w:tcW w:w="3118" w:type="dxa"/>
            <w:vMerge/>
          </w:tcPr>
          <w:p w:rsidR="007B4140" w:rsidRPr="002036B9" w:rsidRDefault="007B4140" w:rsidP="007B4140">
            <w:pPr>
              <w:spacing w:line="160" w:lineRule="exact"/>
              <w:rPr>
                <w:sz w:val="14"/>
                <w:szCs w:val="14"/>
              </w:rPr>
            </w:pPr>
          </w:p>
        </w:tc>
        <w:tc>
          <w:tcPr>
            <w:tcW w:w="236" w:type="dxa"/>
            <w:tcBorders>
              <w:top w:val="single" w:sz="4" w:space="0" w:color="auto"/>
            </w:tcBorders>
            <w:vAlign w:val="center"/>
          </w:tcPr>
          <w:p w:rsidR="007B4140" w:rsidRPr="002036B9" w:rsidRDefault="007B4140" w:rsidP="007B4140">
            <w:pPr>
              <w:spacing w:line="160" w:lineRule="exact"/>
              <w:jc w:val="center"/>
              <w:rPr>
                <w:sz w:val="14"/>
                <w:szCs w:val="14"/>
              </w:rPr>
            </w:pPr>
          </w:p>
        </w:tc>
        <w:tc>
          <w:tcPr>
            <w:tcW w:w="609" w:type="dxa"/>
            <w:tcBorders>
              <w:top w:val="single" w:sz="4" w:space="0" w:color="auto"/>
            </w:tcBorders>
          </w:tcPr>
          <w:p w:rsidR="007B4140" w:rsidRPr="002036B9" w:rsidRDefault="007B4140" w:rsidP="007B4140">
            <w:pPr>
              <w:spacing w:line="160" w:lineRule="exact"/>
              <w:rPr>
                <w:sz w:val="14"/>
                <w:szCs w:val="14"/>
              </w:rPr>
            </w:pPr>
          </w:p>
        </w:tc>
        <w:tc>
          <w:tcPr>
            <w:tcW w:w="610" w:type="dxa"/>
            <w:gridSpan w:val="2"/>
            <w:tcBorders>
              <w:top w:val="single" w:sz="4" w:space="0" w:color="auto"/>
            </w:tcBorders>
          </w:tcPr>
          <w:p w:rsidR="007B4140" w:rsidRPr="002036B9" w:rsidRDefault="007B4140" w:rsidP="007B414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7B4140" w:rsidRPr="009513E7" w:rsidRDefault="007B4140" w:rsidP="007B4140">
            <w:pPr>
              <w:spacing w:line="160" w:lineRule="exact"/>
              <w:rPr>
                <w:rFonts w:asciiTheme="majorEastAsia" w:eastAsiaTheme="majorEastAsia" w:hAnsiTheme="majorEastAsia"/>
                <w:sz w:val="14"/>
                <w:szCs w:val="14"/>
                <w:lang w:val="es-ES_tradnl"/>
              </w:rPr>
            </w:pPr>
            <w:r w:rsidRPr="009513E7">
              <w:rPr>
                <w:rFonts w:asciiTheme="majorEastAsia" w:eastAsiaTheme="majorEastAsia" w:hAnsiTheme="majorEastAsia" w:hint="eastAsia"/>
                <w:sz w:val="14"/>
                <w:szCs w:val="14"/>
              </w:rPr>
              <w:t>絶縁処理作業</w:t>
            </w:r>
          </w:p>
          <w:p w:rsidR="007B4140" w:rsidRPr="009513E7" w:rsidRDefault="00A03E46">
            <w:pPr>
              <w:spacing w:line="160" w:lineRule="exact"/>
              <w:rPr>
                <w:rFonts w:asciiTheme="majorHAnsi" w:eastAsiaTheme="majorEastAsia" w:hAnsiTheme="majorHAnsi" w:cstheme="majorHAnsi"/>
                <w:sz w:val="14"/>
                <w:szCs w:val="14"/>
                <w:lang w:val="es-ES_tradnl"/>
              </w:rPr>
            </w:pPr>
            <w:r>
              <w:rPr>
                <w:rFonts w:asciiTheme="majorHAnsi" w:eastAsiaTheme="majorEastAsia" w:hAnsiTheme="majorHAnsi" w:cstheme="majorHAnsi"/>
                <w:sz w:val="14"/>
                <w:szCs w:val="14"/>
                <w:lang w:val="es-ES_tradnl"/>
              </w:rPr>
              <w:t>Paggawa</w:t>
            </w:r>
            <w:r w:rsidR="007B4140" w:rsidRPr="009513E7">
              <w:rPr>
                <w:rFonts w:asciiTheme="majorHAnsi" w:eastAsiaTheme="majorEastAsia" w:hAnsiTheme="majorHAnsi" w:cstheme="majorHAnsi"/>
                <w:sz w:val="14"/>
                <w:szCs w:val="14"/>
                <w:lang w:val="es-ES_tradnl"/>
              </w:rPr>
              <w:t xml:space="preserve"> sa insulasyon </w:t>
            </w:r>
            <w:r>
              <w:rPr>
                <w:rFonts w:asciiTheme="majorHAnsi" w:eastAsiaTheme="majorEastAsia" w:hAnsiTheme="majorHAnsi" w:cstheme="majorHAnsi"/>
                <w:sz w:val="14"/>
                <w:szCs w:val="14"/>
                <w:lang w:val="es-ES_tradnl"/>
              </w:rPr>
              <w:t>ng</w:t>
            </w:r>
            <w:r w:rsidR="007B4140" w:rsidRPr="009513E7">
              <w:rPr>
                <w:rFonts w:asciiTheme="majorHAnsi" w:eastAsiaTheme="majorEastAsia" w:hAnsiTheme="majorHAnsi" w:cstheme="majorHAnsi"/>
                <w:sz w:val="14"/>
                <w:szCs w:val="14"/>
                <w:lang w:val="es-ES_tradnl"/>
              </w:rPr>
              <w:t xml:space="preserve"> kuryente</w:t>
            </w:r>
          </w:p>
        </w:tc>
      </w:tr>
      <w:tr w:rsidR="007B4140" w:rsidRPr="002036B9" w:rsidTr="00E33784">
        <w:trPr>
          <w:trHeight w:val="403"/>
        </w:trPr>
        <w:tc>
          <w:tcPr>
            <w:tcW w:w="3118" w:type="dxa"/>
            <w:vMerge w:val="restart"/>
            <w:vAlign w:val="center"/>
          </w:tcPr>
          <w:p w:rsidR="007B4140" w:rsidRPr="002036B9" w:rsidRDefault="007B4140" w:rsidP="007B414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B4140" w:rsidRPr="002036B9" w:rsidRDefault="007B4140" w:rsidP="007B4140">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7B4140" w:rsidRPr="002036B9" w:rsidRDefault="007B4140" w:rsidP="007B414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B4140" w:rsidRPr="002036B9" w:rsidRDefault="007B4140" w:rsidP="007B4140">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7B4140" w:rsidRPr="002036B9" w:rsidRDefault="007B4140" w:rsidP="007B4140">
            <w:pPr>
              <w:spacing w:line="160" w:lineRule="exact"/>
              <w:rPr>
                <w:sz w:val="14"/>
                <w:szCs w:val="14"/>
              </w:rPr>
            </w:pPr>
          </w:p>
        </w:tc>
        <w:tc>
          <w:tcPr>
            <w:tcW w:w="609" w:type="dxa"/>
            <w:vAlign w:val="center"/>
          </w:tcPr>
          <w:p w:rsidR="007B4140" w:rsidRPr="002036B9" w:rsidRDefault="007B4140" w:rsidP="007B4140">
            <w:pPr>
              <w:spacing w:line="160" w:lineRule="exact"/>
              <w:jc w:val="center"/>
              <w:rPr>
                <w:sz w:val="14"/>
                <w:szCs w:val="14"/>
              </w:rPr>
            </w:pPr>
          </w:p>
        </w:tc>
        <w:tc>
          <w:tcPr>
            <w:tcW w:w="610" w:type="dxa"/>
            <w:gridSpan w:val="2"/>
          </w:tcPr>
          <w:p w:rsidR="007B4140" w:rsidRPr="002036B9" w:rsidRDefault="007B4140" w:rsidP="007B414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B4140" w:rsidRPr="009513E7" w:rsidRDefault="007B4140" w:rsidP="007B4140">
            <w:pPr>
              <w:spacing w:line="160" w:lineRule="exact"/>
              <w:rPr>
                <w:rFonts w:asciiTheme="majorEastAsia" w:eastAsiaTheme="majorEastAsia" w:hAnsiTheme="majorEastAsia"/>
                <w:sz w:val="14"/>
                <w:szCs w:val="14"/>
              </w:rPr>
            </w:pPr>
            <w:r w:rsidRPr="009513E7">
              <w:rPr>
                <w:rFonts w:asciiTheme="majorEastAsia" w:eastAsiaTheme="majorEastAsia" w:hAnsiTheme="majorEastAsia" w:hint="eastAsia"/>
                <w:sz w:val="14"/>
                <w:szCs w:val="14"/>
              </w:rPr>
              <w:t>けがき、やすりがけ、電線接続等作業</w:t>
            </w:r>
          </w:p>
          <w:p w:rsidR="007B4140" w:rsidRPr="009513E7" w:rsidRDefault="007B4140">
            <w:pPr>
              <w:spacing w:line="160" w:lineRule="exact"/>
              <w:rPr>
                <w:rFonts w:asciiTheme="majorHAnsi" w:eastAsiaTheme="majorEastAsia" w:hAnsiTheme="majorHAnsi" w:cstheme="majorHAnsi"/>
                <w:sz w:val="14"/>
                <w:szCs w:val="14"/>
              </w:rPr>
            </w:pPr>
            <w:r w:rsidRPr="009513E7">
              <w:rPr>
                <w:rFonts w:asciiTheme="majorHAnsi" w:eastAsiaTheme="majorEastAsia" w:hAnsiTheme="majorHAnsi" w:cstheme="majorHAnsi"/>
                <w:sz w:val="14"/>
                <w:szCs w:val="14"/>
              </w:rPr>
              <w:t xml:space="preserve">Pagmamarka, pagpapakinis, koneksiyon ng kable </w:t>
            </w:r>
            <w:r w:rsidR="00ED78FA">
              <w:rPr>
                <w:rFonts w:asciiTheme="majorHAnsi" w:eastAsiaTheme="majorEastAsia" w:hAnsiTheme="majorHAnsi" w:cstheme="majorHAnsi"/>
                <w:sz w:val="14"/>
                <w:szCs w:val="14"/>
              </w:rPr>
              <w:t>at iba pa</w:t>
            </w:r>
          </w:p>
        </w:tc>
      </w:tr>
      <w:tr w:rsidR="007B4140" w:rsidRPr="00D73DBD" w:rsidTr="00E33784">
        <w:trPr>
          <w:trHeight w:val="437"/>
        </w:trPr>
        <w:tc>
          <w:tcPr>
            <w:tcW w:w="3118" w:type="dxa"/>
            <w:vMerge/>
          </w:tcPr>
          <w:p w:rsidR="007B4140" w:rsidRPr="002036B9" w:rsidRDefault="007B4140" w:rsidP="007B4140">
            <w:pPr>
              <w:spacing w:line="160" w:lineRule="exact"/>
              <w:rPr>
                <w:sz w:val="14"/>
                <w:szCs w:val="14"/>
              </w:rPr>
            </w:pPr>
          </w:p>
        </w:tc>
        <w:tc>
          <w:tcPr>
            <w:tcW w:w="236" w:type="dxa"/>
          </w:tcPr>
          <w:p w:rsidR="007B4140" w:rsidRPr="002036B9" w:rsidRDefault="007B4140" w:rsidP="007B4140">
            <w:pPr>
              <w:spacing w:line="160" w:lineRule="exact"/>
              <w:rPr>
                <w:sz w:val="14"/>
                <w:szCs w:val="14"/>
              </w:rPr>
            </w:pPr>
          </w:p>
        </w:tc>
        <w:tc>
          <w:tcPr>
            <w:tcW w:w="609" w:type="dxa"/>
          </w:tcPr>
          <w:p w:rsidR="007B4140" w:rsidRPr="002036B9" w:rsidRDefault="007B4140" w:rsidP="007B4140">
            <w:pPr>
              <w:spacing w:line="160" w:lineRule="exact"/>
              <w:rPr>
                <w:sz w:val="14"/>
                <w:szCs w:val="14"/>
              </w:rPr>
            </w:pPr>
          </w:p>
        </w:tc>
        <w:tc>
          <w:tcPr>
            <w:tcW w:w="610" w:type="dxa"/>
            <w:gridSpan w:val="2"/>
          </w:tcPr>
          <w:p w:rsidR="007B4140" w:rsidRPr="002036B9" w:rsidRDefault="007B4140" w:rsidP="007B414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B4140" w:rsidRPr="009513E7" w:rsidRDefault="007B4140" w:rsidP="007B4140">
            <w:pPr>
              <w:spacing w:line="160" w:lineRule="exact"/>
              <w:rPr>
                <w:rFonts w:asciiTheme="majorEastAsia" w:eastAsiaTheme="majorEastAsia" w:hAnsiTheme="majorEastAsia"/>
                <w:sz w:val="14"/>
                <w:szCs w:val="14"/>
              </w:rPr>
            </w:pPr>
            <w:r w:rsidRPr="009513E7">
              <w:rPr>
                <w:rFonts w:asciiTheme="majorEastAsia" w:eastAsiaTheme="majorEastAsia" w:hAnsiTheme="majorEastAsia" w:hint="eastAsia"/>
                <w:sz w:val="14"/>
                <w:szCs w:val="14"/>
              </w:rPr>
              <w:t>測定作業</w:t>
            </w:r>
          </w:p>
          <w:p w:rsidR="007B4140" w:rsidRPr="009513E7" w:rsidRDefault="007B4140" w:rsidP="007B4140">
            <w:pPr>
              <w:spacing w:line="160" w:lineRule="exact"/>
              <w:rPr>
                <w:rFonts w:asciiTheme="majorHAnsi" w:eastAsiaTheme="majorEastAsia" w:hAnsiTheme="majorHAnsi" w:cstheme="majorHAnsi"/>
                <w:sz w:val="14"/>
                <w:szCs w:val="14"/>
              </w:rPr>
            </w:pPr>
            <w:r w:rsidRPr="009513E7">
              <w:rPr>
                <w:rFonts w:asciiTheme="majorHAnsi" w:eastAsiaTheme="majorEastAsia" w:hAnsiTheme="majorHAnsi" w:cstheme="majorHAnsi"/>
                <w:sz w:val="14"/>
                <w:szCs w:val="14"/>
              </w:rPr>
              <w:t>Pagsukat</w:t>
            </w:r>
          </w:p>
        </w:tc>
      </w:tr>
      <w:tr w:rsidR="007B4140" w:rsidRPr="00D73DBD" w:rsidTr="00E33784">
        <w:trPr>
          <w:trHeight w:val="401"/>
        </w:trPr>
        <w:tc>
          <w:tcPr>
            <w:tcW w:w="3118" w:type="dxa"/>
            <w:vMerge/>
          </w:tcPr>
          <w:p w:rsidR="007B4140" w:rsidRPr="00D73DBD" w:rsidRDefault="007B4140" w:rsidP="007B4140">
            <w:pPr>
              <w:spacing w:line="160" w:lineRule="exact"/>
              <w:rPr>
                <w:sz w:val="14"/>
                <w:szCs w:val="14"/>
                <w:lang w:val="fr-FR"/>
              </w:rPr>
            </w:pPr>
          </w:p>
        </w:tc>
        <w:tc>
          <w:tcPr>
            <w:tcW w:w="236" w:type="dxa"/>
            <w:vAlign w:val="center"/>
          </w:tcPr>
          <w:p w:rsidR="007B4140" w:rsidRPr="00D73DBD" w:rsidRDefault="007B4140" w:rsidP="007B4140">
            <w:pPr>
              <w:spacing w:line="160" w:lineRule="exact"/>
              <w:jc w:val="center"/>
              <w:rPr>
                <w:sz w:val="14"/>
                <w:szCs w:val="14"/>
                <w:lang w:val="fr-FR"/>
              </w:rPr>
            </w:pPr>
          </w:p>
        </w:tc>
        <w:tc>
          <w:tcPr>
            <w:tcW w:w="609" w:type="dxa"/>
          </w:tcPr>
          <w:p w:rsidR="007B4140" w:rsidRPr="00D73DBD" w:rsidRDefault="007B4140" w:rsidP="007B4140">
            <w:pPr>
              <w:spacing w:line="160" w:lineRule="exact"/>
              <w:rPr>
                <w:sz w:val="14"/>
                <w:szCs w:val="14"/>
                <w:lang w:val="fr-FR"/>
              </w:rPr>
            </w:pPr>
          </w:p>
        </w:tc>
        <w:tc>
          <w:tcPr>
            <w:tcW w:w="610" w:type="dxa"/>
            <w:gridSpan w:val="2"/>
          </w:tcPr>
          <w:p w:rsidR="007B4140" w:rsidRPr="00D73DBD" w:rsidRDefault="007B4140" w:rsidP="007B4140">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7B4140" w:rsidRPr="009513E7" w:rsidRDefault="007B4140" w:rsidP="007B4140">
            <w:pPr>
              <w:spacing w:line="160" w:lineRule="exact"/>
              <w:rPr>
                <w:rFonts w:asciiTheme="majorEastAsia" w:eastAsiaTheme="majorEastAsia" w:hAnsiTheme="majorEastAsia"/>
                <w:sz w:val="14"/>
                <w:szCs w:val="14"/>
              </w:rPr>
            </w:pPr>
            <w:r w:rsidRPr="009513E7">
              <w:rPr>
                <w:rFonts w:asciiTheme="majorEastAsia" w:eastAsiaTheme="majorEastAsia" w:hAnsiTheme="majorEastAsia" w:hint="eastAsia"/>
                <w:sz w:val="14"/>
                <w:szCs w:val="14"/>
              </w:rPr>
              <w:t>据付作業</w:t>
            </w:r>
          </w:p>
          <w:p w:rsidR="007B4140" w:rsidRPr="009513E7" w:rsidRDefault="007B4140" w:rsidP="007B4140">
            <w:pPr>
              <w:spacing w:line="160" w:lineRule="exact"/>
              <w:rPr>
                <w:rFonts w:asciiTheme="majorHAnsi" w:eastAsiaTheme="majorEastAsia" w:hAnsiTheme="majorHAnsi" w:cstheme="majorHAnsi"/>
                <w:sz w:val="14"/>
                <w:szCs w:val="14"/>
              </w:rPr>
            </w:pPr>
            <w:r w:rsidRPr="009513E7">
              <w:rPr>
                <w:rFonts w:asciiTheme="majorHAnsi" w:eastAsiaTheme="majorEastAsia" w:hAnsiTheme="majorHAnsi" w:cstheme="majorHAnsi"/>
                <w:sz w:val="14"/>
                <w:szCs w:val="14"/>
              </w:rPr>
              <w:t>Pagkakabit</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EA5" w:rsidRDefault="00E51EA5" w:rsidP="006A5F3B">
      <w:r>
        <w:separator/>
      </w:r>
    </w:p>
  </w:endnote>
  <w:endnote w:type="continuationSeparator" w:id="0">
    <w:p w:rsidR="00E51EA5" w:rsidRDefault="00E51EA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521C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521C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EA5" w:rsidRDefault="00E51EA5" w:rsidP="006A5F3B">
      <w:r>
        <w:separator/>
      </w:r>
    </w:p>
  </w:footnote>
  <w:footnote w:type="continuationSeparator" w:id="0">
    <w:p w:rsidR="00E51EA5" w:rsidRDefault="00E51EA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16E6C"/>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D2528"/>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1CAF"/>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B4140"/>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666DC"/>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56C28"/>
    <w:rsid w:val="00977E8F"/>
    <w:rsid w:val="00982D3B"/>
    <w:rsid w:val="0098573A"/>
    <w:rsid w:val="009900B5"/>
    <w:rsid w:val="00996328"/>
    <w:rsid w:val="009C0EA1"/>
    <w:rsid w:val="009C2FB8"/>
    <w:rsid w:val="009C4DA4"/>
    <w:rsid w:val="009D03F0"/>
    <w:rsid w:val="009E1173"/>
    <w:rsid w:val="009E5E26"/>
    <w:rsid w:val="009F07A7"/>
    <w:rsid w:val="00A03E46"/>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21C1"/>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0C49"/>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51EA5"/>
    <w:rsid w:val="00E61FB9"/>
    <w:rsid w:val="00E67407"/>
    <w:rsid w:val="00E7086C"/>
    <w:rsid w:val="00E76E09"/>
    <w:rsid w:val="00E84BF5"/>
    <w:rsid w:val="00E94ACE"/>
    <w:rsid w:val="00EA04C0"/>
    <w:rsid w:val="00EB4086"/>
    <w:rsid w:val="00EC1ADE"/>
    <w:rsid w:val="00EC36DB"/>
    <w:rsid w:val="00ED78FA"/>
    <w:rsid w:val="00EE4329"/>
    <w:rsid w:val="00EE7C92"/>
    <w:rsid w:val="00EF04D8"/>
    <w:rsid w:val="00EF08B6"/>
    <w:rsid w:val="00EF676A"/>
    <w:rsid w:val="00EF67FB"/>
    <w:rsid w:val="00F0156C"/>
    <w:rsid w:val="00F02F2C"/>
    <w:rsid w:val="00F0344F"/>
    <w:rsid w:val="00F1094A"/>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E9DDB-75F8-4BD5-842B-A2C2E867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2018-12-10T04:51:00Z</dcterms:created>
  <dcterms:modified xsi:type="dcterms:W3CDTF">2018-12-10T04:51:00Z</dcterms:modified>
</cp:coreProperties>
</file>