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5B4862" w:rsidRPr="00AB79AE" w:rsidRDefault="005B4862" w:rsidP="005B4862">
                  <w:pPr>
                    <w:spacing w:line="220" w:lineRule="exact"/>
                    <w:rPr>
                      <w:rFonts w:asciiTheme="majorHAnsi" w:eastAsiaTheme="majorEastAsia" w:hAnsiTheme="majorHAnsi" w:cstheme="majorHAnsi"/>
                      <w:sz w:val="16"/>
                      <w:szCs w:val="16"/>
                    </w:rPr>
                  </w:pPr>
                  <w:r w:rsidRPr="00AB79AE">
                    <w:rPr>
                      <w:rFonts w:asciiTheme="majorHAnsi" w:eastAsiaTheme="majorEastAsia" w:hAnsiTheme="majorHAnsi" w:cstheme="majorHAnsi" w:hint="eastAsia"/>
                      <w:sz w:val="16"/>
                      <w:szCs w:val="16"/>
                    </w:rPr>
                    <w:t>電気機器組立て</w:t>
                  </w:r>
                </w:p>
                <w:p w:rsidR="005739FD" w:rsidRPr="00D73DBD" w:rsidRDefault="005B4862" w:rsidP="005B4862">
                  <w:pPr>
                    <w:spacing w:line="220" w:lineRule="exact"/>
                    <w:jc w:val="left"/>
                    <w:rPr>
                      <w:rFonts w:asciiTheme="majorEastAsia" w:eastAsiaTheme="majorEastAsia" w:hAnsiTheme="majorEastAsia" w:cs="メイリオ"/>
                      <w:sz w:val="16"/>
                      <w:szCs w:val="16"/>
                      <w:highlight w:val="green"/>
                    </w:rPr>
                  </w:pPr>
                  <w:r w:rsidRPr="00AB79AE">
                    <w:rPr>
                      <w:rFonts w:asciiTheme="majorHAnsi" w:eastAsiaTheme="majorEastAsia" w:hAnsiTheme="majorHAnsi" w:cstheme="majorHAnsi"/>
                      <w:sz w:val="16"/>
                      <w:szCs w:val="16"/>
                    </w:rPr>
                    <w:t>Pagbuo ng elektronikong kagamitan</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5B4862" w:rsidRPr="00AB79AE" w:rsidRDefault="005B4862" w:rsidP="005B4862">
                  <w:pPr>
                    <w:spacing w:line="220" w:lineRule="exact"/>
                    <w:rPr>
                      <w:rFonts w:asciiTheme="majorHAnsi" w:eastAsiaTheme="majorEastAsia" w:hAnsiTheme="majorHAnsi" w:cstheme="majorHAnsi"/>
                      <w:sz w:val="16"/>
                      <w:szCs w:val="16"/>
                    </w:rPr>
                  </w:pPr>
                  <w:r w:rsidRPr="00AB79AE">
                    <w:rPr>
                      <w:rFonts w:asciiTheme="majorHAnsi" w:eastAsiaTheme="majorEastAsia" w:hAnsiTheme="majorHAnsi" w:cstheme="majorHAnsi" w:hint="eastAsia"/>
                      <w:sz w:val="16"/>
                      <w:szCs w:val="16"/>
                    </w:rPr>
                    <w:t>回転電機組立て作業</w:t>
                  </w:r>
                </w:p>
                <w:p w:rsidR="005739FD" w:rsidRPr="00D73DBD" w:rsidRDefault="005B4862" w:rsidP="005B4862">
                  <w:pPr>
                    <w:spacing w:line="220" w:lineRule="exact"/>
                    <w:rPr>
                      <w:rFonts w:asciiTheme="majorHAnsi" w:eastAsiaTheme="majorEastAsia" w:hAnsiTheme="majorHAnsi" w:cstheme="majorHAnsi"/>
                      <w:sz w:val="16"/>
                      <w:szCs w:val="16"/>
                      <w:highlight w:val="green"/>
                    </w:rPr>
                  </w:pPr>
                  <w:r w:rsidRPr="00AB79AE">
                    <w:rPr>
                      <w:rFonts w:asciiTheme="majorHAnsi" w:eastAsiaTheme="majorEastAsia" w:hAnsiTheme="majorHAnsi" w:cstheme="majorHAnsi"/>
                      <w:sz w:val="16"/>
                      <w:szCs w:val="16"/>
                      <w:lang w:val="de-DE"/>
                    </w:rPr>
                    <w:t>Pagbuo ng umi</w:t>
                  </w:r>
                  <w:r w:rsidR="00514CDD">
                    <w:rPr>
                      <w:rFonts w:asciiTheme="majorHAnsi" w:eastAsiaTheme="majorEastAsia" w:hAnsiTheme="majorHAnsi" w:cstheme="majorHAnsi"/>
                      <w:sz w:val="16"/>
                      <w:szCs w:val="16"/>
                      <w:lang w:val="de-DE"/>
                    </w:rPr>
                    <w:t>i</w:t>
                  </w:r>
                  <w:r w:rsidRPr="00AB79AE">
                    <w:rPr>
                      <w:rFonts w:asciiTheme="majorHAnsi" w:eastAsiaTheme="majorEastAsia" w:hAnsiTheme="majorHAnsi" w:cstheme="majorHAnsi"/>
                      <w:sz w:val="16"/>
                      <w:szCs w:val="16"/>
                      <w:lang w:val="de-DE"/>
                    </w:rPr>
                    <w:t>kot na elektronikong makina</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5B4862" w:rsidRPr="00D73DBD" w:rsidTr="00E33784">
        <w:trPr>
          <w:trHeight w:val="457"/>
        </w:trPr>
        <w:tc>
          <w:tcPr>
            <w:tcW w:w="3118" w:type="dxa"/>
            <w:vMerge w:val="restart"/>
            <w:vAlign w:val="center"/>
          </w:tcPr>
          <w:p w:rsidR="005B4862" w:rsidRPr="002036B9" w:rsidRDefault="005B4862" w:rsidP="005B4862">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5B4862" w:rsidRPr="002036B9" w:rsidRDefault="005B4862" w:rsidP="005B4862">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5B4862" w:rsidRPr="002036B9" w:rsidRDefault="005B4862" w:rsidP="005B4862">
            <w:pPr>
              <w:spacing w:line="160" w:lineRule="exact"/>
              <w:jc w:val="center"/>
              <w:rPr>
                <w:sz w:val="14"/>
                <w:szCs w:val="14"/>
              </w:rPr>
            </w:pPr>
          </w:p>
        </w:tc>
        <w:tc>
          <w:tcPr>
            <w:tcW w:w="609" w:type="dxa"/>
          </w:tcPr>
          <w:p w:rsidR="005B4862" w:rsidRPr="002036B9" w:rsidRDefault="005B4862" w:rsidP="005B4862">
            <w:pPr>
              <w:spacing w:line="160" w:lineRule="exact"/>
              <w:rPr>
                <w:sz w:val="14"/>
                <w:szCs w:val="14"/>
              </w:rPr>
            </w:pPr>
          </w:p>
        </w:tc>
        <w:tc>
          <w:tcPr>
            <w:tcW w:w="610" w:type="dxa"/>
            <w:gridSpan w:val="2"/>
          </w:tcPr>
          <w:p w:rsidR="005B4862" w:rsidRPr="002036B9" w:rsidRDefault="005B4862" w:rsidP="005B4862">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5B4862" w:rsidRPr="00AB79AE" w:rsidRDefault="005B4862" w:rsidP="005B4862">
            <w:pPr>
              <w:spacing w:line="160" w:lineRule="exact"/>
              <w:rPr>
                <w:rFonts w:asciiTheme="majorEastAsia" w:eastAsiaTheme="majorEastAsia" w:hAnsiTheme="majorEastAsia" w:cstheme="majorHAnsi"/>
                <w:sz w:val="14"/>
                <w:szCs w:val="14"/>
              </w:rPr>
            </w:pPr>
            <w:r w:rsidRPr="00AB79AE">
              <w:rPr>
                <w:rFonts w:asciiTheme="majorEastAsia" w:eastAsiaTheme="majorEastAsia" w:hAnsiTheme="majorEastAsia" w:cstheme="majorHAnsi" w:hint="eastAsia"/>
                <w:sz w:val="14"/>
                <w:szCs w:val="14"/>
              </w:rPr>
              <w:t>鉄心加工作業</w:t>
            </w:r>
          </w:p>
          <w:p w:rsidR="005B4862" w:rsidRPr="00AB79AE" w:rsidRDefault="005B4862" w:rsidP="005B4862">
            <w:pPr>
              <w:spacing w:line="160" w:lineRule="exact"/>
              <w:rPr>
                <w:rFonts w:asciiTheme="majorHAnsi" w:eastAsiaTheme="majorEastAsia" w:hAnsiTheme="majorHAnsi" w:cstheme="majorHAnsi"/>
                <w:sz w:val="14"/>
                <w:szCs w:val="14"/>
              </w:rPr>
            </w:pPr>
            <w:r w:rsidRPr="00AB79AE">
              <w:rPr>
                <w:rFonts w:asciiTheme="majorHAnsi" w:eastAsiaTheme="majorEastAsia" w:hAnsiTheme="majorHAnsi" w:cstheme="majorHAnsi"/>
                <w:sz w:val="14"/>
                <w:szCs w:val="14"/>
              </w:rPr>
              <w:t xml:space="preserve">Pagproseso </w:t>
            </w:r>
            <w:r w:rsidR="00737D6F">
              <w:rPr>
                <w:rFonts w:asciiTheme="majorHAnsi" w:eastAsiaTheme="majorEastAsia" w:hAnsiTheme="majorHAnsi" w:cstheme="majorHAnsi"/>
                <w:sz w:val="14"/>
                <w:szCs w:val="14"/>
              </w:rPr>
              <w:t>sa</w:t>
            </w:r>
            <w:r w:rsidRPr="00AB79AE">
              <w:rPr>
                <w:rFonts w:asciiTheme="majorHAnsi" w:eastAsiaTheme="majorEastAsia" w:hAnsiTheme="majorHAnsi" w:cstheme="majorHAnsi"/>
                <w:sz w:val="14"/>
                <w:szCs w:val="14"/>
              </w:rPr>
              <w:t xml:space="preserve"> iron core</w:t>
            </w:r>
          </w:p>
        </w:tc>
      </w:tr>
      <w:tr w:rsidR="005B4862" w:rsidRPr="002036B9" w:rsidTr="00E33784">
        <w:trPr>
          <w:trHeight w:val="407"/>
        </w:trPr>
        <w:tc>
          <w:tcPr>
            <w:tcW w:w="3118" w:type="dxa"/>
            <w:vMerge/>
          </w:tcPr>
          <w:p w:rsidR="005B4862" w:rsidRPr="00D73DBD" w:rsidRDefault="005B4862" w:rsidP="005B4862">
            <w:pPr>
              <w:spacing w:line="160" w:lineRule="exact"/>
              <w:rPr>
                <w:sz w:val="14"/>
                <w:szCs w:val="14"/>
                <w:lang w:val="fr-FR"/>
              </w:rPr>
            </w:pPr>
          </w:p>
        </w:tc>
        <w:tc>
          <w:tcPr>
            <w:tcW w:w="236" w:type="dxa"/>
            <w:tcBorders>
              <w:top w:val="single" w:sz="4" w:space="0" w:color="auto"/>
            </w:tcBorders>
            <w:vAlign w:val="center"/>
          </w:tcPr>
          <w:p w:rsidR="005B4862" w:rsidRPr="00D73DBD" w:rsidRDefault="005B4862" w:rsidP="005B4862">
            <w:pPr>
              <w:spacing w:line="160" w:lineRule="exact"/>
              <w:jc w:val="center"/>
              <w:rPr>
                <w:sz w:val="14"/>
                <w:szCs w:val="14"/>
                <w:lang w:val="fr-FR"/>
              </w:rPr>
            </w:pPr>
          </w:p>
        </w:tc>
        <w:tc>
          <w:tcPr>
            <w:tcW w:w="609" w:type="dxa"/>
            <w:tcBorders>
              <w:top w:val="single" w:sz="4" w:space="0" w:color="auto"/>
            </w:tcBorders>
          </w:tcPr>
          <w:p w:rsidR="005B4862" w:rsidRPr="00D73DBD" w:rsidRDefault="005B4862" w:rsidP="005B4862">
            <w:pPr>
              <w:spacing w:line="160" w:lineRule="exact"/>
              <w:rPr>
                <w:sz w:val="14"/>
                <w:szCs w:val="14"/>
                <w:lang w:val="fr-FR"/>
              </w:rPr>
            </w:pPr>
          </w:p>
        </w:tc>
        <w:tc>
          <w:tcPr>
            <w:tcW w:w="610" w:type="dxa"/>
            <w:gridSpan w:val="2"/>
            <w:tcBorders>
              <w:top w:val="single" w:sz="4" w:space="0" w:color="auto"/>
            </w:tcBorders>
          </w:tcPr>
          <w:p w:rsidR="005B4862" w:rsidRPr="00D73DBD" w:rsidRDefault="005B4862" w:rsidP="005B4862">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5B4862" w:rsidRPr="00AB79AE" w:rsidRDefault="005B4862" w:rsidP="005B4862">
            <w:pPr>
              <w:spacing w:line="160" w:lineRule="exact"/>
              <w:rPr>
                <w:rFonts w:asciiTheme="majorEastAsia" w:eastAsiaTheme="majorEastAsia" w:hAnsiTheme="majorEastAsia" w:cstheme="majorHAnsi"/>
                <w:sz w:val="14"/>
                <w:szCs w:val="14"/>
              </w:rPr>
            </w:pPr>
            <w:r w:rsidRPr="00AB79AE">
              <w:rPr>
                <w:rFonts w:asciiTheme="majorEastAsia" w:eastAsiaTheme="majorEastAsia" w:hAnsiTheme="majorEastAsia" w:cstheme="majorHAnsi" w:hint="eastAsia"/>
                <w:sz w:val="14"/>
                <w:szCs w:val="14"/>
              </w:rPr>
              <w:t>回転子のバランス調整等作業</w:t>
            </w:r>
          </w:p>
          <w:p w:rsidR="005B4862" w:rsidRPr="00AB79AE" w:rsidRDefault="005B4862" w:rsidP="005B4862">
            <w:pPr>
              <w:spacing w:line="160" w:lineRule="exact"/>
              <w:rPr>
                <w:rFonts w:asciiTheme="majorHAnsi" w:eastAsiaTheme="majorEastAsia" w:hAnsiTheme="majorHAnsi" w:cstheme="majorHAnsi"/>
                <w:sz w:val="14"/>
                <w:szCs w:val="14"/>
              </w:rPr>
            </w:pPr>
            <w:r w:rsidRPr="00AB79AE">
              <w:rPr>
                <w:rFonts w:asciiTheme="majorHAnsi" w:eastAsiaTheme="majorEastAsia" w:hAnsiTheme="majorHAnsi" w:cstheme="majorHAnsi"/>
                <w:sz w:val="14"/>
                <w:szCs w:val="14"/>
              </w:rPr>
              <w:t xml:space="preserve">Pagsasaayos </w:t>
            </w:r>
            <w:r w:rsidR="00D20FA1">
              <w:rPr>
                <w:rFonts w:asciiTheme="majorHAnsi" w:eastAsiaTheme="majorEastAsia" w:hAnsiTheme="majorHAnsi" w:cstheme="majorHAnsi"/>
                <w:sz w:val="14"/>
                <w:szCs w:val="14"/>
              </w:rPr>
              <w:t>sa</w:t>
            </w:r>
            <w:r w:rsidRPr="00AB79AE">
              <w:rPr>
                <w:rFonts w:asciiTheme="majorHAnsi" w:eastAsiaTheme="majorEastAsia" w:hAnsiTheme="majorHAnsi" w:cstheme="majorHAnsi"/>
                <w:sz w:val="14"/>
                <w:szCs w:val="14"/>
              </w:rPr>
              <w:t xml:space="preserve"> balanse ng rotor</w:t>
            </w:r>
          </w:p>
        </w:tc>
      </w:tr>
      <w:tr w:rsidR="005B4862" w:rsidRPr="00D73DBD" w:rsidTr="00E33784">
        <w:trPr>
          <w:trHeight w:val="427"/>
        </w:trPr>
        <w:tc>
          <w:tcPr>
            <w:tcW w:w="3118" w:type="dxa"/>
            <w:vMerge/>
          </w:tcPr>
          <w:p w:rsidR="005B4862" w:rsidRPr="002036B9" w:rsidRDefault="005B4862" w:rsidP="005B4862">
            <w:pPr>
              <w:spacing w:line="160" w:lineRule="exact"/>
              <w:rPr>
                <w:sz w:val="14"/>
                <w:szCs w:val="14"/>
              </w:rPr>
            </w:pPr>
          </w:p>
        </w:tc>
        <w:tc>
          <w:tcPr>
            <w:tcW w:w="236" w:type="dxa"/>
            <w:tcBorders>
              <w:top w:val="single" w:sz="4" w:space="0" w:color="auto"/>
            </w:tcBorders>
            <w:vAlign w:val="center"/>
          </w:tcPr>
          <w:p w:rsidR="005B4862" w:rsidRPr="002036B9" w:rsidRDefault="005B4862" w:rsidP="005B4862">
            <w:pPr>
              <w:spacing w:line="160" w:lineRule="exact"/>
              <w:jc w:val="center"/>
              <w:rPr>
                <w:sz w:val="14"/>
                <w:szCs w:val="14"/>
              </w:rPr>
            </w:pPr>
          </w:p>
        </w:tc>
        <w:tc>
          <w:tcPr>
            <w:tcW w:w="609" w:type="dxa"/>
            <w:tcBorders>
              <w:top w:val="single" w:sz="4" w:space="0" w:color="auto"/>
            </w:tcBorders>
          </w:tcPr>
          <w:p w:rsidR="005B4862" w:rsidRPr="002036B9" w:rsidRDefault="005B4862" w:rsidP="005B4862">
            <w:pPr>
              <w:spacing w:line="160" w:lineRule="exact"/>
              <w:rPr>
                <w:sz w:val="14"/>
                <w:szCs w:val="14"/>
              </w:rPr>
            </w:pPr>
          </w:p>
        </w:tc>
        <w:tc>
          <w:tcPr>
            <w:tcW w:w="610" w:type="dxa"/>
            <w:gridSpan w:val="2"/>
            <w:tcBorders>
              <w:top w:val="single" w:sz="4" w:space="0" w:color="auto"/>
            </w:tcBorders>
          </w:tcPr>
          <w:p w:rsidR="005B4862" w:rsidRPr="002036B9" w:rsidRDefault="005B4862" w:rsidP="005B4862">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5B4862" w:rsidRPr="00AB79AE" w:rsidRDefault="005B4862" w:rsidP="005B4862">
            <w:pPr>
              <w:spacing w:line="160" w:lineRule="exact"/>
              <w:rPr>
                <w:rFonts w:asciiTheme="majorEastAsia" w:eastAsiaTheme="majorEastAsia" w:hAnsiTheme="majorEastAsia"/>
                <w:sz w:val="14"/>
                <w:szCs w:val="14"/>
              </w:rPr>
            </w:pPr>
            <w:r w:rsidRPr="00AB79AE">
              <w:rPr>
                <w:rFonts w:asciiTheme="majorEastAsia" w:eastAsiaTheme="majorEastAsia" w:hAnsiTheme="majorEastAsia" w:hint="eastAsia"/>
                <w:sz w:val="14"/>
                <w:szCs w:val="14"/>
              </w:rPr>
              <w:t>コイル巻き等作業</w:t>
            </w:r>
          </w:p>
          <w:p w:rsidR="005B4862" w:rsidRPr="00AB79AE" w:rsidRDefault="005B4862" w:rsidP="005B4862">
            <w:pPr>
              <w:spacing w:line="160" w:lineRule="exact"/>
              <w:rPr>
                <w:rFonts w:asciiTheme="majorHAnsi" w:eastAsiaTheme="majorEastAsia" w:hAnsiTheme="majorHAnsi" w:cstheme="majorHAnsi"/>
                <w:sz w:val="14"/>
                <w:szCs w:val="14"/>
              </w:rPr>
            </w:pPr>
            <w:r w:rsidRPr="00AB79AE">
              <w:rPr>
                <w:rFonts w:asciiTheme="majorHAnsi" w:eastAsiaTheme="majorEastAsia" w:hAnsiTheme="majorHAnsi" w:cstheme="majorHAnsi"/>
                <w:sz w:val="14"/>
                <w:szCs w:val="14"/>
              </w:rPr>
              <w:t>Pagpupul</w:t>
            </w:r>
            <w:r w:rsidR="00C96DBB">
              <w:rPr>
                <w:rFonts w:asciiTheme="majorHAnsi" w:eastAsiaTheme="majorEastAsia" w:hAnsiTheme="majorHAnsi" w:cstheme="majorHAnsi"/>
                <w:sz w:val="14"/>
                <w:szCs w:val="14"/>
              </w:rPr>
              <w:t>up</w:t>
            </w:r>
            <w:r w:rsidRPr="00AB79AE">
              <w:rPr>
                <w:rFonts w:asciiTheme="majorHAnsi" w:eastAsiaTheme="majorEastAsia" w:hAnsiTheme="majorHAnsi" w:cstheme="majorHAnsi"/>
                <w:sz w:val="14"/>
                <w:szCs w:val="14"/>
              </w:rPr>
              <w:t>ot ng coil</w:t>
            </w:r>
          </w:p>
        </w:tc>
      </w:tr>
      <w:tr w:rsidR="005B4862" w:rsidRPr="002036B9" w:rsidTr="00E33784">
        <w:trPr>
          <w:trHeight w:val="405"/>
        </w:trPr>
        <w:tc>
          <w:tcPr>
            <w:tcW w:w="3118" w:type="dxa"/>
            <w:vMerge/>
          </w:tcPr>
          <w:p w:rsidR="005B4862" w:rsidRPr="00D73DBD" w:rsidRDefault="005B4862" w:rsidP="005B4862">
            <w:pPr>
              <w:spacing w:line="160" w:lineRule="exact"/>
              <w:rPr>
                <w:sz w:val="14"/>
                <w:szCs w:val="14"/>
                <w:lang w:val="fr-FR"/>
              </w:rPr>
            </w:pPr>
          </w:p>
        </w:tc>
        <w:tc>
          <w:tcPr>
            <w:tcW w:w="236" w:type="dxa"/>
            <w:tcBorders>
              <w:top w:val="single" w:sz="4" w:space="0" w:color="auto"/>
            </w:tcBorders>
            <w:vAlign w:val="center"/>
          </w:tcPr>
          <w:p w:rsidR="005B4862" w:rsidRPr="00D73DBD" w:rsidRDefault="005B4862" w:rsidP="005B4862">
            <w:pPr>
              <w:spacing w:line="160" w:lineRule="exact"/>
              <w:jc w:val="center"/>
              <w:rPr>
                <w:sz w:val="14"/>
                <w:szCs w:val="14"/>
                <w:lang w:val="fr-FR"/>
              </w:rPr>
            </w:pPr>
          </w:p>
        </w:tc>
        <w:tc>
          <w:tcPr>
            <w:tcW w:w="609" w:type="dxa"/>
            <w:tcBorders>
              <w:top w:val="single" w:sz="4" w:space="0" w:color="auto"/>
            </w:tcBorders>
          </w:tcPr>
          <w:p w:rsidR="005B4862" w:rsidRPr="00D73DBD" w:rsidRDefault="005B4862" w:rsidP="005B4862">
            <w:pPr>
              <w:spacing w:line="160" w:lineRule="exact"/>
              <w:rPr>
                <w:sz w:val="14"/>
                <w:szCs w:val="14"/>
                <w:lang w:val="fr-FR"/>
              </w:rPr>
            </w:pPr>
          </w:p>
        </w:tc>
        <w:tc>
          <w:tcPr>
            <w:tcW w:w="610" w:type="dxa"/>
            <w:gridSpan w:val="2"/>
            <w:tcBorders>
              <w:top w:val="single" w:sz="4" w:space="0" w:color="auto"/>
            </w:tcBorders>
          </w:tcPr>
          <w:p w:rsidR="005B4862" w:rsidRPr="00D73DBD" w:rsidRDefault="005B4862" w:rsidP="005B4862">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5B4862" w:rsidRPr="00AB79AE" w:rsidRDefault="005B4862" w:rsidP="005B4862">
            <w:pPr>
              <w:spacing w:line="160" w:lineRule="exact"/>
              <w:rPr>
                <w:rFonts w:asciiTheme="majorEastAsia" w:eastAsiaTheme="majorEastAsia" w:hAnsiTheme="majorEastAsia"/>
                <w:sz w:val="14"/>
                <w:szCs w:val="14"/>
              </w:rPr>
            </w:pPr>
            <w:r w:rsidRPr="00AB79AE">
              <w:rPr>
                <w:rFonts w:asciiTheme="majorEastAsia" w:eastAsiaTheme="majorEastAsia" w:hAnsiTheme="majorEastAsia" w:hint="eastAsia"/>
                <w:sz w:val="14"/>
                <w:szCs w:val="14"/>
              </w:rPr>
              <w:t>総合組立て作業</w:t>
            </w:r>
          </w:p>
          <w:p w:rsidR="005B4862" w:rsidRPr="00AB79AE" w:rsidRDefault="005B4862" w:rsidP="005B4862">
            <w:pPr>
              <w:spacing w:line="160" w:lineRule="exact"/>
              <w:rPr>
                <w:rFonts w:asciiTheme="majorHAnsi" w:eastAsiaTheme="majorEastAsia" w:hAnsiTheme="majorHAnsi" w:cstheme="majorHAnsi"/>
                <w:sz w:val="14"/>
                <w:szCs w:val="14"/>
              </w:rPr>
            </w:pPr>
            <w:r w:rsidRPr="00AB79AE">
              <w:rPr>
                <w:rFonts w:asciiTheme="majorHAnsi" w:eastAsiaTheme="majorEastAsia" w:hAnsiTheme="majorHAnsi" w:cstheme="majorHAnsi"/>
                <w:sz w:val="14"/>
                <w:szCs w:val="14"/>
              </w:rPr>
              <w:t>Pagbuo ng buong bahagi</w:t>
            </w:r>
          </w:p>
        </w:tc>
      </w:tr>
      <w:tr w:rsidR="005B4862" w:rsidRPr="002036B9" w:rsidTr="00E33784">
        <w:trPr>
          <w:trHeight w:val="424"/>
        </w:trPr>
        <w:tc>
          <w:tcPr>
            <w:tcW w:w="3118" w:type="dxa"/>
            <w:vMerge/>
          </w:tcPr>
          <w:p w:rsidR="005B4862" w:rsidRPr="002036B9" w:rsidRDefault="005B4862" w:rsidP="005B4862">
            <w:pPr>
              <w:spacing w:line="160" w:lineRule="exact"/>
              <w:rPr>
                <w:sz w:val="14"/>
                <w:szCs w:val="14"/>
              </w:rPr>
            </w:pPr>
          </w:p>
        </w:tc>
        <w:tc>
          <w:tcPr>
            <w:tcW w:w="236" w:type="dxa"/>
            <w:tcBorders>
              <w:top w:val="single" w:sz="4" w:space="0" w:color="auto"/>
            </w:tcBorders>
            <w:vAlign w:val="center"/>
          </w:tcPr>
          <w:p w:rsidR="005B4862" w:rsidRPr="002036B9" w:rsidRDefault="005B4862" w:rsidP="005B4862">
            <w:pPr>
              <w:spacing w:line="160" w:lineRule="exact"/>
              <w:jc w:val="center"/>
              <w:rPr>
                <w:sz w:val="14"/>
                <w:szCs w:val="14"/>
              </w:rPr>
            </w:pPr>
          </w:p>
        </w:tc>
        <w:tc>
          <w:tcPr>
            <w:tcW w:w="609" w:type="dxa"/>
            <w:tcBorders>
              <w:top w:val="single" w:sz="4" w:space="0" w:color="auto"/>
            </w:tcBorders>
          </w:tcPr>
          <w:p w:rsidR="005B4862" w:rsidRPr="002036B9" w:rsidRDefault="005B4862" w:rsidP="005B4862">
            <w:pPr>
              <w:spacing w:line="160" w:lineRule="exact"/>
              <w:rPr>
                <w:sz w:val="14"/>
                <w:szCs w:val="14"/>
              </w:rPr>
            </w:pPr>
          </w:p>
        </w:tc>
        <w:tc>
          <w:tcPr>
            <w:tcW w:w="610" w:type="dxa"/>
            <w:gridSpan w:val="2"/>
            <w:tcBorders>
              <w:top w:val="single" w:sz="4" w:space="0" w:color="auto"/>
            </w:tcBorders>
          </w:tcPr>
          <w:p w:rsidR="005B4862" w:rsidRPr="002036B9" w:rsidRDefault="005B4862" w:rsidP="005B4862">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5B4862" w:rsidRPr="00AB79AE" w:rsidRDefault="005B4862" w:rsidP="005B4862">
            <w:pPr>
              <w:spacing w:line="160" w:lineRule="exact"/>
              <w:rPr>
                <w:rFonts w:asciiTheme="majorEastAsia" w:eastAsiaTheme="majorEastAsia" w:hAnsiTheme="majorEastAsia"/>
                <w:sz w:val="14"/>
                <w:szCs w:val="14"/>
              </w:rPr>
            </w:pPr>
          </w:p>
        </w:tc>
      </w:tr>
      <w:tr w:rsidR="005B4862" w:rsidRPr="002036B9" w:rsidTr="00E33784">
        <w:trPr>
          <w:trHeight w:val="403"/>
        </w:trPr>
        <w:tc>
          <w:tcPr>
            <w:tcW w:w="3118" w:type="dxa"/>
            <w:vMerge w:val="restart"/>
            <w:vAlign w:val="center"/>
          </w:tcPr>
          <w:p w:rsidR="005B4862" w:rsidRPr="002036B9" w:rsidRDefault="005B4862" w:rsidP="005B4862">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5B4862" w:rsidRPr="002036B9" w:rsidRDefault="005B4862" w:rsidP="005B4862">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5B4862" w:rsidRPr="002036B9" w:rsidRDefault="005B4862" w:rsidP="005B4862">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5B4862" w:rsidRPr="002036B9" w:rsidRDefault="005B4862" w:rsidP="005B4862">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5B4862" w:rsidRPr="002036B9" w:rsidRDefault="005B4862" w:rsidP="005B4862">
            <w:pPr>
              <w:spacing w:line="160" w:lineRule="exact"/>
              <w:rPr>
                <w:sz w:val="14"/>
                <w:szCs w:val="14"/>
              </w:rPr>
            </w:pPr>
          </w:p>
        </w:tc>
        <w:tc>
          <w:tcPr>
            <w:tcW w:w="609" w:type="dxa"/>
            <w:vAlign w:val="center"/>
          </w:tcPr>
          <w:p w:rsidR="005B4862" w:rsidRPr="002036B9" w:rsidRDefault="005B4862" w:rsidP="005B4862">
            <w:pPr>
              <w:spacing w:line="160" w:lineRule="exact"/>
              <w:jc w:val="center"/>
              <w:rPr>
                <w:sz w:val="14"/>
                <w:szCs w:val="14"/>
              </w:rPr>
            </w:pPr>
          </w:p>
        </w:tc>
        <w:tc>
          <w:tcPr>
            <w:tcW w:w="610" w:type="dxa"/>
            <w:gridSpan w:val="2"/>
          </w:tcPr>
          <w:p w:rsidR="005B4862" w:rsidRPr="002036B9" w:rsidRDefault="005B4862" w:rsidP="005B4862">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5B4862" w:rsidRPr="00AB79AE" w:rsidRDefault="005B4862" w:rsidP="005B4862">
            <w:pPr>
              <w:spacing w:line="160" w:lineRule="exact"/>
              <w:rPr>
                <w:rFonts w:asciiTheme="majorEastAsia" w:eastAsiaTheme="majorEastAsia" w:hAnsiTheme="majorEastAsia"/>
                <w:sz w:val="14"/>
                <w:szCs w:val="14"/>
              </w:rPr>
            </w:pPr>
            <w:r w:rsidRPr="00AB79AE">
              <w:rPr>
                <w:rFonts w:asciiTheme="majorEastAsia" w:eastAsiaTheme="majorEastAsia" w:hAnsiTheme="majorEastAsia" w:hint="eastAsia"/>
                <w:sz w:val="14"/>
                <w:szCs w:val="14"/>
              </w:rPr>
              <w:t>けがき、やすりがけ、電線接続等作業</w:t>
            </w:r>
          </w:p>
          <w:p w:rsidR="005B4862" w:rsidRPr="00AB79AE" w:rsidRDefault="005B4862" w:rsidP="00C96DBB">
            <w:pPr>
              <w:spacing w:line="160" w:lineRule="exact"/>
              <w:rPr>
                <w:rFonts w:asciiTheme="majorHAnsi" w:eastAsiaTheme="majorEastAsia" w:hAnsiTheme="majorHAnsi" w:cstheme="majorHAnsi"/>
                <w:sz w:val="14"/>
                <w:szCs w:val="14"/>
              </w:rPr>
            </w:pPr>
            <w:r w:rsidRPr="00AB79AE">
              <w:rPr>
                <w:rFonts w:asciiTheme="majorHAnsi" w:eastAsiaTheme="majorEastAsia" w:hAnsiTheme="majorHAnsi" w:cstheme="majorHAnsi"/>
                <w:sz w:val="14"/>
                <w:szCs w:val="14"/>
              </w:rPr>
              <w:t xml:space="preserve">Pagmamarka, pagpapakinis, koneksiyon ng kable </w:t>
            </w:r>
            <w:r w:rsidR="00C96DBB">
              <w:rPr>
                <w:rFonts w:asciiTheme="majorHAnsi" w:eastAsiaTheme="majorEastAsia" w:hAnsiTheme="majorHAnsi" w:cstheme="majorHAnsi"/>
                <w:sz w:val="14"/>
                <w:szCs w:val="14"/>
              </w:rPr>
              <w:t>at iba pa</w:t>
            </w:r>
          </w:p>
        </w:tc>
      </w:tr>
      <w:tr w:rsidR="005B4862" w:rsidRPr="00D73DBD" w:rsidTr="00E33784">
        <w:trPr>
          <w:trHeight w:val="437"/>
        </w:trPr>
        <w:tc>
          <w:tcPr>
            <w:tcW w:w="3118" w:type="dxa"/>
            <w:vMerge/>
          </w:tcPr>
          <w:p w:rsidR="005B4862" w:rsidRPr="002036B9" w:rsidRDefault="005B4862" w:rsidP="005B4862">
            <w:pPr>
              <w:spacing w:line="160" w:lineRule="exact"/>
              <w:rPr>
                <w:sz w:val="14"/>
                <w:szCs w:val="14"/>
              </w:rPr>
            </w:pPr>
          </w:p>
        </w:tc>
        <w:tc>
          <w:tcPr>
            <w:tcW w:w="236" w:type="dxa"/>
          </w:tcPr>
          <w:p w:rsidR="005B4862" w:rsidRPr="002036B9" w:rsidRDefault="005B4862" w:rsidP="005B4862">
            <w:pPr>
              <w:spacing w:line="160" w:lineRule="exact"/>
              <w:rPr>
                <w:sz w:val="14"/>
                <w:szCs w:val="14"/>
              </w:rPr>
            </w:pPr>
          </w:p>
        </w:tc>
        <w:tc>
          <w:tcPr>
            <w:tcW w:w="609" w:type="dxa"/>
          </w:tcPr>
          <w:p w:rsidR="005B4862" w:rsidRPr="002036B9" w:rsidRDefault="005B4862" w:rsidP="005B4862">
            <w:pPr>
              <w:spacing w:line="160" w:lineRule="exact"/>
              <w:rPr>
                <w:sz w:val="14"/>
                <w:szCs w:val="14"/>
              </w:rPr>
            </w:pPr>
          </w:p>
        </w:tc>
        <w:tc>
          <w:tcPr>
            <w:tcW w:w="610" w:type="dxa"/>
            <w:gridSpan w:val="2"/>
          </w:tcPr>
          <w:p w:rsidR="005B4862" w:rsidRPr="002036B9" w:rsidRDefault="005B4862" w:rsidP="005B4862">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5B4862" w:rsidRPr="00AB79AE" w:rsidRDefault="005B4862" w:rsidP="005B4862">
            <w:pPr>
              <w:spacing w:line="160" w:lineRule="exact"/>
              <w:rPr>
                <w:rFonts w:asciiTheme="majorEastAsia" w:eastAsiaTheme="majorEastAsia" w:hAnsiTheme="majorEastAsia"/>
                <w:sz w:val="14"/>
                <w:szCs w:val="14"/>
              </w:rPr>
            </w:pPr>
            <w:r w:rsidRPr="00AB79AE">
              <w:rPr>
                <w:rFonts w:asciiTheme="majorEastAsia" w:eastAsiaTheme="majorEastAsia" w:hAnsiTheme="majorEastAsia" w:hint="eastAsia"/>
                <w:sz w:val="14"/>
                <w:szCs w:val="14"/>
              </w:rPr>
              <w:t>測定作業</w:t>
            </w:r>
          </w:p>
          <w:p w:rsidR="005B4862" w:rsidRPr="00AB79AE" w:rsidRDefault="005B4862" w:rsidP="005B4862">
            <w:pPr>
              <w:spacing w:line="160" w:lineRule="exact"/>
              <w:rPr>
                <w:rFonts w:asciiTheme="majorHAnsi" w:eastAsiaTheme="majorEastAsia" w:hAnsiTheme="majorHAnsi" w:cstheme="majorHAnsi"/>
                <w:sz w:val="14"/>
                <w:szCs w:val="14"/>
              </w:rPr>
            </w:pPr>
            <w:r w:rsidRPr="00AB79AE">
              <w:rPr>
                <w:rFonts w:asciiTheme="majorHAnsi" w:eastAsiaTheme="majorEastAsia" w:hAnsiTheme="majorHAnsi" w:cstheme="majorHAnsi"/>
                <w:sz w:val="14"/>
                <w:szCs w:val="14"/>
              </w:rPr>
              <w:t>Pagsukat</w:t>
            </w:r>
          </w:p>
        </w:tc>
      </w:tr>
      <w:tr w:rsidR="005B4862" w:rsidRPr="00D73DBD" w:rsidTr="00E33784">
        <w:trPr>
          <w:trHeight w:val="401"/>
        </w:trPr>
        <w:tc>
          <w:tcPr>
            <w:tcW w:w="3118" w:type="dxa"/>
            <w:vMerge/>
          </w:tcPr>
          <w:p w:rsidR="005B4862" w:rsidRPr="00D73DBD" w:rsidRDefault="005B4862" w:rsidP="005B4862">
            <w:pPr>
              <w:spacing w:line="160" w:lineRule="exact"/>
              <w:rPr>
                <w:sz w:val="14"/>
                <w:szCs w:val="14"/>
                <w:lang w:val="fr-FR"/>
              </w:rPr>
            </w:pPr>
          </w:p>
        </w:tc>
        <w:tc>
          <w:tcPr>
            <w:tcW w:w="236" w:type="dxa"/>
            <w:vAlign w:val="center"/>
          </w:tcPr>
          <w:p w:rsidR="005B4862" w:rsidRPr="00D73DBD" w:rsidRDefault="005B4862" w:rsidP="005B4862">
            <w:pPr>
              <w:spacing w:line="160" w:lineRule="exact"/>
              <w:jc w:val="center"/>
              <w:rPr>
                <w:sz w:val="14"/>
                <w:szCs w:val="14"/>
                <w:lang w:val="fr-FR"/>
              </w:rPr>
            </w:pPr>
          </w:p>
        </w:tc>
        <w:tc>
          <w:tcPr>
            <w:tcW w:w="609" w:type="dxa"/>
          </w:tcPr>
          <w:p w:rsidR="005B4862" w:rsidRPr="00D73DBD" w:rsidRDefault="005B4862" w:rsidP="005B4862">
            <w:pPr>
              <w:spacing w:line="160" w:lineRule="exact"/>
              <w:rPr>
                <w:sz w:val="14"/>
                <w:szCs w:val="14"/>
                <w:lang w:val="fr-FR"/>
              </w:rPr>
            </w:pPr>
          </w:p>
        </w:tc>
        <w:tc>
          <w:tcPr>
            <w:tcW w:w="610" w:type="dxa"/>
            <w:gridSpan w:val="2"/>
          </w:tcPr>
          <w:p w:rsidR="005B4862" w:rsidRPr="00D73DBD" w:rsidRDefault="005B4862" w:rsidP="005B4862">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5B4862" w:rsidRPr="00AB79AE" w:rsidRDefault="005B4862" w:rsidP="005B4862">
            <w:pPr>
              <w:spacing w:line="160" w:lineRule="exact"/>
              <w:rPr>
                <w:rFonts w:asciiTheme="majorEastAsia" w:eastAsiaTheme="majorEastAsia" w:hAnsiTheme="majorEastAsia"/>
                <w:sz w:val="14"/>
                <w:szCs w:val="14"/>
              </w:rPr>
            </w:pPr>
            <w:r w:rsidRPr="00AB79AE">
              <w:rPr>
                <w:rFonts w:asciiTheme="majorEastAsia" w:eastAsiaTheme="majorEastAsia" w:hAnsiTheme="majorEastAsia" w:hint="eastAsia"/>
                <w:sz w:val="14"/>
                <w:szCs w:val="14"/>
              </w:rPr>
              <w:t>据付作業</w:t>
            </w:r>
          </w:p>
          <w:p w:rsidR="005B4862" w:rsidRPr="00AB79AE" w:rsidRDefault="005B4862" w:rsidP="005B4862">
            <w:pPr>
              <w:spacing w:line="160" w:lineRule="exact"/>
              <w:rPr>
                <w:rFonts w:asciiTheme="majorHAnsi" w:eastAsiaTheme="majorEastAsia" w:hAnsiTheme="majorHAnsi" w:cstheme="majorHAnsi"/>
                <w:sz w:val="14"/>
                <w:szCs w:val="14"/>
              </w:rPr>
            </w:pPr>
            <w:r w:rsidRPr="00AB79AE">
              <w:rPr>
                <w:rFonts w:asciiTheme="majorHAnsi" w:eastAsiaTheme="majorEastAsia" w:hAnsiTheme="majorHAnsi" w:cstheme="majorHAnsi"/>
                <w:sz w:val="14"/>
                <w:szCs w:val="14"/>
              </w:rPr>
              <w:t>Pagkakabit</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5F9" w:rsidRDefault="00C645F9" w:rsidP="006A5F3B">
      <w:r>
        <w:separator/>
      </w:r>
    </w:p>
  </w:endnote>
  <w:endnote w:type="continuationSeparator" w:id="0">
    <w:p w:rsidR="00C645F9" w:rsidRDefault="00C645F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14CDD">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14CD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5F9" w:rsidRDefault="00C645F9" w:rsidP="006A5F3B">
      <w:r>
        <w:separator/>
      </w:r>
    </w:p>
  </w:footnote>
  <w:footnote w:type="continuationSeparator" w:id="0">
    <w:p w:rsidR="00C645F9" w:rsidRDefault="00C645F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6E3"/>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33D1"/>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14CDD"/>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B486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37D6F"/>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4EFC"/>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A31"/>
    <w:rsid w:val="00C43C5A"/>
    <w:rsid w:val="00C46D5B"/>
    <w:rsid w:val="00C51438"/>
    <w:rsid w:val="00C56899"/>
    <w:rsid w:val="00C645F9"/>
    <w:rsid w:val="00C76963"/>
    <w:rsid w:val="00C81D53"/>
    <w:rsid w:val="00C96DBB"/>
    <w:rsid w:val="00C96E7E"/>
    <w:rsid w:val="00CA2DB7"/>
    <w:rsid w:val="00CA2F9C"/>
    <w:rsid w:val="00CA53FC"/>
    <w:rsid w:val="00CA6A4E"/>
    <w:rsid w:val="00CB0B55"/>
    <w:rsid w:val="00CC20A0"/>
    <w:rsid w:val="00CC29A1"/>
    <w:rsid w:val="00CE4CCF"/>
    <w:rsid w:val="00CF0FD7"/>
    <w:rsid w:val="00CF2E29"/>
    <w:rsid w:val="00CF66D3"/>
    <w:rsid w:val="00D03906"/>
    <w:rsid w:val="00D047A0"/>
    <w:rsid w:val="00D05698"/>
    <w:rsid w:val="00D06150"/>
    <w:rsid w:val="00D15328"/>
    <w:rsid w:val="00D20FA1"/>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DC3F3-E3D5-468C-8299-2D1FFFBAD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822</Words>
  <Characters>4686</Characters>
  <Application>Microsoft Office Word</Application>
  <DocSecurity>0</DocSecurity>
  <Lines>39</Lines>
  <Paragraphs>10</Paragraphs>
  <ScaleCrop>false</ScaleCrop>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2018-12-10T04:50:00Z</dcterms:created>
  <dcterms:modified xsi:type="dcterms:W3CDTF">2018-12-10T04:50:00Z</dcterms:modified>
</cp:coreProperties>
</file>