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A804C1" w:rsidRPr="00932B2B" w:rsidRDefault="00A804C1" w:rsidP="00A804C1">
                  <w:pPr>
                    <w:spacing w:line="220" w:lineRule="exact"/>
                    <w:rPr>
                      <w:rFonts w:asciiTheme="majorEastAsia" w:eastAsiaTheme="majorEastAsia" w:hAnsiTheme="majorEastAsia" w:cs="メイリオ"/>
                      <w:sz w:val="16"/>
                      <w:szCs w:val="16"/>
                    </w:rPr>
                  </w:pPr>
                  <w:r w:rsidRPr="00932B2B">
                    <w:rPr>
                      <w:rFonts w:asciiTheme="majorEastAsia" w:eastAsiaTheme="majorEastAsia" w:hAnsiTheme="majorEastAsia" w:cs="メイリオ" w:hint="eastAsia"/>
                      <w:sz w:val="16"/>
                      <w:szCs w:val="16"/>
                    </w:rPr>
                    <w:t>家具製作</w:t>
                  </w:r>
                </w:p>
                <w:p w:rsidR="005739FD" w:rsidRPr="002036B9" w:rsidRDefault="00A804C1" w:rsidP="00A804C1">
                  <w:pPr>
                    <w:spacing w:line="220" w:lineRule="exact"/>
                    <w:jc w:val="left"/>
                    <w:rPr>
                      <w:rFonts w:asciiTheme="majorEastAsia" w:eastAsiaTheme="majorEastAsia" w:hAnsiTheme="majorEastAsia" w:cs="メイリオ"/>
                      <w:sz w:val="16"/>
                      <w:szCs w:val="16"/>
                    </w:rPr>
                  </w:pPr>
                  <w:r w:rsidRPr="00932B2B">
                    <w:rPr>
                      <w:rFonts w:asciiTheme="majorHAnsi" w:eastAsiaTheme="majorEastAsia" w:hAnsiTheme="majorHAnsi" w:cstheme="majorHAnsi" w:hint="eastAsia"/>
                      <w:sz w:val="16"/>
                      <w:szCs w:val="16"/>
                    </w:rPr>
                    <w:t>Furniture making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A804C1" w:rsidRPr="00932B2B" w:rsidRDefault="00A804C1" w:rsidP="00A804C1">
                  <w:pPr>
                    <w:spacing w:line="220" w:lineRule="exact"/>
                    <w:rPr>
                      <w:rFonts w:asciiTheme="majorHAnsi" w:eastAsiaTheme="majorEastAsia" w:hAnsiTheme="majorHAnsi" w:cstheme="majorHAnsi"/>
                      <w:sz w:val="16"/>
                      <w:szCs w:val="16"/>
                    </w:rPr>
                  </w:pPr>
                  <w:r w:rsidRPr="00932B2B">
                    <w:rPr>
                      <w:rFonts w:asciiTheme="majorHAnsi" w:eastAsiaTheme="majorEastAsia" w:hAnsiTheme="majorHAnsi" w:cstheme="majorHAnsi" w:hint="eastAsia"/>
                      <w:sz w:val="16"/>
                      <w:szCs w:val="16"/>
                    </w:rPr>
                    <w:t>家具手加工作業</w:t>
                  </w:r>
                </w:p>
                <w:p w:rsidR="005739FD" w:rsidRPr="002036B9" w:rsidRDefault="00A804C1" w:rsidP="00A804C1">
                  <w:pPr>
                    <w:spacing w:line="220" w:lineRule="exact"/>
                    <w:rPr>
                      <w:rFonts w:asciiTheme="majorHAnsi" w:eastAsiaTheme="majorEastAsia" w:hAnsiTheme="majorHAnsi" w:cstheme="majorHAnsi"/>
                      <w:sz w:val="16"/>
                      <w:szCs w:val="16"/>
                    </w:rPr>
                  </w:pPr>
                  <w:r w:rsidRPr="00932B2B">
                    <w:rPr>
                      <w:rFonts w:asciiTheme="majorHAnsi" w:eastAsiaTheme="majorEastAsia" w:hAnsiTheme="majorHAnsi" w:cstheme="majorHAnsi" w:hint="eastAsia"/>
                      <w:sz w:val="16"/>
                      <w:szCs w:val="16"/>
                    </w:rPr>
                    <w:t>Hand processing on furniture making</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08C585"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30C917"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944373"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6B2656">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6B2656">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6B2656">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A804C1" w:rsidRPr="002036B9" w:rsidTr="00341EE1">
        <w:trPr>
          <w:trHeight w:val="457"/>
        </w:trPr>
        <w:tc>
          <w:tcPr>
            <w:tcW w:w="2551" w:type="dxa"/>
            <w:vMerge w:val="restart"/>
            <w:vAlign w:val="center"/>
          </w:tcPr>
          <w:p w:rsidR="00A804C1" w:rsidRPr="002036B9" w:rsidRDefault="00A804C1" w:rsidP="00A804C1">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A804C1" w:rsidRPr="002036B9" w:rsidRDefault="00A804C1" w:rsidP="00A804C1">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A804C1" w:rsidRPr="002036B9" w:rsidRDefault="00A804C1" w:rsidP="00A804C1">
            <w:pPr>
              <w:spacing w:line="160" w:lineRule="exact"/>
              <w:jc w:val="center"/>
              <w:rPr>
                <w:sz w:val="14"/>
                <w:szCs w:val="14"/>
              </w:rPr>
            </w:pPr>
          </w:p>
        </w:tc>
        <w:tc>
          <w:tcPr>
            <w:tcW w:w="609" w:type="dxa"/>
          </w:tcPr>
          <w:p w:rsidR="00A804C1" w:rsidRPr="002036B9" w:rsidRDefault="00A804C1" w:rsidP="00A804C1">
            <w:pPr>
              <w:spacing w:line="160" w:lineRule="exact"/>
              <w:rPr>
                <w:sz w:val="14"/>
                <w:szCs w:val="14"/>
              </w:rPr>
            </w:pPr>
          </w:p>
        </w:tc>
        <w:tc>
          <w:tcPr>
            <w:tcW w:w="610" w:type="dxa"/>
          </w:tcPr>
          <w:p w:rsidR="00A804C1" w:rsidRPr="002036B9" w:rsidRDefault="00A804C1" w:rsidP="00A804C1">
            <w:pPr>
              <w:spacing w:line="160" w:lineRule="exact"/>
              <w:jc w:val="left"/>
              <w:rPr>
                <w:rFonts w:asciiTheme="majorHAnsi" w:eastAsiaTheme="majorEastAsia" w:hAnsiTheme="majorHAnsi" w:cstheme="majorHAnsi"/>
                <w:sz w:val="14"/>
                <w:szCs w:val="14"/>
              </w:rPr>
            </w:pPr>
          </w:p>
        </w:tc>
        <w:tc>
          <w:tcPr>
            <w:tcW w:w="5543" w:type="dxa"/>
            <w:vAlign w:val="center"/>
          </w:tcPr>
          <w:p w:rsidR="00A804C1" w:rsidRPr="00932B2B" w:rsidRDefault="00A804C1" w:rsidP="00A804C1">
            <w:pPr>
              <w:spacing w:line="160" w:lineRule="exact"/>
              <w:rPr>
                <w:rFonts w:asciiTheme="majorHAnsi" w:eastAsiaTheme="majorEastAsia" w:hAnsiTheme="majorHAnsi" w:cstheme="majorHAnsi"/>
                <w:sz w:val="14"/>
                <w:szCs w:val="14"/>
              </w:rPr>
            </w:pPr>
            <w:r w:rsidRPr="00932B2B">
              <w:rPr>
                <w:rFonts w:asciiTheme="majorHAnsi" w:eastAsiaTheme="majorEastAsia" w:hAnsiTheme="majorHAnsi" w:cstheme="majorHAnsi" w:hint="eastAsia"/>
                <w:sz w:val="14"/>
                <w:szCs w:val="14"/>
              </w:rPr>
              <w:t>原寸図の作成作業</w:t>
            </w:r>
          </w:p>
          <w:p w:rsidR="00A804C1" w:rsidRPr="00932B2B" w:rsidRDefault="00A804C1" w:rsidP="00A804C1">
            <w:pPr>
              <w:spacing w:line="160" w:lineRule="exact"/>
              <w:rPr>
                <w:rFonts w:asciiTheme="majorHAnsi" w:eastAsiaTheme="majorEastAsia" w:hAnsiTheme="majorHAnsi" w:cstheme="majorHAnsi"/>
                <w:sz w:val="14"/>
                <w:szCs w:val="14"/>
              </w:rPr>
            </w:pPr>
            <w:r w:rsidRPr="00932B2B">
              <w:rPr>
                <w:rFonts w:asciiTheme="majorHAnsi" w:eastAsiaTheme="majorEastAsia" w:hAnsiTheme="majorHAnsi" w:cstheme="majorHAnsi" w:hint="eastAsia"/>
                <w:sz w:val="14"/>
                <w:szCs w:val="14"/>
              </w:rPr>
              <w:t>Creation of full-size drawings</w:t>
            </w:r>
          </w:p>
        </w:tc>
      </w:tr>
      <w:tr w:rsidR="00A804C1" w:rsidRPr="002036B9" w:rsidTr="00341EE1">
        <w:trPr>
          <w:trHeight w:val="407"/>
        </w:trPr>
        <w:tc>
          <w:tcPr>
            <w:tcW w:w="2551" w:type="dxa"/>
            <w:vMerge/>
          </w:tcPr>
          <w:p w:rsidR="00A804C1" w:rsidRPr="002036B9" w:rsidRDefault="00A804C1" w:rsidP="00A804C1">
            <w:pPr>
              <w:spacing w:line="160" w:lineRule="exact"/>
              <w:rPr>
                <w:sz w:val="14"/>
                <w:szCs w:val="14"/>
              </w:rPr>
            </w:pPr>
          </w:p>
        </w:tc>
        <w:tc>
          <w:tcPr>
            <w:tcW w:w="609" w:type="dxa"/>
            <w:tcBorders>
              <w:top w:val="single" w:sz="4" w:space="0" w:color="auto"/>
            </w:tcBorders>
            <w:vAlign w:val="center"/>
          </w:tcPr>
          <w:p w:rsidR="00A804C1" w:rsidRPr="002036B9" w:rsidRDefault="00A804C1" w:rsidP="00A804C1">
            <w:pPr>
              <w:spacing w:line="160" w:lineRule="exact"/>
              <w:jc w:val="center"/>
              <w:rPr>
                <w:sz w:val="14"/>
                <w:szCs w:val="14"/>
              </w:rPr>
            </w:pPr>
          </w:p>
        </w:tc>
        <w:tc>
          <w:tcPr>
            <w:tcW w:w="609" w:type="dxa"/>
            <w:tcBorders>
              <w:top w:val="single" w:sz="4" w:space="0" w:color="auto"/>
            </w:tcBorders>
          </w:tcPr>
          <w:p w:rsidR="00A804C1" w:rsidRPr="002036B9" w:rsidRDefault="00A804C1" w:rsidP="00A804C1">
            <w:pPr>
              <w:spacing w:line="160" w:lineRule="exact"/>
              <w:rPr>
                <w:sz w:val="14"/>
                <w:szCs w:val="14"/>
              </w:rPr>
            </w:pPr>
          </w:p>
        </w:tc>
        <w:tc>
          <w:tcPr>
            <w:tcW w:w="610" w:type="dxa"/>
            <w:tcBorders>
              <w:top w:val="single" w:sz="4" w:space="0" w:color="auto"/>
            </w:tcBorders>
          </w:tcPr>
          <w:p w:rsidR="00A804C1" w:rsidRPr="002036B9" w:rsidRDefault="00A804C1" w:rsidP="00A804C1">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804C1" w:rsidRPr="00932B2B" w:rsidRDefault="00A804C1" w:rsidP="00A804C1">
            <w:pPr>
              <w:spacing w:line="160" w:lineRule="exact"/>
              <w:rPr>
                <w:rFonts w:asciiTheme="majorHAnsi" w:eastAsiaTheme="majorEastAsia" w:hAnsiTheme="majorHAnsi" w:cstheme="majorHAnsi"/>
                <w:sz w:val="14"/>
                <w:szCs w:val="14"/>
              </w:rPr>
            </w:pPr>
            <w:r w:rsidRPr="00932B2B">
              <w:rPr>
                <w:rFonts w:asciiTheme="majorHAnsi" w:eastAsiaTheme="majorEastAsia" w:hAnsiTheme="majorHAnsi" w:cstheme="majorHAnsi" w:hint="eastAsia"/>
                <w:sz w:val="14"/>
                <w:szCs w:val="14"/>
              </w:rPr>
              <w:t>木取り作業</w:t>
            </w:r>
          </w:p>
          <w:p w:rsidR="00A804C1" w:rsidRPr="00932B2B" w:rsidRDefault="00A804C1" w:rsidP="00A804C1">
            <w:pPr>
              <w:spacing w:line="160" w:lineRule="exact"/>
              <w:rPr>
                <w:rFonts w:asciiTheme="majorHAnsi" w:eastAsiaTheme="majorEastAsia" w:hAnsiTheme="majorHAnsi" w:cstheme="majorHAnsi"/>
                <w:sz w:val="14"/>
                <w:szCs w:val="14"/>
              </w:rPr>
            </w:pPr>
            <w:r w:rsidRPr="00932B2B">
              <w:rPr>
                <w:rFonts w:asciiTheme="majorHAnsi" w:eastAsiaTheme="majorEastAsia" w:hAnsiTheme="majorHAnsi" w:cstheme="majorHAnsi" w:hint="eastAsia"/>
                <w:sz w:val="14"/>
                <w:szCs w:val="14"/>
              </w:rPr>
              <w:t>Timber conversion</w:t>
            </w:r>
          </w:p>
        </w:tc>
      </w:tr>
      <w:tr w:rsidR="00A804C1" w:rsidRPr="002036B9" w:rsidTr="00341EE1">
        <w:trPr>
          <w:trHeight w:val="427"/>
        </w:trPr>
        <w:tc>
          <w:tcPr>
            <w:tcW w:w="2551" w:type="dxa"/>
            <w:vMerge/>
          </w:tcPr>
          <w:p w:rsidR="00A804C1" w:rsidRPr="002036B9" w:rsidRDefault="00A804C1" w:rsidP="00A804C1">
            <w:pPr>
              <w:spacing w:line="160" w:lineRule="exact"/>
              <w:rPr>
                <w:sz w:val="14"/>
                <w:szCs w:val="14"/>
              </w:rPr>
            </w:pPr>
          </w:p>
        </w:tc>
        <w:tc>
          <w:tcPr>
            <w:tcW w:w="609" w:type="dxa"/>
            <w:tcBorders>
              <w:top w:val="single" w:sz="4" w:space="0" w:color="auto"/>
            </w:tcBorders>
            <w:vAlign w:val="center"/>
          </w:tcPr>
          <w:p w:rsidR="00A804C1" w:rsidRPr="002036B9" w:rsidRDefault="00A804C1" w:rsidP="00A804C1">
            <w:pPr>
              <w:spacing w:line="160" w:lineRule="exact"/>
              <w:jc w:val="center"/>
              <w:rPr>
                <w:sz w:val="14"/>
                <w:szCs w:val="14"/>
              </w:rPr>
            </w:pPr>
          </w:p>
        </w:tc>
        <w:tc>
          <w:tcPr>
            <w:tcW w:w="609" w:type="dxa"/>
            <w:tcBorders>
              <w:top w:val="single" w:sz="4" w:space="0" w:color="auto"/>
            </w:tcBorders>
          </w:tcPr>
          <w:p w:rsidR="00A804C1" w:rsidRPr="002036B9" w:rsidRDefault="00A804C1" w:rsidP="00A804C1">
            <w:pPr>
              <w:spacing w:line="160" w:lineRule="exact"/>
              <w:rPr>
                <w:sz w:val="14"/>
                <w:szCs w:val="14"/>
              </w:rPr>
            </w:pPr>
          </w:p>
        </w:tc>
        <w:tc>
          <w:tcPr>
            <w:tcW w:w="610" w:type="dxa"/>
            <w:tcBorders>
              <w:top w:val="single" w:sz="4" w:space="0" w:color="auto"/>
            </w:tcBorders>
          </w:tcPr>
          <w:p w:rsidR="00A804C1" w:rsidRPr="002036B9" w:rsidRDefault="00A804C1" w:rsidP="00A804C1">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804C1" w:rsidRPr="00932B2B" w:rsidRDefault="00A804C1" w:rsidP="00A804C1">
            <w:pPr>
              <w:spacing w:line="160" w:lineRule="exact"/>
              <w:rPr>
                <w:rFonts w:asciiTheme="majorHAnsi" w:eastAsiaTheme="majorEastAsia" w:hAnsiTheme="majorHAnsi" w:cstheme="majorHAnsi"/>
                <w:sz w:val="14"/>
                <w:szCs w:val="14"/>
              </w:rPr>
            </w:pPr>
            <w:r w:rsidRPr="00932B2B">
              <w:rPr>
                <w:rFonts w:asciiTheme="majorHAnsi" w:eastAsiaTheme="majorEastAsia" w:hAnsiTheme="majorHAnsi" w:cstheme="majorHAnsi" w:hint="eastAsia"/>
                <w:sz w:val="14"/>
                <w:szCs w:val="14"/>
              </w:rPr>
              <w:t>墨付け・接合・組立て等作業</w:t>
            </w:r>
          </w:p>
          <w:p w:rsidR="00A804C1" w:rsidRPr="00932B2B" w:rsidRDefault="00A804C1" w:rsidP="00A804C1">
            <w:pPr>
              <w:spacing w:line="160" w:lineRule="exact"/>
              <w:rPr>
                <w:rFonts w:asciiTheme="majorHAnsi" w:eastAsiaTheme="majorEastAsia" w:hAnsiTheme="majorHAnsi" w:cstheme="majorHAnsi"/>
                <w:sz w:val="14"/>
                <w:szCs w:val="14"/>
              </w:rPr>
            </w:pPr>
            <w:r w:rsidRPr="00932B2B">
              <w:rPr>
                <w:rFonts w:asciiTheme="majorHAnsi" w:eastAsiaTheme="majorEastAsia" w:hAnsiTheme="majorHAnsi" w:cstheme="majorHAnsi" w:hint="eastAsia"/>
                <w:sz w:val="14"/>
                <w:szCs w:val="14"/>
              </w:rPr>
              <w:t>Marking, jointing, and assembly, etc.</w:t>
            </w:r>
          </w:p>
        </w:tc>
      </w:tr>
      <w:tr w:rsidR="00A804C1" w:rsidRPr="002036B9" w:rsidTr="00341EE1">
        <w:trPr>
          <w:trHeight w:val="405"/>
        </w:trPr>
        <w:tc>
          <w:tcPr>
            <w:tcW w:w="2551" w:type="dxa"/>
            <w:vMerge/>
          </w:tcPr>
          <w:p w:rsidR="00A804C1" w:rsidRPr="002036B9" w:rsidRDefault="00A804C1" w:rsidP="00A804C1">
            <w:pPr>
              <w:spacing w:line="160" w:lineRule="exact"/>
              <w:rPr>
                <w:sz w:val="14"/>
                <w:szCs w:val="14"/>
              </w:rPr>
            </w:pPr>
          </w:p>
        </w:tc>
        <w:tc>
          <w:tcPr>
            <w:tcW w:w="609" w:type="dxa"/>
            <w:tcBorders>
              <w:top w:val="single" w:sz="4" w:space="0" w:color="auto"/>
            </w:tcBorders>
            <w:vAlign w:val="center"/>
          </w:tcPr>
          <w:p w:rsidR="00A804C1" w:rsidRPr="002036B9" w:rsidRDefault="00A804C1" w:rsidP="00A804C1">
            <w:pPr>
              <w:spacing w:line="160" w:lineRule="exact"/>
              <w:jc w:val="center"/>
              <w:rPr>
                <w:sz w:val="14"/>
                <w:szCs w:val="14"/>
              </w:rPr>
            </w:pPr>
          </w:p>
        </w:tc>
        <w:tc>
          <w:tcPr>
            <w:tcW w:w="609" w:type="dxa"/>
            <w:tcBorders>
              <w:top w:val="single" w:sz="4" w:space="0" w:color="auto"/>
            </w:tcBorders>
          </w:tcPr>
          <w:p w:rsidR="00A804C1" w:rsidRPr="002036B9" w:rsidRDefault="00A804C1" w:rsidP="00A804C1">
            <w:pPr>
              <w:spacing w:line="160" w:lineRule="exact"/>
              <w:rPr>
                <w:sz w:val="14"/>
                <w:szCs w:val="14"/>
              </w:rPr>
            </w:pPr>
          </w:p>
        </w:tc>
        <w:tc>
          <w:tcPr>
            <w:tcW w:w="610" w:type="dxa"/>
            <w:tcBorders>
              <w:top w:val="single" w:sz="4" w:space="0" w:color="auto"/>
            </w:tcBorders>
          </w:tcPr>
          <w:p w:rsidR="00A804C1" w:rsidRPr="002036B9" w:rsidRDefault="00A804C1" w:rsidP="00A804C1">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804C1" w:rsidRPr="00932B2B" w:rsidRDefault="00A804C1" w:rsidP="00A804C1">
            <w:pPr>
              <w:spacing w:line="160" w:lineRule="exact"/>
              <w:rPr>
                <w:rFonts w:asciiTheme="majorHAnsi" w:eastAsiaTheme="majorEastAsia" w:hAnsiTheme="majorHAnsi" w:cstheme="majorHAnsi"/>
                <w:sz w:val="14"/>
                <w:szCs w:val="14"/>
              </w:rPr>
            </w:pPr>
            <w:r w:rsidRPr="00932B2B">
              <w:rPr>
                <w:rFonts w:asciiTheme="majorHAnsi" w:eastAsiaTheme="majorEastAsia" w:hAnsiTheme="majorHAnsi" w:cstheme="majorHAnsi" w:hint="eastAsia"/>
                <w:sz w:val="14"/>
                <w:szCs w:val="14"/>
              </w:rPr>
              <w:t>装具類の取り付け作業</w:t>
            </w:r>
          </w:p>
          <w:p w:rsidR="00A804C1" w:rsidRPr="00932B2B" w:rsidRDefault="00A804C1" w:rsidP="00A804C1">
            <w:pPr>
              <w:spacing w:line="160" w:lineRule="exact"/>
              <w:rPr>
                <w:rFonts w:asciiTheme="majorHAnsi" w:eastAsiaTheme="majorEastAsia" w:hAnsiTheme="majorHAnsi" w:cstheme="majorHAnsi"/>
                <w:sz w:val="14"/>
                <w:szCs w:val="14"/>
              </w:rPr>
            </w:pPr>
            <w:r w:rsidRPr="00932B2B">
              <w:rPr>
                <w:rFonts w:asciiTheme="majorHAnsi" w:eastAsiaTheme="majorEastAsia" w:hAnsiTheme="majorHAnsi" w:cstheme="majorHAnsi" w:hint="eastAsia"/>
                <w:sz w:val="14"/>
                <w:szCs w:val="14"/>
              </w:rPr>
              <w:t>Installation of fittings</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6B64A7">
            <w:pPr>
              <w:spacing w:line="160" w:lineRule="exact"/>
              <w:rPr>
                <w:rFonts w:asciiTheme="majorHAnsi" w:eastAsiaTheme="majorEastAsia" w:hAnsiTheme="majorHAnsi" w:cstheme="majorHAnsi"/>
                <w:sz w:val="14"/>
                <w:szCs w:val="14"/>
              </w:rPr>
            </w:pPr>
          </w:p>
        </w:tc>
      </w:tr>
      <w:tr w:rsidR="00A804C1" w:rsidRPr="002036B9" w:rsidTr="00341EE1">
        <w:trPr>
          <w:trHeight w:val="403"/>
        </w:trPr>
        <w:tc>
          <w:tcPr>
            <w:tcW w:w="2551" w:type="dxa"/>
            <w:vMerge w:val="restart"/>
            <w:vAlign w:val="center"/>
          </w:tcPr>
          <w:p w:rsidR="00A804C1" w:rsidRPr="002036B9" w:rsidRDefault="00A804C1" w:rsidP="00A804C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A804C1" w:rsidRPr="002036B9" w:rsidRDefault="00A804C1" w:rsidP="00A804C1">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A804C1" w:rsidRPr="002036B9" w:rsidRDefault="00A804C1" w:rsidP="00A804C1">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A804C1" w:rsidRPr="002036B9" w:rsidRDefault="00A804C1" w:rsidP="00A804C1">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A804C1" w:rsidRPr="002036B9" w:rsidRDefault="00A804C1" w:rsidP="00A804C1">
            <w:pPr>
              <w:spacing w:line="160" w:lineRule="exact"/>
              <w:rPr>
                <w:sz w:val="14"/>
                <w:szCs w:val="14"/>
              </w:rPr>
            </w:pPr>
          </w:p>
        </w:tc>
        <w:tc>
          <w:tcPr>
            <w:tcW w:w="609" w:type="dxa"/>
            <w:vAlign w:val="center"/>
          </w:tcPr>
          <w:p w:rsidR="00A804C1" w:rsidRPr="002036B9" w:rsidRDefault="00A804C1" w:rsidP="00A804C1">
            <w:pPr>
              <w:spacing w:line="160" w:lineRule="exact"/>
              <w:jc w:val="center"/>
              <w:rPr>
                <w:sz w:val="14"/>
                <w:szCs w:val="14"/>
              </w:rPr>
            </w:pPr>
          </w:p>
        </w:tc>
        <w:tc>
          <w:tcPr>
            <w:tcW w:w="610" w:type="dxa"/>
          </w:tcPr>
          <w:p w:rsidR="00A804C1" w:rsidRPr="002036B9" w:rsidRDefault="00A804C1" w:rsidP="00A804C1">
            <w:pPr>
              <w:spacing w:line="160" w:lineRule="exact"/>
              <w:jc w:val="left"/>
              <w:rPr>
                <w:rFonts w:asciiTheme="majorHAnsi" w:eastAsiaTheme="majorEastAsia" w:hAnsiTheme="majorHAnsi" w:cstheme="majorHAnsi"/>
                <w:sz w:val="14"/>
                <w:szCs w:val="14"/>
              </w:rPr>
            </w:pPr>
          </w:p>
        </w:tc>
        <w:tc>
          <w:tcPr>
            <w:tcW w:w="5543" w:type="dxa"/>
            <w:vAlign w:val="center"/>
          </w:tcPr>
          <w:p w:rsidR="00A804C1" w:rsidRPr="00932B2B" w:rsidRDefault="00A804C1" w:rsidP="00A804C1">
            <w:pPr>
              <w:spacing w:line="160" w:lineRule="exact"/>
              <w:rPr>
                <w:rFonts w:asciiTheme="majorHAnsi" w:eastAsiaTheme="majorEastAsia" w:hAnsiTheme="majorHAnsi" w:cstheme="majorHAnsi"/>
                <w:sz w:val="14"/>
                <w:szCs w:val="14"/>
              </w:rPr>
            </w:pPr>
            <w:r w:rsidRPr="00932B2B">
              <w:rPr>
                <w:rFonts w:asciiTheme="majorHAnsi" w:eastAsiaTheme="majorEastAsia" w:hAnsiTheme="majorHAnsi" w:cstheme="majorHAnsi" w:hint="eastAsia"/>
                <w:sz w:val="14"/>
                <w:szCs w:val="14"/>
              </w:rPr>
              <w:t>かんな、のみの刃物の研磨作業</w:t>
            </w:r>
          </w:p>
          <w:p w:rsidR="00A804C1" w:rsidRPr="00932B2B" w:rsidRDefault="00A804C1" w:rsidP="00A804C1">
            <w:pPr>
              <w:spacing w:line="160" w:lineRule="exact"/>
              <w:rPr>
                <w:rFonts w:asciiTheme="majorHAnsi" w:eastAsiaTheme="majorEastAsia" w:hAnsiTheme="majorHAnsi" w:cstheme="majorHAnsi"/>
                <w:sz w:val="14"/>
                <w:szCs w:val="14"/>
              </w:rPr>
            </w:pPr>
            <w:r w:rsidRPr="00932B2B">
              <w:rPr>
                <w:rFonts w:asciiTheme="majorHAnsi" w:eastAsiaTheme="majorEastAsia" w:hAnsiTheme="majorHAnsi" w:cstheme="majorHAnsi" w:hint="eastAsia"/>
                <w:sz w:val="14"/>
                <w:szCs w:val="14"/>
              </w:rPr>
              <w:t>Sharpening of the blades of planes and chisels</w:t>
            </w:r>
          </w:p>
        </w:tc>
      </w:tr>
      <w:tr w:rsidR="00A804C1" w:rsidRPr="002036B9" w:rsidTr="00341EE1">
        <w:trPr>
          <w:trHeight w:val="437"/>
        </w:trPr>
        <w:tc>
          <w:tcPr>
            <w:tcW w:w="2551" w:type="dxa"/>
            <w:vMerge/>
          </w:tcPr>
          <w:p w:rsidR="00A804C1" w:rsidRPr="002036B9" w:rsidRDefault="00A804C1" w:rsidP="00A804C1">
            <w:pPr>
              <w:spacing w:line="160" w:lineRule="exact"/>
              <w:rPr>
                <w:sz w:val="14"/>
                <w:szCs w:val="14"/>
              </w:rPr>
            </w:pPr>
          </w:p>
        </w:tc>
        <w:tc>
          <w:tcPr>
            <w:tcW w:w="609" w:type="dxa"/>
          </w:tcPr>
          <w:p w:rsidR="00A804C1" w:rsidRPr="002036B9" w:rsidRDefault="00A804C1" w:rsidP="00A804C1">
            <w:pPr>
              <w:spacing w:line="160" w:lineRule="exact"/>
              <w:rPr>
                <w:sz w:val="14"/>
                <w:szCs w:val="14"/>
              </w:rPr>
            </w:pPr>
          </w:p>
        </w:tc>
        <w:tc>
          <w:tcPr>
            <w:tcW w:w="609" w:type="dxa"/>
          </w:tcPr>
          <w:p w:rsidR="00A804C1" w:rsidRPr="002036B9" w:rsidRDefault="00A804C1" w:rsidP="00A804C1">
            <w:pPr>
              <w:spacing w:line="160" w:lineRule="exact"/>
              <w:rPr>
                <w:sz w:val="14"/>
                <w:szCs w:val="14"/>
              </w:rPr>
            </w:pPr>
          </w:p>
        </w:tc>
        <w:tc>
          <w:tcPr>
            <w:tcW w:w="610" w:type="dxa"/>
          </w:tcPr>
          <w:p w:rsidR="00A804C1" w:rsidRPr="002036B9" w:rsidRDefault="00A804C1" w:rsidP="00A804C1">
            <w:pPr>
              <w:spacing w:line="160" w:lineRule="exact"/>
              <w:jc w:val="left"/>
              <w:rPr>
                <w:rFonts w:asciiTheme="majorHAnsi" w:eastAsiaTheme="majorEastAsia" w:hAnsiTheme="majorHAnsi" w:cstheme="majorHAnsi"/>
                <w:sz w:val="14"/>
                <w:szCs w:val="14"/>
              </w:rPr>
            </w:pPr>
          </w:p>
        </w:tc>
        <w:tc>
          <w:tcPr>
            <w:tcW w:w="5543" w:type="dxa"/>
            <w:vAlign w:val="center"/>
          </w:tcPr>
          <w:p w:rsidR="00A804C1" w:rsidRPr="00932B2B" w:rsidRDefault="00A804C1" w:rsidP="00A804C1">
            <w:pPr>
              <w:spacing w:line="160" w:lineRule="exact"/>
              <w:rPr>
                <w:rFonts w:asciiTheme="majorHAnsi" w:eastAsiaTheme="majorEastAsia" w:hAnsiTheme="majorHAnsi" w:cstheme="majorHAnsi"/>
                <w:sz w:val="14"/>
                <w:szCs w:val="14"/>
              </w:rPr>
            </w:pPr>
            <w:r w:rsidRPr="00932B2B">
              <w:rPr>
                <w:rFonts w:asciiTheme="majorHAnsi" w:eastAsiaTheme="majorEastAsia" w:hAnsiTheme="majorHAnsi" w:cstheme="majorHAnsi" w:hint="eastAsia"/>
                <w:sz w:val="14"/>
                <w:szCs w:val="14"/>
              </w:rPr>
              <w:t>手かんなの下端調整作業</w:t>
            </w:r>
          </w:p>
          <w:p w:rsidR="00A804C1" w:rsidRPr="00932B2B" w:rsidRDefault="00A804C1" w:rsidP="00A804C1">
            <w:pPr>
              <w:spacing w:line="160" w:lineRule="exact"/>
              <w:rPr>
                <w:rFonts w:asciiTheme="majorHAnsi" w:eastAsiaTheme="majorEastAsia" w:hAnsiTheme="majorHAnsi" w:cstheme="majorHAnsi"/>
                <w:sz w:val="14"/>
                <w:szCs w:val="14"/>
              </w:rPr>
            </w:pPr>
            <w:r w:rsidRPr="00932B2B">
              <w:rPr>
                <w:rFonts w:asciiTheme="majorHAnsi" w:eastAsiaTheme="majorEastAsia" w:hAnsiTheme="majorHAnsi" w:cstheme="majorHAnsi" w:hint="eastAsia"/>
                <w:sz w:val="14"/>
                <w:szCs w:val="14"/>
              </w:rPr>
              <w:t>Adjustment of the lower end of a manual plane</w:t>
            </w:r>
          </w:p>
        </w:tc>
      </w:tr>
      <w:tr w:rsidR="00A804C1" w:rsidRPr="002036B9" w:rsidTr="00341EE1">
        <w:trPr>
          <w:trHeight w:val="401"/>
        </w:trPr>
        <w:tc>
          <w:tcPr>
            <w:tcW w:w="2551" w:type="dxa"/>
            <w:vMerge/>
          </w:tcPr>
          <w:p w:rsidR="00A804C1" w:rsidRPr="002036B9" w:rsidRDefault="00A804C1" w:rsidP="00A804C1">
            <w:pPr>
              <w:spacing w:line="160" w:lineRule="exact"/>
              <w:rPr>
                <w:sz w:val="14"/>
                <w:szCs w:val="14"/>
              </w:rPr>
            </w:pPr>
          </w:p>
        </w:tc>
        <w:tc>
          <w:tcPr>
            <w:tcW w:w="609" w:type="dxa"/>
            <w:vAlign w:val="center"/>
          </w:tcPr>
          <w:p w:rsidR="00A804C1" w:rsidRPr="002036B9" w:rsidRDefault="00A804C1" w:rsidP="00A804C1">
            <w:pPr>
              <w:spacing w:line="160" w:lineRule="exact"/>
              <w:jc w:val="center"/>
              <w:rPr>
                <w:sz w:val="14"/>
                <w:szCs w:val="14"/>
              </w:rPr>
            </w:pPr>
          </w:p>
        </w:tc>
        <w:tc>
          <w:tcPr>
            <w:tcW w:w="609" w:type="dxa"/>
          </w:tcPr>
          <w:p w:rsidR="00A804C1" w:rsidRPr="002036B9" w:rsidRDefault="00A804C1" w:rsidP="00A804C1">
            <w:pPr>
              <w:spacing w:line="160" w:lineRule="exact"/>
              <w:rPr>
                <w:sz w:val="14"/>
                <w:szCs w:val="14"/>
              </w:rPr>
            </w:pPr>
          </w:p>
        </w:tc>
        <w:tc>
          <w:tcPr>
            <w:tcW w:w="610" w:type="dxa"/>
          </w:tcPr>
          <w:p w:rsidR="00A804C1" w:rsidRPr="002036B9" w:rsidRDefault="00A804C1" w:rsidP="00A804C1">
            <w:pPr>
              <w:spacing w:line="160" w:lineRule="exact"/>
              <w:jc w:val="left"/>
              <w:rPr>
                <w:rFonts w:asciiTheme="majorHAnsi" w:eastAsiaTheme="majorEastAsia" w:hAnsiTheme="majorHAnsi" w:cstheme="majorHAnsi"/>
                <w:sz w:val="14"/>
                <w:szCs w:val="14"/>
              </w:rPr>
            </w:pPr>
          </w:p>
        </w:tc>
        <w:tc>
          <w:tcPr>
            <w:tcW w:w="5543" w:type="dxa"/>
            <w:vAlign w:val="center"/>
          </w:tcPr>
          <w:p w:rsidR="00A804C1" w:rsidRPr="00932B2B" w:rsidRDefault="00A804C1" w:rsidP="00A804C1">
            <w:pPr>
              <w:spacing w:line="160" w:lineRule="exact"/>
              <w:rPr>
                <w:rFonts w:asciiTheme="majorHAnsi" w:eastAsiaTheme="majorEastAsia" w:hAnsiTheme="majorHAnsi" w:cstheme="majorHAnsi"/>
                <w:sz w:val="14"/>
                <w:szCs w:val="14"/>
              </w:rPr>
            </w:pPr>
            <w:r w:rsidRPr="00932B2B">
              <w:rPr>
                <w:rFonts w:asciiTheme="majorHAnsi" w:eastAsiaTheme="majorEastAsia" w:hAnsiTheme="majorHAnsi" w:cstheme="majorHAnsi" w:hint="eastAsia"/>
                <w:sz w:val="14"/>
                <w:szCs w:val="14"/>
              </w:rPr>
              <w:t>木材の乾燥作業</w:t>
            </w:r>
          </w:p>
          <w:p w:rsidR="00A804C1" w:rsidRPr="00932B2B" w:rsidRDefault="00A804C1" w:rsidP="00A804C1">
            <w:pPr>
              <w:spacing w:line="160" w:lineRule="exact"/>
              <w:rPr>
                <w:rFonts w:asciiTheme="majorHAnsi" w:eastAsiaTheme="majorEastAsia" w:hAnsiTheme="majorHAnsi" w:cstheme="majorHAnsi"/>
                <w:sz w:val="14"/>
                <w:szCs w:val="14"/>
              </w:rPr>
            </w:pPr>
            <w:r w:rsidRPr="00932B2B">
              <w:rPr>
                <w:rFonts w:asciiTheme="majorHAnsi" w:eastAsiaTheme="majorEastAsia" w:hAnsiTheme="majorHAnsi" w:cstheme="majorHAnsi" w:hint="eastAsia"/>
                <w:sz w:val="14"/>
                <w:szCs w:val="14"/>
              </w:rPr>
              <w:t>Drying of wood materials</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F9F" w:rsidRDefault="006C5F9F" w:rsidP="006A5F3B">
      <w:r>
        <w:separator/>
      </w:r>
    </w:p>
  </w:endnote>
  <w:endnote w:type="continuationSeparator" w:id="0">
    <w:p w:rsidR="006C5F9F" w:rsidRDefault="006C5F9F"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B2656">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B265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F9F" w:rsidRDefault="006C5F9F" w:rsidP="006A5F3B">
      <w:r>
        <w:separator/>
      </w:r>
    </w:p>
  </w:footnote>
  <w:footnote w:type="continuationSeparator" w:id="0">
    <w:p w:rsidR="006C5F9F" w:rsidRDefault="006C5F9F"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2656"/>
    <w:rsid w:val="006B64A7"/>
    <w:rsid w:val="006C4F7E"/>
    <w:rsid w:val="006C5F9F"/>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04C1"/>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F28C8C2-E19A-4463-BE86-9A3EA2B1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64DC7-12FF-4F85-9253-F584432AD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4519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2018-08-10T04:37:00Z</dcterms:created>
  <dcterms:modified xsi:type="dcterms:W3CDTF">2018-09-11T07:06:00Z</dcterms:modified>
</cp:coreProperties>
</file>