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B76DCB" w:rsidRPr="00C82672" w:rsidRDefault="00B76DCB" w:rsidP="00B76DCB">
                  <w:pPr>
                    <w:spacing w:line="220" w:lineRule="exact"/>
                    <w:rPr>
                      <w:rFonts w:asciiTheme="majorEastAsia" w:eastAsiaTheme="majorEastAsia" w:hAnsiTheme="majorEastAsia" w:cs="メイリオ"/>
                      <w:sz w:val="16"/>
                      <w:szCs w:val="16"/>
                    </w:rPr>
                  </w:pPr>
                  <w:r w:rsidRPr="00C82672">
                    <w:rPr>
                      <w:rFonts w:asciiTheme="majorEastAsia" w:eastAsiaTheme="majorEastAsia" w:hAnsiTheme="majorEastAsia" w:cs="メイリオ" w:hint="eastAsia"/>
                      <w:sz w:val="16"/>
                      <w:szCs w:val="16"/>
                    </w:rPr>
                    <w:t>電子機器組立て</w:t>
                  </w:r>
                </w:p>
                <w:p w:rsidR="005739FD" w:rsidRPr="002036B9" w:rsidRDefault="00B76DCB" w:rsidP="00B76DCB">
                  <w:pPr>
                    <w:spacing w:line="220" w:lineRule="exact"/>
                    <w:jc w:val="left"/>
                    <w:rPr>
                      <w:rFonts w:asciiTheme="majorEastAsia" w:eastAsiaTheme="majorEastAsia" w:hAnsiTheme="majorEastAsia" w:cs="メイリオ"/>
                      <w:sz w:val="16"/>
                      <w:szCs w:val="16"/>
                    </w:rPr>
                  </w:pPr>
                  <w:r w:rsidRPr="00C82672">
                    <w:rPr>
                      <w:rFonts w:asciiTheme="majorHAnsi" w:eastAsiaTheme="majorEastAsia" w:hAnsiTheme="majorHAnsi" w:cstheme="majorHAnsi" w:hint="eastAsia"/>
                      <w:sz w:val="16"/>
                      <w:szCs w:val="16"/>
                    </w:rPr>
                    <w:t>Electronic equipment assembling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B76DCB" w:rsidRPr="00C82672" w:rsidRDefault="00B76DCB" w:rsidP="00B76DCB">
                  <w:pPr>
                    <w:spacing w:line="220" w:lineRule="exact"/>
                    <w:rPr>
                      <w:rFonts w:asciiTheme="majorHAnsi" w:eastAsiaTheme="majorEastAsia" w:hAnsiTheme="majorHAnsi" w:cstheme="majorHAnsi"/>
                      <w:sz w:val="16"/>
                      <w:szCs w:val="16"/>
                    </w:rPr>
                  </w:pPr>
                  <w:r w:rsidRPr="00C82672">
                    <w:rPr>
                      <w:rFonts w:asciiTheme="majorHAnsi" w:eastAsiaTheme="majorEastAsia" w:hAnsiTheme="majorHAnsi" w:cstheme="majorHAnsi" w:hint="eastAsia"/>
                      <w:sz w:val="16"/>
                      <w:szCs w:val="16"/>
                    </w:rPr>
                    <w:t>電子機器組立て作業</w:t>
                  </w:r>
                </w:p>
                <w:p w:rsidR="005739FD" w:rsidRPr="002036B9" w:rsidRDefault="00B76DCB" w:rsidP="00B76DCB">
                  <w:pPr>
                    <w:spacing w:line="220" w:lineRule="exact"/>
                    <w:rPr>
                      <w:rFonts w:asciiTheme="majorHAnsi" w:eastAsiaTheme="majorEastAsia" w:hAnsiTheme="majorHAnsi" w:cstheme="majorHAnsi"/>
                      <w:sz w:val="16"/>
                      <w:szCs w:val="16"/>
                    </w:rPr>
                  </w:pPr>
                  <w:r w:rsidRPr="00C82672">
                    <w:rPr>
                      <w:rFonts w:asciiTheme="majorHAnsi" w:eastAsiaTheme="majorEastAsia" w:hAnsiTheme="majorHAnsi" w:cstheme="majorHAnsi" w:hint="eastAsia"/>
                      <w:sz w:val="16"/>
                      <w:szCs w:val="16"/>
                    </w:rPr>
                    <w:t>Electronic devices assembling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DA00E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317426"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1C85F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A563F">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A563F">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A563F">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B76DCB" w:rsidRPr="002036B9" w:rsidTr="00341EE1">
        <w:trPr>
          <w:trHeight w:val="457"/>
        </w:trPr>
        <w:tc>
          <w:tcPr>
            <w:tcW w:w="2551" w:type="dxa"/>
            <w:vMerge w:val="restart"/>
            <w:vAlign w:val="center"/>
          </w:tcPr>
          <w:p w:rsidR="00B76DCB" w:rsidRPr="002036B9" w:rsidRDefault="00B76DCB" w:rsidP="00B76DCB">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B76DCB" w:rsidRPr="002036B9" w:rsidRDefault="00B76DCB" w:rsidP="00B76DCB">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B76DCB" w:rsidRPr="002036B9" w:rsidRDefault="00B76DCB" w:rsidP="00B76DCB">
            <w:pPr>
              <w:spacing w:line="160" w:lineRule="exact"/>
              <w:jc w:val="center"/>
              <w:rPr>
                <w:sz w:val="14"/>
                <w:szCs w:val="14"/>
              </w:rPr>
            </w:pPr>
          </w:p>
        </w:tc>
        <w:tc>
          <w:tcPr>
            <w:tcW w:w="609" w:type="dxa"/>
          </w:tcPr>
          <w:p w:rsidR="00B76DCB" w:rsidRPr="002036B9" w:rsidRDefault="00B76DCB" w:rsidP="00B76DCB">
            <w:pPr>
              <w:spacing w:line="160" w:lineRule="exact"/>
              <w:rPr>
                <w:sz w:val="14"/>
                <w:szCs w:val="14"/>
              </w:rPr>
            </w:pPr>
          </w:p>
        </w:tc>
        <w:tc>
          <w:tcPr>
            <w:tcW w:w="610" w:type="dxa"/>
          </w:tcPr>
          <w:p w:rsidR="00B76DCB" w:rsidRPr="002036B9" w:rsidRDefault="00B76DCB" w:rsidP="00B76DCB">
            <w:pPr>
              <w:spacing w:line="160" w:lineRule="exact"/>
              <w:jc w:val="left"/>
              <w:rPr>
                <w:rFonts w:asciiTheme="majorHAnsi" w:eastAsiaTheme="majorEastAsia" w:hAnsiTheme="majorHAnsi" w:cstheme="majorHAnsi"/>
                <w:sz w:val="14"/>
                <w:szCs w:val="14"/>
              </w:rPr>
            </w:pPr>
          </w:p>
        </w:tc>
        <w:tc>
          <w:tcPr>
            <w:tcW w:w="5543" w:type="dxa"/>
            <w:vAlign w:val="center"/>
          </w:tcPr>
          <w:p w:rsidR="00B76DCB" w:rsidRPr="00C82672" w:rsidRDefault="00B76DCB" w:rsidP="00B76DCB">
            <w:pPr>
              <w:spacing w:line="160" w:lineRule="exact"/>
              <w:rPr>
                <w:rFonts w:asciiTheme="majorHAnsi" w:eastAsiaTheme="majorEastAsia" w:hAnsiTheme="majorHAnsi" w:cstheme="majorHAnsi"/>
                <w:sz w:val="14"/>
                <w:szCs w:val="14"/>
              </w:rPr>
            </w:pPr>
            <w:r w:rsidRPr="00C82672">
              <w:rPr>
                <w:rFonts w:asciiTheme="majorHAnsi" w:eastAsiaTheme="majorEastAsia" w:hAnsiTheme="majorHAnsi" w:cstheme="majorHAnsi" w:hint="eastAsia"/>
                <w:sz w:val="14"/>
                <w:szCs w:val="14"/>
              </w:rPr>
              <w:t>電子回路実装作業</w:t>
            </w:r>
          </w:p>
          <w:p w:rsidR="00B76DCB" w:rsidRPr="00C82672" w:rsidRDefault="00B76DCB" w:rsidP="00B76DCB">
            <w:pPr>
              <w:spacing w:line="160" w:lineRule="exact"/>
              <w:rPr>
                <w:rFonts w:asciiTheme="majorHAnsi" w:eastAsiaTheme="majorEastAsia" w:hAnsiTheme="majorHAnsi" w:cstheme="majorHAnsi"/>
                <w:sz w:val="14"/>
                <w:szCs w:val="14"/>
              </w:rPr>
            </w:pPr>
            <w:r w:rsidRPr="00C82672">
              <w:rPr>
                <w:rFonts w:asciiTheme="majorHAnsi" w:eastAsiaTheme="majorEastAsia" w:hAnsiTheme="majorHAnsi" w:cstheme="majorHAnsi" w:hint="eastAsia"/>
                <w:sz w:val="14"/>
                <w:szCs w:val="14"/>
              </w:rPr>
              <w:t>Electronic circuit implementation</w:t>
            </w:r>
          </w:p>
        </w:tc>
      </w:tr>
      <w:tr w:rsidR="00B76DCB" w:rsidRPr="002036B9" w:rsidTr="00341EE1">
        <w:trPr>
          <w:trHeight w:val="407"/>
        </w:trPr>
        <w:tc>
          <w:tcPr>
            <w:tcW w:w="2551" w:type="dxa"/>
            <w:vMerge/>
          </w:tcPr>
          <w:p w:rsidR="00B76DCB" w:rsidRPr="002036B9" w:rsidRDefault="00B76DCB" w:rsidP="00B76DCB">
            <w:pPr>
              <w:spacing w:line="160" w:lineRule="exact"/>
              <w:rPr>
                <w:sz w:val="14"/>
                <w:szCs w:val="14"/>
              </w:rPr>
            </w:pPr>
          </w:p>
        </w:tc>
        <w:tc>
          <w:tcPr>
            <w:tcW w:w="609" w:type="dxa"/>
            <w:tcBorders>
              <w:top w:val="single" w:sz="4" w:space="0" w:color="auto"/>
            </w:tcBorders>
            <w:vAlign w:val="center"/>
          </w:tcPr>
          <w:p w:rsidR="00B76DCB" w:rsidRPr="002036B9" w:rsidRDefault="00B76DCB" w:rsidP="00B76DCB">
            <w:pPr>
              <w:spacing w:line="160" w:lineRule="exact"/>
              <w:jc w:val="center"/>
              <w:rPr>
                <w:sz w:val="14"/>
                <w:szCs w:val="14"/>
              </w:rPr>
            </w:pPr>
          </w:p>
        </w:tc>
        <w:tc>
          <w:tcPr>
            <w:tcW w:w="609" w:type="dxa"/>
            <w:tcBorders>
              <w:top w:val="single" w:sz="4" w:space="0" w:color="auto"/>
            </w:tcBorders>
          </w:tcPr>
          <w:p w:rsidR="00B76DCB" w:rsidRPr="002036B9" w:rsidRDefault="00B76DCB" w:rsidP="00B76DCB">
            <w:pPr>
              <w:spacing w:line="160" w:lineRule="exact"/>
              <w:rPr>
                <w:sz w:val="14"/>
                <w:szCs w:val="14"/>
              </w:rPr>
            </w:pPr>
          </w:p>
        </w:tc>
        <w:tc>
          <w:tcPr>
            <w:tcW w:w="610" w:type="dxa"/>
            <w:tcBorders>
              <w:top w:val="single" w:sz="4" w:space="0" w:color="auto"/>
            </w:tcBorders>
          </w:tcPr>
          <w:p w:rsidR="00B76DCB" w:rsidRPr="002036B9" w:rsidRDefault="00B76DCB" w:rsidP="00B76DC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76DCB" w:rsidRPr="00C82672" w:rsidRDefault="00B76DCB" w:rsidP="00B76DCB">
            <w:pPr>
              <w:spacing w:line="160" w:lineRule="exact"/>
              <w:rPr>
                <w:rFonts w:asciiTheme="majorHAnsi" w:eastAsiaTheme="majorEastAsia" w:hAnsiTheme="majorHAnsi" w:cstheme="majorHAnsi"/>
                <w:sz w:val="14"/>
                <w:szCs w:val="14"/>
              </w:rPr>
            </w:pPr>
            <w:r w:rsidRPr="00C82672">
              <w:rPr>
                <w:rFonts w:asciiTheme="majorHAnsi" w:eastAsiaTheme="majorEastAsia" w:hAnsiTheme="majorHAnsi" w:cstheme="majorHAnsi" w:hint="eastAsia"/>
                <w:sz w:val="14"/>
                <w:szCs w:val="14"/>
              </w:rPr>
              <w:t>プリント配線板の接着等作業</w:t>
            </w:r>
          </w:p>
          <w:p w:rsidR="00B76DCB" w:rsidRPr="00C82672" w:rsidRDefault="00B76DCB" w:rsidP="00B76DCB">
            <w:pPr>
              <w:spacing w:line="160" w:lineRule="exact"/>
              <w:rPr>
                <w:rFonts w:asciiTheme="majorHAnsi" w:eastAsiaTheme="majorEastAsia" w:hAnsiTheme="majorHAnsi" w:cstheme="majorHAnsi"/>
                <w:sz w:val="14"/>
                <w:szCs w:val="14"/>
              </w:rPr>
            </w:pPr>
            <w:r w:rsidRPr="00C82672">
              <w:rPr>
                <w:rFonts w:asciiTheme="majorHAnsi" w:eastAsiaTheme="majorEastAsia" w:hAnsiTheme="majorHAnsi" w:cstheme="majorHAnsi" w:hint="eastAsia"/>
                <w:sz w:val="14"/>
                <w:szCs w:val="14"/>
              </w:rPr>
              <w:t>Printed circuit board adhesion work</w:t>
            </w:r>
          </w:p>
        </w:tc>
      </w:tr>
      <w:tr w:rsidR="00B76DCB" w:rsidRPr="002036B9" w:rsidTr="00341EE1">
        <w:trPr>
          <w:trHeight w:val="427"/>
        </w:trPr>
        <w:tc>
          <w:tcPr>
            <w:tcW w:w="2551" w:type="dxa"/>
            <w:vMerge/>
          </w:tcPr>
          <w:p w:rsidR="00B76DCB" w:rsidRPr="002036B9" w:rsidRDefault="00B76DCB" w:rsidP="00B76DCB">
            <w:pPr>
              <w:spacing w:line="160" w:lineRule="exact"/>
              <w:rPr>
                <w:sz w:val="14"/>
                <w:szCs w:val="14"/>
              </w:rPr>
            </w:pPr>
          </w:p>
        </w:tc>
        <w:tc>
          <w:tcPr>
            <w:tcW w:w="609" w:type="dxa"/>
            <w:tcBorders>
              <w:top w:val="single" w:sz="4" w:space="0" w:color="auto"/>
            </w:tcBorders>
            <w:vAlign w:val="center"/>
          </w:tcPr>
          <w:p w:rsidR="00B76DCB" w:rsidRPr="002036B9" w:rsidRDefault="00B76DCB" w:rsidP="00B76DCB">
            <w:pPr>
              <w:spacing w:line="160" w:lineRule="exact"/>
              <w:jc w:val="center"/>
              <w:rPr>
                <w:sz w:val="14"/>
                <w:szCs w:val="14"/>
              </w:rPr>
            </w:pPr>
          </w:p>
        </w:tc>
        <w:tc>
          <w:tcPr>
            <w:tcW w:w="609" w:type="dxa"/>
            <w:tcBorders>
              <w:top w:val="single" w:sz="4" w:space="0" w:color="auto"/>
            </w:tcBorders>
          </w:tcPr>
          <w:p w:rsidR="00B76DCB" w:rsidRPr="002036B9" w:rsidRDefault="00B76DCB" w:rsidP="00B76DCB">
            <w:pPr>
              <w:spacing w:line="160" w:lineRule="exact"/>
              <w:rPr>
                <w:sz w:val="14"/>
                <w:szCs w:val="14"/>
              </w:rPr>
            </w:pPr>
          </w:p>
        </w:tc>
        <w:tc>
          <w:tcPr>
            <w:tcW w:w="610" w:type="dxa"/>
            <w:tcBorders>
              <w:top w:val="single" w:sz="4" w:space="0" w:color="auto"/>
            </w:tcBorders>
          </w:tcPr>
          <w:p w:rsidR="00B76DCB" w:rsidRPr="002036B9" w:rsidRDefault="00B76DCB" w:rsidP="00B76DC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76DCB" w:rsidRPr="00C82672" w:rsidRDefault="00B76DCB" w:rsidP="00B76DCB">
            <w:pPr>
              <w:spacing w:line="160" w:lineRule="exact"/>
              <w:rPr>
                <w:rFonts w:asciiTheme="majorHAnsi" w:eastAsiaTheme="majorEastAsia" w:hAnsiTheme="majorHAnsi" w:cstheme="majorHAnsi"/>
                <w:sz w:val="14"/>
                <w:szCs w:val="14"/>
              </w:rPr>
            </w:pPr>
            <w:r w:rsidRPr="00C82672">
              <w:rPr>
                <w:rFonts w:asciiTheme="majorHAnsi" w:eastAsiaTheme="majorEastAsia" w:hAnsiTheme="majorHAnsi" w:cstheme="majorHAnsi" w:hint="eastAsia"/>
                <w:sz w:val="14"/>
                <w:szCs w:val="14"/>
              </w:rPr>
              <w:t>電子機器の組立て作業</w:t>
            </w:r>
          </w:p>
          <w:p w:rsidR="00B76DCB" w:rsidRPr="00C82672" w:rsidRDefault="00B76DCB" w:rsidP="00B76DCB">
            <w:pPr>
              <w:spacing w:line="160" w:lineRule="exact"/>
              <w:rPr>
                <w:rFonts w:asciiTheme="majorHAnsi" w:eastAsiaTheme="majorEastAsia" w:hAnsiTheme="majorHAnsi" w:cstheme="majorHAnsi"/>
                <w:sz w:val="14"/>
                <w:szCs w:val="14"/>
              </w:rPr>
            </w:pPr>
            <w:r w:rsidRPr="00C82672">
              <w:rPr>
                <w:rFonts w:asciiTheme="majorHAnsi" w:eastAsiaTheme="majorEastAsia" w:hAnsiTheme="majorHAnsi" w:cstheme="majorHAnsi" w:hint="eastAsia"/>
                <w:sz w:val="14"/>
                <w:szCs w:val="14"/>
              </w:rPr>
              <w:t>Electronic equipment assembly</w:t>
            </w:r>
          </w:p>
        </w:tc>
      </w:tr>
      <w:tr w:rsidR="00B76DCB" w:rsidRPr="002036B9" w:rsidTr="00341EE1">
        <w:trPr>
          <w:trHeight w:val="405"/>
        </w:trPr>
        <w:tc>
          <w:tcPr>
            <w:tcW w:w="2551" w:type="dxa"/>
            <w:vMerge/>
          </w:tcPr>
          <w:p w:rsidR="00B76DCB" w:rsidRPr="002036B9" w:rsidRDefault="00B76DCB" w:rsidP="00B76DCB">
            <w:pPr>
              <w:spacing w:line="160" w:lineRule="exact"/>
              <w:rPr>
                <w:sz w:val="14"/>
                <w:szCs w:val="14"/>
              </w:rPr>
            </w:pPr>
          </w:p>
        </w:tc>
        <w:tc>
          <w:tcPr>
            <w:tcW w:w="609" w:type="dxa"/>
            <w:tcBorders>
              <w:top w:val="single" w:sz="4" w:space="0" w:color="auto"/>
            </w:tcBorders>
            <w:vAlign w:val="center"/>
          </w:tcPr>
          <w:p w:rsidR="00B76DCB" w:rsidRPr="002036B9" w:rsidRDefault="00B76DCB" w:rsidP="00B76DCB">
            <w:pPr>
              <w:spacing w:line="160" w:lineRule="exact"/>
              <w:jc w:val="center"/>
              <w:rPr>
                <w:sz w:val="14"/>
                <w:szCs w:val="14"/>
              </w:rPr>
            </w:pPr>
          </w:p>
        </w:tc>
        <w:tc>
          <w:tcPr>
            <w:tcW w:w="609" w:type="dxa"/>
            <w:tcBorders>
              <w:top w:val="single" w:sz="4" w:space="0" w:color="auto"/>
            </w:tcBorders>
          </w:tcPr>
          <w:p w:rsidR="00B76DCB" w:rsidRPr="002036B9" w:rsidRDefault="00B76DCB" w:rsidP="00B76DCB">
            <w:pPr>
              <w:spacing w:line="160" w:lineRule="exact"/>
              <w:rPr>
                <w:sz w:val="14"/>
                <w:szCs w:val="14"/>
              </w:rPr>
            </w:pPr>
          </w:p>
        </w:tc>
        <w:tc>
          <w:tcPr>
            <w:tcW w:w="610" w:type="dxa"/>
            <w:tcBorders>
              <w:top w:val="single" w:sz="4" w:space="0" w:color="auto"/>
            </w:tcBorders>
          </w:tcPr>
          <w:p w:rsidR="00B76DCB" w:rsidRPr="002036B9" w:rsidRDefault="00B76DCB" w:rsidP="00B76DC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76DCB" w:rsidRPr="00C82672" w:rsidRDefault="00B76DCB" w:rsidP="00B76DCB">
            <w:pPr>
              <w:spacing w:line="160" w:lineRule="exact"/>
              <w:rPr>
                <w:rFonts w:asciiTheme="majorHAnsi" w:eastAsiaTheme="majorEastAsia" w:hAnsiTheme="majorHAnsi" w:cstheme="majorHAnsi"/>
                <w:sz w:val="14"/>
                <w:szCs w:val="14"/>
              </w:rPr>
            </w:pPr>
            <w:r w:rsidRPr="00C82672">
              <w:rPr>
                <w:rFonts w:asciiTheme="majorHAnsi" w:eastAsiaTheme="majorEastAsia" w:hAnsiTheme="majorHAnsi" w:cstheme="majorHAnsi" w:hint="eastAsia"/>
                <w:sz w:val="14"/>
                <w:szCs w:val="14"/>
              </w:rPr>
              <w:t>電子回路の点検作業</w:t>
            </w:r>
          </w:p>
          <w:p w:rsidR="00B76DCB" w:rsidRPr="00C82672" w:rsidRDefault="00B76DCB" w:rsidP="00B76DCB">
            <w:pPr>
              <w:spacing w:line="160" w:lineRule="exact"/>
              <w:rPr>
                <w:rFonts w:asciiTheme="majorHAnsi" w:eastAsiaTheme="majorEastAsia" w:hAnsiTheme="majorHAnsi" w:cstheme="majorHAnsi"/>
                <w:sz w:val="14"/>
                <w:szCs w:val="14"/>
              </w:rPr>
            </w:pPr>
            <w:r w:rsidRPr="00C82672">
              <w:rPr>
                <w:rFonts w:asciiTheme="majorHAnsi" w:eastAsiaTheme="majorEastAsia" w:hAnsiTheme="majorHAnsi" w:cstheme="majorHAnsi" w:hint="eastAsia"/>
                <w:sz w:val="14"/>
                <w:szCs w:val="14"/>
              </w:rPr>
              <w:t>Electronic circuit inspection</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B76DCB" w:rsidRPr="002036B9" w:rsidTr="00341EE1">
        <w:trPr>
          <w:trHeight w:val="403"/>
        </w:trPr>
        <w:tc>
          <w:tcPr>
            <w:tcW w:w="2551" w:type="dxa"/>
            <w:vMerge w:val="restart"/>
            <w:vAlign w:val="center"/>
          </w:tcPr>
          <w:p w:rsidR="00B76DCB" w:rsidRPr="002036B9" w:rsidRDefault="00B76DCB" w:rsidP="00B76DCB">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B76DCB" w:rsidRPr="002036B9" w:rsidRDefault="00B76DCB" w:rsidP="00B76DCB">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B76DCB" w:rsidRPr="002036B9" w:rsidRDefault="00B76DCB" w:rsidP="00B76DCB">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B76DCB" w:rsidRPr="002036B9" w:rsidRDefault="00B76DCB" w:rsidP="00B76DCB">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B76DCB" w:rsidRPr="002036B9" w:rsidRDefault="00B76DCB" w:rsidP="00B76DCB">
            <w:pPr>
              <w:spacing w:line="160" w:lineRule="exact"/>
              <w:rPr>
                <w:sz w:val="14"/>
                <w:szCs w:val="14"/>
              </w:rPr>
            </w:pPr>
          </w:p>
        </w:tc>
        <w:tc>
          <w:tcPr>
            <w:tcW w:w="609" w:type="dxa"/>
            <w:vAlign w:val="center"/>
          </w:tcPr>
          <w:p w:rsidR="00B76DCB" w:rsidRPr="002036B9" w:rsidRDefault="00B76DCB" w:rsidP="00B76DCB">
            <w:pPr>
              <w:spacing w:line="160" w:lineRule="exact"/>
              <w:jc w:val="center"/>
              <w:rPr>
                <w:sz w:val="14"/>
                <w:szCs w:val="14"/>
              </w:rPr>
            </w:pPr>
          </w:p>
        </w:tc>
        <w:tc>
          <w:tcPr>
            <w:tcW w:w="610" w:type="dxa"/>
          </w:tcPr>
          <w:p w:rsidR="00B76DCB" w:rsidRPr="002036B9" w:rsidRDefault="00B76DCB" w:rsidP="00B76DCB">
            <w:pPr>
              <w:spacing w:line="160" w:lineRule="exact"/>
              <w:jc w:val="left"/>
              <w:rPr>
                <w:rFonts w:asciiTheme="majorHAnsi" w:eastAsiaTheme="majorEastAsia" w:hAnsiTheme="majorHAnsi" w:cstheme="majorHAnsi"/>
                <w:sz w:val="14"/>
                <w:szCs w:val="14"/>
              </w:rPr>
            </w:pPr>
          </w:p>
        </w:tc>
        <w:tc>
          <w:tcPr>
            <w:tcW w:w="5543" w:type="dxa"/>
            <w:vAlign w:val="center"/>
          </w:tcPr>
          <w:p w:rsidR="00B76DCB" w:rsidRPr="00C82672" w:rsidRDefault="00B76DCB" w:rsidP="00B76DCB">
            <w:pPr>
              <w:spacing w:line="160" w:lineRule="exact"/>
              <w:rPr>
                <w:rFonts w:asciiTheme="majorHAnsi" w:eastAsiaTheme="majorEastAsia" w:hAnsiTheme="majorHAnsi" w:cstheme="majorHAnsi"/>
                <w:sz w:val="14"/>
                <w:szCs w:val="14"/>
              </w:rPr>
            </w:pPr>
            <w:r w:rsidRPr="00C82672">
              <w:rPr>
                <w:rFonts w:asciiTheme="majorHAnsi" w:eastAsiaTheme="majorEastAsia" w:hAnsiTheme="majorHAnsi" w:cstheme="majorHAnsi" w:hint="eastAsia"/>
                <w:sz w:val="14"/>
                <w:szCs w:val="14"/>
              </w:rPr>
              <w:t>電子部品･材料の取扱い作業</w:t>
            </w:r>
          </w:p>
          <w:p w:rsidR="00B76DCB" w:rsidRPr="00C82672" w:rsidRDefault="00B76DCB" w:rsidP="00B76DCB">
            <w:pPr>
              <w:spacing w:line="160" w:lineRule="exact"/>
              <w:rPr>
                <w:rFonts w:asciiTheme="majorHAnsi" w:eastAsiaTheme="majorEastAsia" w:hAnsiTheme="majorHAnsi" w:cstheme="majorHAnsi"/>
                <w:sz w:val="14"/>
                <w:szCs w:val="14"/>
              </w:rPr>
            </w:pPr>
            <w:r w:rsidRPr="00C82672">
              <w:rPr>
                <w:rFonts w:asciiTheme="majorHAnsi" w:eastAsiaTheme="majorEastAsia" w:hAnsiTheme="majorHAnsi" w:cstheme="majorHAnsi" w:hint="eastAsia"/>
                <w:sz w:val="14"/>
                <w:szCs w:val="14"/>
              </w:rPr>
              <w:t>Handling of electronic parts and materials</w:t>
            </w:r>
          </w:p>
        </w:tc>
      </w:tr>
      <w:tr w:rsidR="00B76DCB" w:rsidRPr="002036B9" w:rsidTr="00341EE1">
        <w:trPr>
          <w:trHeight w:val="437"/>
        </w:trPr>
        <w:tc>
          <w:tcPr>
            <w:tcW w:w="2551" w:type="dxa"/>
            <w:vMerge/>
          </w:tcPr>
          <w:p w:rsidR="00B76DCB" w:rsidRPr="002036B9" w:rsidRDefault="00B76DCB" w:rsidP="00B76DCB">
            <w:pPr>
              <w:spacing w:line="160" w:lineRule="exact"/>
              <w:rPr>
                <w:sz w:val="14"/>
                <w:szCs w:val="14"/>
              </w:rPr>
            </w:pPr>
          </w:p>
        </w:tc>
        <w:tc>
          <w:tcPr>
            <w:tcW w:w="609" w:type="dxa"/>
          </w:tcPr>
          <w:p w:rsidR="00B76DCB" w:rsidRPr="002036B9" w:rsidRDefault="00B76DCB" w:rsidP="00B76DCB">
            <w:pPr>
              <w:spacing w:line="160" w:lineRule="exact"/>
              <w:rPr>
                <w:sz w:val="14"/>
                <w:szCs w:val="14"/>
              </w:rPr>
            </w:pPr>
          </w:p>
        </w:tc>
        <w:tc>
          <w:tcPr>
            <w:tcW w:w="609" w:type="dxa"/>
          </w:tcPr>
          <w:p w:rsidR="00B76DCB" w:rsidRPr="002036B9" w:rsidRDefault="00B76DCB" w:rsidP="00B76DCB">
            <w:pPr>
              <w:spacing w:line="160" w:lineRule="exact"/>
              <w:rPr>
                <w:sz w:val="14"/>
                <w:szCs w:val="14"/>
              </w:rPr>
            </w:pPr>
          </w:p>
        </w:tc>
        <w:tc>
          <w:tcPr>
            <w:tcW w:w="610" w:type="dxa"/>
          </w:tcPr>
          <w:p w:rsidR="00B76DCB" w:rsidRPr="002036B9" w:rsidRDefault="00B76DCB" w:rsidP="00B76DCB">
            <w:pPr>
              <w:spacing w:line="160" w:lineRule="exact"/>
              <w:jc w:val="left"/>
              <w:rPr>
                <w:rFonts w:asciiTheme="majorHAnsi" w:eastAsiaTheme="majorEastAsia" w:hAnsiTheme="majorHAnsi" w:cstheme="majorHAnsi"/>
                <w:sz w:val="14"/>
                <w:szCs w:val="14"/>
              </w:rPr>
            </w:pPr>
          </w:p>
        </w:tc>
        <w:tc>
          <w:tcPr>
            <w:tcW w:w="5543" w:type="dxa"/>
            <w:vAlign w:val="center"/>
          </w:tcPr>
          <w:p w:rsidR="00B76DCB" w:rsidRPr="00C82672" w:rsidRDefault="00B76DCB" w:rsidP="00B76DCB">
            <w:pPr>
              <w:spacing w:line="160" w:lineRule="exact"/>
              <w:rPr>
                <w:rFonts w:asciiTheme="majorHAnsi" w:eastAsiaTheme="majorEastAsia" w:hAnsiTheme="majorHAnsi" w:cstheme="majorHAnsi"/>
                <w:sz w:val="14"/>
                <w:szCs w:val="14"/>
              </w:rPr>
            </w:pPr>
            <w:r w:rsidRPr="00C82672">
              <w:rPr>
                <w:rFonts w:asciiTheme="majorHAnsi" w:eastAsiaTheme="majorEastAsia" w:hAnsiTheme="majorHAnsi" w:cstheme="majorHAnsi" w:hint="eastAsia"/>
                <w:sz w:val="14"/>
                <w:szCs w:val="14"/>
              </w:rPr>
              <w:t>器工具・機器の取扱い作業</w:t>
            </w:r>
          </w:p>
          <w:p w:rsidR="00B76DCB" w:rsidRPr="00C82672" w:rsidRDefault="00B76DCB" w:rsidP="00B76DCB">
            <w:pPr>
              <w:spacing w:line="160" w:lineRule="exact"/>
              <w:rPr>
                <w:rFonts w:asciiTheme="majorHAnsi" w:eastAsiaTheme="majorEastAsia" w:hAnsiTheme="majorHAnsi" w:cstheme="majorHAnsi"/>
                <w:sz w:val="14"/>
                <w:szCs w:val="14"/>
              </w:rPr>
            </w:pPr>
            <w:r w:rsidRPr="00C82672">
              <w:rPr>
                <w:rFonts w:asciiTheme="majorHAnsi" w:eastAsiaTheme="majorEastAsia" w:hAnsiTheme="majorHAnsi" w:cstheme="majorHAnsi" w:hint="eastAsia"/>
                <w:sz w:val="14"/>
                <w:szCs w:val="14"/>
              </w:rPr>
              <w:t>Handling of instruments and devices</w:t>
            </w:r>
          </w:p>
        </w:tc>
      </w:tr>
      <w:tr w:rsidR="00B76DCB" w:rsidRPr="002036B9" w:rsidTr="00341EE1">
        <w:trPr>
          <w:trHeight w:val="401"/>
        </w:trPr>
        <w:tc>
          <w:tcPr>
            <w:tcW w:w="2551" w:type="dxa"/>
            <w:vMerge/>
          </w:tcPr>
          <w:p w:rsidR="00B76DCB" w:rsidRPr="002036B9" w:rsidRDefault="00B76DCB" w:rsidP="00B76DCB">
            <w:pPr>
              <w:spacing w:line="160" w:lineRule="exact"/>
              <w:rPr>
                <w:sz w:val="14"/>
                <w:szCs w:val="14"/>
              </w:rPr>
            </w:pPr>
          </w:p>
        </w:tc>
        <w:tc>
          <w:tcPr>
            <w:tcW w:w="609" w:type="dxa"/>
            <w:vAlign w:val="center"/>
          </w:tcPr>
          <w:p w:rsidR="00B76DCB" w:rsidRPr="002036B9" w:rsidRDefault="00B76DCB" w:rsidP="00B76DCB">
            <w:pPr>
              <w:spacing w:line="160" w:lineRule="exact"/>
              <w:jc w:val="center"/>
              <w:rPr>
                <w:sz w:val="14"/>
                <w:szCs w:val="14"/>
              </w:rPr>
            </w:pPr>
          </w:p>
        </w:tc>
        <w:tc>
          <w:tcPr>
            <w:tcW w:w="609" w:type="dxa"/>
          </w:tcPr>
          <w:p w:rsidR="00B76DCB" w:rsidRPr="002036B9" w:rsidRDefault="00B76DCB" w:rsidP="00B76DCB">
            <w:pPr>
              <w:spacing w:line="160" w:lineRule="exact"/>
              <w:rPr>
                <w:sz w:val="14"/>
                <w:szCs w:val="14"/>
              </w:rPr>
            </w:pPr>
          </w:p>
        </w:tc>
        <w:tc>
          <w:tcPr>
            <w:tcW w:w="610" w:type="dxa"/>
          </w:tcPr>
          <w:p w:rsidR="00B76DCB" w:rsidRPr="002036B9" w:rsidRDefault="00B76DCB" w:rsidP="00B76DCB">
            <w:pPr>
              <w:spacing w:line="160" w:lineRule="exact"/>
              <w:jc w:val="left"/>
              <w:rPr>
                <w:rFonts w:asciiTheme="majorHAnsi" w:eastAsiaTheme="majorEastAsia" w:hAnsiTheme="majorHAnsi" w:cstheme="majorHAnsi"/>
                <w:sz w:val="14"/>
                <w:szCs w:val="14"/>
              </w:rPr>
            </w:pPr>
          </w:p>
        </w:tc>
        <w:tc>
          <w:tcPr>
            <w:tcW w:w="5543" w:type="dxa"/>
            <w:vAlign w:val="center"/>
          </w:tcPr>
          <w:p w:rsidR="00B76DCB" w:rsidRPr="00C82672" w:rsidRDefault="00B76DCB" w:rsidP="00B76DCB">
            <w:pPr>
              <w:spacing w:line="160" w:lineRule="exact"/>
              <w:rPr>
                <w:rFonts w:asciiTheme="majorHAnsi" w:eastAsiaTheme="majorEastAsia" w:hAnsiTheme="majorHAnsi" w:cstheme="majorHAnsi"/>
                <w:sz w:val="14"/>
                <w:szCs w:val="14"/>
              </w:rPr>
            </w:pPr>
            <w:r w:rsidRPr="00C82672">
              <w:rPr>
                <w:rFonts w:asciiTheme="majorHAnsi" w:eastAsiaTheme="majorEastAsia" w:hAnsiTheme="majorHAnsi" w:cstheme="majorHAnsi" w:hint="eastAsia"/>
                <w:sz w:val="14"/>
                <w:szCs w:val="14"/>
              </w:rPr>
              <w:t>読図作業</w:t>
            </w:r>
          </w:p>
          <w:p w:rsidR="00B76DCB" w:rsidRPr="00C82672" w:rsidRDefault="00B76DCB" w:rsidP="00B76DCB">
            <w:pPr>
              <w:spacing w:line="160" w:lineRule="exact"/>
              <w:rPr>
                <w:rFonts w:asciiTheme="majorHAnsi" w:eastAsiaTheme="majorEastAsia" w:hAnsiTheme="majorHAnsi" w:cstheme="majorHAnsi"/>
                <w:sz w:val="14"/>
                <w:szCs w:val="14"/>
              </w:rPr>
            </w:pPr>
            <w:r w:rsidRPr="00C82672">
              <w:rPr>
                <w:rFonts w:asciiTheme="majorHAnsi" w:eastAsiaTheme="majorEastAsia" w:hAnsiTheme="majorHAnsi" w:cstheme="majorHAnsi" w:hint="eastAsia"/>
                <w:sz w:val="14"/>
                <w:szCs w:val="14"/>
              </w:rPr>
              <w:t>Reading of drawings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9BB" w:rsidRDefault="007A19BB" w:rsidP="006A5F3B">
      <w:r>
        <w:separator/>
      </w:r>
    </w:p>
  </w:endnote>
  <w:endnote w:type="continuationSeparator" w:id="0">
    <w:p w:rsidR="007A19BB" w:rsidRDefault="007A19B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A563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A563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9BB" w:rsidRDefault="007A19BB" w:rsidP="006A5F3B">
      <w:r>
        <w:separator/>
      </w:r>
    </w:p>
  </w:footnote>
  <w:footnote w:type="continuationSeparator" w:id="0">
    <w:p w:rsidR="007A19BB" w:rsidRDefault="007A19B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A19BB"/>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6DCB"/>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563F"/>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3C31EB1-5CE9-4B20-B5EB-8971EFBC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15179-BA03-4395-B117-F1D3DCA3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4535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2018-07-24T07:42:00Z</dcterms:created>
  <dcterms:modified xsi:type="dcterms:W3CDTF">2018-09-11T06:55:00Z</dcterms:modified>
</cp:coreProperties>
</file>