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52BCD" w:rsidRPr="004E17F4" w:rsidRDefault="00352BCD" w:rsidP="00352BCD">
                  <w:pPr>
                    <w:spacing w:line="220" w:lineRule="exact"/>
                    <w:rPr>
                      <w:rFonts w:asciiTheme="majorEastAsia" w:eastAsiaTheme="majorEastAsia" w:hAnsiTheme="majorEastAsia" w:cs="メイリオ"/>
                      <w:sz w:val="16"/>
                      <w:szCs w:val="16"/>
                    </w:rPr>
                  </w:pPr>
                  <w:r w:rsidRPr="004E17F4">
                    <w:rPr>
                      <w:rFonts w:asciiTheme="majorEastAsia" w:eastAsiaTheme="majorEastAsia" w:hAnsiTheme="majorEastAsia" w:cs="メイリオ" w:hint="eastAsia"/>
                      <w:sz w:val="16"/>
                      <w:szCs w:val="16"/>
                    </w:rPr>
                    <w:t>仕上げ</w:t>
                  </w:r>
                </w:p>
                <w:p w:rsidR="005739FD" w:rsidRPr="002036B9" w:rsidRDefault="00352BCD" w:rsidP="00352BCD">
                  <w:pPr>
                    <w:spacing w:line="220" w:lineRule="exact"/>
                    <w:jc w:val="left"/>
                    <w:rPr>
                      <w:rFonts w:asciiTheme="majorEastAsia" w:eastAsiaTheme="majorEastAsia" w:hAnsiTheme="majorEastAsia" w:cs="メイリオ"/>
                      <w:sz w:val="16"/>
                      <w:szCs w:val="16"/>
                    </w:rPr>
                  </w:pPr>
                  <w:r w:rsidRPr="004E17F4">
                    <w:rPr>
                      <w:rFonts w:asciiTheme="majorHAnsi" w:eastAsiaTheme="majorEastAsia" w:hAnsiTheme="majorHAnsi" w:cstheme="majorHAnsi" w:hint="eastAsia"/>
                      <w:sz w:val="16"/>
                      <w:szCs w:val="16"/>
                    </w:rPr>
                    <w:t>Finishing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52BCD" w:rsidRPr="004E17F4" w:rsidRDefault="00352BCD" w:rsidP="00352BCD">
                  <w:pPr>
                    <w:spacing w:line="220" w:lineRule="exact"/>
                    <w:rPr>
                      <w:rFonts w:asciiTheme="majorHAnsi" w:eastAsiaTheme="majorEastAsia" w:hAnsiTheme="majorHAnsi" w:cstheme="majorHAnsi"/>
                      <w:sz w:val="16"/>
                      <w:szCs w:val="16"/>
                    </w:rPr>
                  </w:pPr>
                  <w:r w:rsidRPr="004E17F4">
                    <w:rPr>
                      <w:rFonts w:asciiTheme="majorHAnsi" w:eastAsiaTheme="majorEastAsia" w:hAnsiTheme="majorHAnsi" w:cstheme="majorHAnsi" w:hint="eastAsia"/>
                      <w:sz w:val="16"/>
                      <w:szCs w:val="16"/>
                    </w:rPr>
                    <w:t>機械組立仕上げ作業</w:t>
                  </w:r>
                </w:p>
                <w:p w:rsidR="005739FD" w:rsidRPr="002036B9" w:rsidRDefault="00352BCD" w:rsidP="00352BCD">
                  <w:pPr>
                    <w:spacing w:line="220" w:lineRule="exact"/>
                    <w:rPr>
                      <w:rFonts w:asciiTheme="majorHAnsi" w:eastAsiaTheme="majorEastAsia" w:hAnsiTheme="majorHAnsi" w:cstheme="majorHAnsi"/>
                      <w:sz w:val="16"/>
                      <w:szCs w:val="16"/>
                    </w:rPr>
                  </w:pPr>
                  <w:r w:rsidRPr="004E17F4">
                    <w:rPr>
                      <w:rFonts w:asciiTheme="majorHAnsi" w:eastAsiaTheme="majorEastAsia" w:hAnsiTheme="majorHAnsi" w:cstheme="majorHAnsi" w:hint="eastAsia"/>
                      <w:sz w:val="16"/>
                      <w:szCs w:val="16"/>
                    </w:rPr>
                    <w:t>Machine assembling finishing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1FC27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A41E7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C8172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B3159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B3159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B3159F">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52BCD" w:rsidRPr="002036B9" w:rsidTr="00341EE1">
        <w:trPr>
          <w:trHeight w:val="457"/>
        </w:trPr>
        <w:tc>
          <w:tcPr>
            <w:tcW w:w="2551" w:type="dxa"/>
            <w:vMerge w:val="restart"/>
            <w:vAlign w:val="center"/>
          </w:tcPr>
          <w:p w:rsidR="00352BCD" w:rsidRPr="002036B9" w:rsidRDefault="00352BCD" w:rsidP="00352BC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52BCD" w:rsidRPr="002036B9" w:rsidRDefault="00352BCD" w:rsidP="00352BCD">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52BCD" w:rsidRPr="002036B9" w:rsidRDefault="00352BCD" w:rsidP="00352BCD">
            <w:pPr>
              <w:spacing w:line="160" w:lineRule="exact"/>
              <w:jc w:val="center"/>
              <w:rPr>
                <w:sz w:val="14"/>
                <w:szCs w:val="14"/>
              </w:rPr>
            </w:pPr>
          </w:p>
        </w:tc>
        <w:tc>
          <w:tcPr>
            <w:tcW w:w="609" w:type="dxa"/>
          </w:tcPr>
          <w:p w:rsidR="00352BCD" w:rsidRPr="002036B9" w:rsidRDefault="00352BCD" w:rsidP="00352BCD">
            <w:pPr>
              <w:spacing w:line="160" w:lineRule="exact"/>
              <w:rPr>
                <w:sz w:val="14"/>
                <w:szCs w:val="14"/>
              </w:rPr>
            </w:pPr>
          </w:p>
        </w:tc>
        <w:tc>
          <w:tcPr>
            <w:tcW w:w="610" w:type="dxa"/>
          </w:tcPr>
          <w:p w:rsidR="00352BCD" w:rsidRPr="002036B9" w:rsidRDefault="00352BCD" w:rsidP="00352BCD">
            <w:pPr>
              <w:spacing w:line="160" w:lineRule="exact"/>
              <w:jc w:val="left"/>
              <w:rPr>
                <w:rFonts w:asciiTheme="majorHAnsi" w:eastAsiaTheme="majorEastAsia" w:hAnsiTheme="majorHAnsi" w:cstheme="majorHAnsi"/>
                <w:sz w:val="14"/>
                <w:szCs w:val="14"/>
              </w:rPr>
            </w:pPr>
          </w:p>
        </w:tc>
        <w:tc>
          <w:tcPr>
            <w:tcW w:w="5543" w:type="dxa"/>
            <w:vAlign w:val="center"/>
          </w:tcPr>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機械装置の分解、組立て作業</w:t>
            </w:r>
          </w:p>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Disassembly/assembly of machine equipment</w:t>
            </w:r>
          </w:p>
        </w:tc>
      </w:tr>
      <w:tr w:rsidR="00352BCD" w:rsidRPr="002036B9" w:rsidTr="00341EE1">
        <w:trPr>
          <w:trHeight w:val="407"/>
        </w:trPr>
        <w:tc>
          <w:tcPr>
            <w:tcW w:w="2551" w:type="dxa"/>
            <w:vMerge/>
          </w:tcPr>
          <w:p w:rsidR="00352BCD" w:rsidRPr="002036B9" w:rsidRDefault="00352BCD" w:rsidP="00352BCD">
            <w:pPr>
              <w:spacing w:line="160" w:lineRule="exact"/>
              <w:rPr>
                <w:sz w:val="14"/>
                <w:szCs w:val="14"/>
              </w:rPr>
            </w:pPr>
          </w:p>
        </w:tc>
        <w:tc>
          <w:tcPr>
            <w:tcW w:w="609" w:type="dxa"/>
            <w:tcBorders>
              <w:top w:val="single" w:sz="4" w:space="0" w:color="auto"/>
            </w:tcBorders>
            <w:vAlign w:val="center"/>
          </w:tcPr>
          <w:p w:rsidR="00352BCD" w:rsidRPr="002036B9" w:rsidRDefault="00352BCD" w:rsidP="00352BCD">
            <w:pPr>
              <w:spacing w:line="160" w:lineRule="exact"/>
              <w:jc w:val="center"/>
              <w:rPr>
                <w:sz w:val="14"/>
                <w:szCs w:val="14"/>
              </w:rPr>
            </w:pPr>
          </w:p>
        </w:tc>
        <w:tc>
          <w:tcPr>
            <w:tcW w:w="609" w:type="dxa"/>
            <w:tcBorders>
              <w:top w:val="single" w:sz="4" w:space="0" w:color="auto"/>
            </w:tcBorders>
          </w:tcPr>
          <w:p w:rsidR="00352BCD" w:rsidRPr="002036B9" w:rsidRDefault="00352BCD" w:rsidP="00352BCD">
            <w:pPr>
              <w:spacing w:line="160" w:lineRule="exact"/>
              <w:rPr>
                <w:sz w:val="14"/>
                <w:szCs w:val="14"/>
              </w:rPr>
            </w:pPr>
          </w:p>
        </w:tc>
        <w:tc>
          <w:tcPr>
            <w:tcW w:w="610" w:type="dxa"/>
            <w:tcBorders>
              <w:top w:val="single" w:sz="4" w:space="0" w:color="auto"/>
            </w:tcBorders>
          </w:tcPr>
          <w:p w:rsidR="00352BCD" w:rsidRPr="002036B9" w:rsidRDefault="00352BCD" w:rsidP="00352BC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部品のはめ合わせ及び心出し作業</w:t>
            </w:r>
          </w:p>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Part fitting and centering work</w:t>
            </w:r>
          </w:p>
        </w:tc>
      </w:tr>
      <w:tr w:rsidR="00352BCD" w:rsidRPr="002036B9" w:rsidTr="00341EE1">
        <w:trPr>
          <w:trHeight w:val="427"/>
        </w:trPr>
        <w:tc>
          <w:tcPr>
            <w:tcW w:w="2551" w:type="dxa"/>
            <w:vMerge/>
          </w:tcPr>
          <w:p w:rsidR="00352BCD" w:rsidRPr="002036B9" w:rsidRDefault="00352BCD" w:rsidP="00352BCD">
            <w:pPr>
              <w:spacing w:line="160" w:lineRule="exact"/>
              <w:rPr>
                <w:sz w:val="14"/>
                <w:szCs w:val="14"/>
              </w:rPr>
            </w:pPr>
          </w:p>
        </w:tc>
        <w:tc>
          <w:tcPr>
            <w:tcW w:w="609" w:type="dxa"/>
            <w:tcBorders>
              <w:top w:val="single" w:sz="4" w:space="0" w:color="auto"/>
            </w:tcBorders>
            <w:vAlign w:val="center"/>
          </w:tcPr>
          <w:p w:rsidR="00352BCD" w:rsidRPr="002036B9" w:rsidRDefault="00352BCD" w:rsidP="00352BCD">
            <w:pPr>
              <w:spacing w:line="160" w:lineRule="exact"/>
              <w:jc w:val="center"/>
              <w:rPr>
                <w:sz w:val="14"/>
                <w:szCs w:val="14"/>
              </w:rPr>
            </w:pPr>
          </w:p>
        </w:tc>
        <w:tc>
          <w:tcPr>
            <w:tcW w:w="609" w:type="dxa"/>
            <w:tcBorders>
              <w:top w:val="single" w:sz="4" w:space="0" w:color="auto"/>
            </w:tcBorders>
          </w:tcPr>
          <w:p w:rsidR="00352BCD" w:rsidRPr="002036B9" w:rsidRDefault="00352BCD" w:rsidP="00352BCD">
            <w:pPr>
              <w:spacing w:line="160" w:lineRule="exact"/>
              <w:rPr>
                <w:sz w:val="14"/>
                <w:szCs w:val="14"/>
              </w:rPr>
            </w:pPr>
          </w:p>
        </w:tc>
        <w:tc>
          <w:tcPr>
            <w:tcW w:w="610" w:type="dxa"/>
            <w:tcBorders>
              <w:top w:val="single" w:sz="4" w:space="0" w:color="auto"/>
            </w:tcBorders>
          </w:tcPr>
          <w:p w:rsidR="00352BCD" w:rsidRPr="002036B9" w:rsidRDefault="00352BCD" w:rsidP="00352BC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平面及び曲面のすり合わせ作業</w:t>
            </w:r>
          </w:p>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Plain/curved surface lapping</w:t>
            </w:r>
          </w:p>
        </w:tc>
      </w:tr>
      <w:tr w:rsidR="00352BCD" w:rsidRPr="002036B9" w:rsidTr="00341EE1">
        <w:trPr>
          <w:trHeight w:val="405"/>
        </w:trPr>
        <w:tc>
          <w:tcPr>
            <w:tcW w:w="2551" w:type="dxa"/>
            <w:vMerge/>
          </w:tcPr>
          <w:p w:rsidR="00352BCD" w:rsidRPr="002036B9" w:rsidRDefault="00352BCD" w:rsidP="00352BCD">
            <w:pPr>
              <w:spacing w:line="160" w:lineRule="exact"/>
              <w:rPr>
                <w:sz w:val="14"/>
                <w:szCs w:val="14"/>
              </w:rPr>
            </w:pPr>
          </w:p>
        </w:tc>
        <w:tc>
          <w:tcPr>
            <w:tcW w:w="609" w:type="dxa"/>
            <w:tcBorders>
              <w:top w:val="single" w:sz="4" w:space="0" w:color="auto"/>
            </w:tcBorders>
            <w:vAlign w:val="center"/>
          </w:tcPr>
          <w:p w:rsidR="00352BCD" w:rsidRPr="002036B9" w:rsidRDefault="00352BCD" w:rsidP="00352BCD">
            <w:pPr>
              <w:spacing w:line="160" w:lineRule="exact"/>
              <w:jc w:val="center"/>
              <w:rPr>
                <w:sz w:val="14"/>
                <w:szCs w:val="14"/>
              </w:rPr>
            </w:pPr>
          </w:p>
        </w:tc>
        <w:tc>
          <w:tcPr>
            <w:tcW w:w="609" w:type="dxa"/>
            <w:tcBorders>
              <w:top w:val="single" w:sz="4" w:space="0" w:color="auto"/>
            </w:tcBorders>
          </w:tcPr>
          <w:p w:rsidR="00352BCD" w:rsidRPr="002036B9" w:rsidRDefault="00352BCD" w:rsidP="00352BCD">
            <w:pPr>
              <w:spacing w:line="160" w:lineRule="exact"/>
              <w:rPr>
                <w:sz w:val="14"/>
                <w:szCs w:val="14"/>
              </w:rPr>
            </w:pPr>
          </w:p>
        </w:tc>
        <w:tc>
          <w:tcPr>
            <w:tcW w:w="610" w:type="dxa"/>
            <w:tcBorders>
              <w:top w:val="single" w:sz="4" w:space="0" w:color="auto"/>
            </w:tcBorders>
          </w:tcPr>
          <w:p w:rsidR="00352BCD" w:rsidRPr="002036B9" w:rsidRDefault="00352BCD" w:rsidP="00352BC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けがき、穴あけ、ねじ立て等の作業</w:t>
            </w:r>
          </w:p>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Marking, boring, tapping, etc.</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352BCD" w:rsidRPr="002036B9" w:rsidTr="00341EE1">
        <w:trPr>
          <w:trHeight w:val="403"/>
        </w:trPr>
        <w:tc>
          <w:tcPr>
            <w:tcW w:w="2551" w:type="dxa"/>
            <w:vMerge w:val="restart"/>
            <w:vAlign w:val="center"/>
          </w:tcPr>
          <w:p w:rsidR="00352BCD" w:rsidRPr="002036B9" w:rsidRDefault="00352BCD" w:rsidP="00352BC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52BCD" w:rsidRPr="002036B9" w:rsidRDefault="00352BCD" w:rsidP="00352BCD">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52BCD" w:rsidRPr="002036B9" w:rsidRDefault="00352BCD" w:rsidP="00352BC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52BCD" w:rsidRPr="002036B9" w:rsidRDefault="00352BCD" w:rsidP="00352BCD">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52BCD" w:rsidRPr="002036B9" w:rsidRDefault="00352BCD" w:rsidP="00352BCD">
            <w:pPr>
              <w:spacing w:line="160" w:lineRule="exact"/>
              <w:rPr>
                <w:sz w:val="14"/>
                <w:szCs w:val="14"/>
              </w:rPr>
            </w:pPr>
          </w:p>
        </w:tc>
        <w:tc>
          <w:tcPr>
            <w:tcW w:w="609" w:type="dxa"/>
            <w:vAlign w:val="center"/>
          </w:tcPr>
          <w:p w:rsidR="00352BCD" w:rsidRPr="002036B9" w:rsidRDefault="00352BCD" w:rsidP="00352BCD">
            <w:pPr>
              <w:spacing w:line="160" w:lineRule="exact"/>
              <w:jc w:val="center"/>
              <w:rPr>
                <w:sz w:val="14"/>
                <w:szCs w:val="14"/>
              </w:rPr>
            </w:pPr>
          </w:p>
        </w:tc>
        <w:tc>
          <w:tcPr>
            <w:tcW w:w="610" w:type="dxa"/>
          </w:tcPr>
          <w:p w:rsidR="00352BCD" w:rsidRPr="002036B9" w:rsidRDefault="00352BCD" w:rsidP="00352BCD">
            <w:pPr>
              <w:spacing w:line="160" w:lineRule="exact"/>
              <w:jc w:val="left"/>
              <w:rPr>
                <w:rFonts w:asciiTheme="majorHAnsi" w:eastAsiaTheme="majorEastAsia" w:hAnsiTheme="majorHAnsi" w:cstheme="majorHAnsi"/>
                <w:sz w:val="14"/>
                <w:szCs w:val="14"/>
              </w:rPr>
            </w:pPr>
          </w:p>
        </w:tc>
        <w:tc>
          <w:tcPr>
            <w:tcW w:w="5543" w:type="dxa"/>
            <w:vAlign w:val="center"/>
          </w:tcPr>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機械加工作業</w:t>
            </w:r>
          </w:p>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Machining</w:t>
            </w:r>
          </w:p>
        </w:tc>
      </w:tr>
      <w:tr w:rsidR="00352BCD" w:rsidRPr="002036B9" w:rsidTr="00341EE1">
        <w:trPr>
          <w:trHeight w:val="437"/>
        </w:trPr>
        <w:tc>
          <w:tcPr>
            <w:tcW w:w="2551" w:type="dxa"/>
            <w:vMerge/>
          </w:tcPr>
          <w:p w:rsidR="00352BCD" w:rsidRPr="002036B9" w:rsidRDefault="00352BCD" w:rsidP="00352BCD">
            <w:pPr>
              <w:spacing w:line="160" w:lineRule="exact"/>
              <w:rPr>
                <w:sz w:val="14"/>
                <w:szCs w:val="14"/>
              </w:rPr>
            </w:pPr>
          </w:p>
        </w:tc>
        <w:tc>
          <w:tcPr>
            <w:tcW w:w="609" w:type="dxa"/>
          </w:tcPr>
          <w:p w:rsidR="00352BCD" w:rsidRPr="002036B9" w:rsidRDefault="00352BCD" w:rsidP="00352BCD">
            <w:pPr>
              <w:spacing w:line="160" w:lineRule="exact"/>
              <w:rPr>
                <w:sz w:val="14"/>
                <w:szCs w:val="14"/>
              </w:rPr>
            </w:pPr>
          </w:p>
        </w:tc>
        <w:tc>
          <w:tcPr>
            <w:tcW w:w="609" w:type="dxa"/>
          </w:tcPr>
          <w:p w:rsidR="00352BCD" w:rsidRPr="002036B9" w:rsidRDefault="00352BCD" w:rsidP="00352BCD">
            <w:pPr>
              <w:spacing w:line="160" w:lineRule="exact"/>
              <w:rPr>
                <w:sz w:val="14"/>
                <w:szCs w:val="14"/>
              </w:rPr>
            </w:pPr>
          </w:p>
        </w:tc>
        <w:tc>
          <w:tcPr>
            <w:tcW w:w="610" w:type="dxa"/>
          </w:tcPr>
          <w:p w:rsidR="00352BCD" w:rsidRPr="002036B9" w:rsidRDefault="00352BCD" w:rsidP="00352BCD">
            <w:pPr>
              <w:spacing w:line="160" w:lineRule="exact"/>
              <w:jc w:val="left"/>
              <w:rPr>
                <w:rFonts w:asciiTheme="majorHAnsi" w:eastAsiaTheme="majorEastAsia" w:hAnsiTheme="majorHAnsi" w:cstheme="majorHAnsi"/>
                <w:sz w:val="14"/>
                <w:szCs w:val="14"/>
              </w:rPr>
            </w:pPr>
          </w:p>
        </w:tc>
        <w:tc>
          <w:tcPr>
            <w:tcW w:w="5543" w:type="dxa"/>
            <w:vAlign w:val="center"/>
          </w:tcPr>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鋼の熱処理作業</w:t>
            </w:r>
          </w:p>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Thermal treatment of steel</w:t>
            </w:r>
          </w:p>
        </w:tc>
      </w:tr>
      <w:tr w:rsidR="00352BCD" w:rsidRPr="002036B9" w:rsidTr="00341EE1">
        <w:trPr>
          <w:trHeight w:val="401"/>
        </w:trPr>
        <w:tc>
          <w:tcPr>
            <w:tcW w:w="2551" w:type="dxa"/>
            <w:vMerge/>
          </w:tcPr>
          <w:p w:rsidR="00352BCD" w:rsidRPr="002036B9" w:rsidRDefault="00352BCD" w:rsidP="00352BCD">
            <w:pPr>
              <w:spacing w:line="160" w:lineRule="exact"/>
              <w:rPr>
                <w:sz w:val="14"/>
                <w:szCs w:val="14"/>
              </w:rPr>
            </w:pPr>
          </w:p>
        </w:tc>
        <w:tc>
          <w:tcPr>
            <w:tcW w:w="609" w:type="dxa"/>
            <w:vAlign w:val="center"/>
          </w:tcPr>
          <w:p w:rsidR="00352BCD" w:rsidRPr="002036B9" w:rsidRDefault="00352BCD" w:rsidP="00352BCD">
            <w:pPr>
              <w:spacing w:line="160" w:lineRule="exact"/>
              <w:jc w:val="center"/>
              <w:rPr>
                <w:sz w:val="14"/>
                <w:szCs w:val="14"/>
              </w:rPr>
            </w:pPr>
          </w:p>
        </w:tc>
        <w:tc>
          <w:tcPr>
            <w:tcW w:w="609" w:type="dxa"/>
          </w:tcPr>
          <w:p w:rsidR="00352BCD" w:rsidRPr="002036B9" w:rsidRDefault="00352BCD" w:rsidP="00352BCD">
            <w:pPr>
              <w:spacing w:line="160" w:lineRule="exact"/>
              <w:rPr>
                <w:sz w:val="14"/>
                <w:szCs w:val="14"/>
              </w:rPr>
            </w:pPr>
          </w:p>
        </w:tc>
        <w:tc>
          <w:tcPr>
            <w:tcW w:w="610" w:type="dxa"/>
          </w:tcPr>
          <w:p w:rsidR="00352BCD" w:rsidRPr="002036B9" w:rsidRDefault="00352BCD" w:rsidP="00352BCD">
            <w:pPr>
              <w:spacing w:line="160" w:lineRule="exact"/>
              <w:jc w:val="left"/>
              <w:rPr>
                <w:rFonts w:asciiTheme="majorHAnsi" w:eastAsiaTheme="majorEastAsia" w:hAnsiTheme="majorHAnsi" w:cstheme="majorHAnsi"/>
                <w:sz w:val="14"/>
                <w:szCs w:val="14"/>
              </w:rPr>
            </w:pPr>
          </w:p>
        </w:tc>
        <w:tc>
          <w:tcPr>
            <w:tcW w:w="5543" w:type="dxa"/>
            <w:vAlign w:val="center"/>
          </w:tcPr>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機械・器工具の管理作業</w:t>
            </w:r>
          </w:p>
          <w:p w:rsidR="00352BCD" w:rsidRPr="004E17F4" w:rsidRDefault="00352BCD" w:rsidP="00352BCD">
            <w:pPr>
              <w:spacing w:line="160" w:lineRule="exact"/>
              <w:rPr>
                <w:rFonts w:asciiTheme="majorHAnsi" w:eastAsiaTheme="majorEastAsia" w:hAnsiTheme="majorHAnsi" w:cstheme="majorHAnsi"/>
                <w:sz w:val="14"/>
                <w:szCs w:val="14"/>
              </w:rPr>
            </w:pPr>
            <w:r w:rsidRPr="004E17F4">
              <w:rPr>
                <w:rFonts w:asciiTheme="majorHAnsi" w:eastAsiaTheme="majorEastAsia" w:hAnsiTheme="majorHAnsi" w:cstheme="majorHAnsi" w:hint="eastAsia"/>
                <w:sz w:val="14"/>
                <w:szCs w:val="14"/>
              </w:rPr>
              <w:t>Management of machines and instruments</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D9F" w:rsidRDefault="00781D9F" w:rsidP="006A5F3B">
      <w:r>
        <w:separator/>
      </w:r>
    </w:p>
  </w:endnote>
  <w:endnote w:type="continuationSeparator" w:id="0">
    <w:p w:rsidR="00781D9F" w:rsidRDefault="00781D9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3159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3159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D9F" w:rsidRDefault="00781D9F" w:rsidP="006A5F3B">
      <w:r>
        <w:separator/>
      </w:r>
    </w:p>
  </w:footnote>
  <w:footnote w:type="continuationSeparator" w:id="0">
    <w:p w:rsidR="00781D9F" w:rsidRDefault="00781D9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2BCD"/>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1D9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59F"/>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0C4F426-CE84-4573-8EF4-4C6AFE72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3986-9DC0-4814-8BAF-7A6F5DEE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4507</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2018-07-24T06:37:00Z</dcterms:created>
  <dcterms:modified xsi:type="dcterms:W3CDTF">2018-09-11T06:44:00Z</dcterms:modified>
</cp:coreProperties>
</file>