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5E14B5" w:rsidRPr="0074143F" w:rsidRDefault="005E14B5" w:rsidP="005E14B5">
                  <w:pPr>
                    <w:spacing w:line="220" w:lineRule="exact"/>
                    <w:jc w:val="left"/>
                    <w:rPr>
                      <w:rFonts w:asciiTheme="majorEastAsia" w:eastAsiaTheme="majorEastAsia" w:hAnsiTheme="majorEastAsia" w:cs="メイリオ"/>
                      <w:sz w:val="16"/>
                      <w:szCs w:val="16"/>
                    </w:rPr>
                  </w:pPr>
                  <w:r w:rsidRPr="0074143F">
                    <w:rPr>
                      <w:rFonts w:asciiTheme="majorEastAsia" w:eastAsiaTheme="majorEastAsia" w:hAnsiTheme="majorEastAsia" w:cs="メイリオ" w:hint="eastAsia"/>
                      <w:sz w:val="16"/>
                      <w:szCs w:val="16"/>
                    </w:rPr>
                    <w:t>鋳造</w:t>
                  </w:r>
                </w:p>
                <w:p w:rsidR="005739FD" w:rsidRPr="002036B9" w:rsidRDefault="005E14B5" w:rsidP="005E14B5">
                  <w:pPr>
                    <w:spacing w:line="220" w:lineRule="exact"/>
                    <w:jc w:val="left"/>
                    <w:rPr>
                      <w:rFonts w:asciiTheme="majorEastAsia" w:eastAsiaTheme="majorEastAsia" w:hAnsiTheme="majorEastAsia" w:cs="メイリオ"/>
                      <w:sz w:val="16"/>
                      <w:szCs w:val="16"/>
                    </w:rPr>
                  </w:pPr>
                  <w:r w:rsidRPr="0074143F">
                    <w:rPr>
                      <w:rFonts w:asciiTheme="majorHAnsi" w:eastAsiaTheme="majorEastAsia" w:hAnsiTheme="majorHAnsi" w:cstheme="majorHAnsi" w:hint="eastAsia"/>
                      <w:sz w:val="16"/>
                      <w:szCs w:val="16"/>
                    </w:rPr>
                    <w:t>Casting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5E14B5" w:rsidRPr="0074143F" w:rsidRDefault="005E14B5" w:rsidP="005E14B5">
                  <w:pPr>
                    <w:spacing w:line="220" w:lineRule="exact"/>
                    <w:rPr>
                      <w:rFonts w:asciiTheme="majorHAnsi" w:eastAsiaTheme="majorEastAsia" w:hAnsiTheme="majorHAnsi" w:cstheme="majorHAnsi"/>
                      <w:sz w:val="16"/>
                      <w:szCs w:val="16"/>
                    </w:rPr>
                  </w:pPr>
                  <w:r w:rsidRPr="0074143F">
                    <w:rPr>
                      <w:rFonts w:asciiTheme="majorHAnsi" w:eastAsiaTheme="majorEastAsia" w:hAnsiTheme="majorHAnsi" w:cstheme="majorHAnsi" w:hint="eastAsia"/>
                      <w:sz w:val="16"/>
                      <w:szCs w:val="16"/>
                    </w:rPr>
                    <w:t>鋳鉄鋳物鋳造作業</w:t>
                  </w:r>
                </w:p>
                <w:p w:rsidR="005739FD" w:rsidRPr="002036B9" w:rsidRDefault="005E14B5" w:rsidP="005E14B5">
                  <w:pPr>
                    <w:spacing w:line="220" w:lineRule="exact"/>
                    <w:rPr>
                      <w:rFonts w:asciiTheme="majorHAnsi" w:eastAsiaTheme="majorEastAsia" w:hAnsiTheme="majorHAnsi" w:cstheme="majorHAnsi"/>
                      <w:sz w:val="16"/>
                      <w:szCs w:val="16"/>
                    </w:rPr>
                  </w:pPr>
                  <w:r w:rsidRPr="0074143F">
                    <w:rPr>
                      <w:rFonts w:asciiTheme="majorHAnsi" w:eastAsiaTheme="majorEastAsia" w:hAnsiTheme="majorHAnsi" w:cstheme="majorHAnsi" w:hint="eastAsia"/>
                      <w:sz w:val="16"/>
                      <w:szCs w:val="16"/>
                    </w:rPr>
                    <w:t>Casting iron and article operation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185AE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B6BB4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22AE7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F009B">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F009B">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F009B">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5E14B5" w:rsidRPr="002036B9" w:rsidTr="00341EE1">
        <w:trPr>
          <w:trHeight w:val="457"/>
        </w:trPr>
        <w:tc>
          <w:tcPr>
            <w:tcW w:w="2551" w:type="dxa"/>
            <w:vMerge w:val="restart"/>
            <w:vAlign w:val="center"/>
          </w:tcPr>
          <w:p w:rsidR="005E14B5" w:rsidRPr="002036B9" w:rsidRDefault="005E14B5" w:rsidP="005E14B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5E14B5" w:rsidRPr="002036B9" w:rsidRDefault="005E14B5" w:rsidP="005E14B5">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5E14B5" w:rsidRPr="002036B9" w:rsidRDefault="005E14B5" w:rsidP="005E14B5">
            <w:pPr>
              <w:spacing w:line="160" w:lineRule="exact"/>
              <w:jc w:val="center"/>
              <w:rPr>
                <w:sz w:val="14"/>
                <w:szCs w:val="14"/>
              </w:rPr>
            </w:pPr>
          </w:p>
        </w:tc>
        <w:tc>
          <w:tcPr>
            <w:tcW w:w="609" w:type="dxa"/>
          </w:tcPr>
          <w:p w:rsidR="005E14B5" w:rsidRPr="002036B9" w:rsidRDefault="005E14B5" w:rsidP="005E14B5">
            <w:pPr>
              <w:spacing w:line="160" w:lineRule="exact"/>
              <w:rPr>
                <w:sz w:val="14"/>
                <w:szCs w:val="14"/>
              </w:rPr>
            </w:pPr>
          </w:p>
        </w:tc>
        <w:tc>
          <w:tcPr>
            <w:tcW w:w="610" w:type="dxa"/>
          </w:tcPr>
          <w:p w:rsidR="005E14B5" w:rsidRPr="002036B9" w:rsidRDefault="005E14B5" w:rsidP="005E14B5">
            <w:pPr>
              <w:spacing w:line="160" w:lineRule="exact"/>
              <w:jc w:val="left"/>
              <w:rPr>
                <w:rFonts w:asciiTheme="majorHAnsi" w:eastAsiaTheme="majorEastAsia" w:hAnsiTheme="majorHAnsi" w:cstheme="majorHAnsi"/>
                <w:sz w:val="14"/>
                <w:szCs w:val="14"/>
              </w:rPr>
            </w:pPr>
          </w:p>
        </w:tc>
        <w:tc>
          <w:tcPr>
            <w:tcW w:w="5543" w:type="dxa"/>
            <w:vAlign w:val="center"/>
          </w:tcPr>
          <w:p w:rsidR="005E14B5" w:rsidRPr="0074143F" w:rsidRDefault="005E14B5" w:rsidP="005E14B5">
            <w:pPr>
              <w:spacing w:line="160" w:lineRule="exact"/>
              <w:rPr>
                <w:rFonts w:asciiTheme="majorHAnsi" w:eastAsiaTheme="majorEastAsia" w:hAnsiTheme="majorHAnsi" w:cstheme="majorHAnsi"/>
                <w:sz w:val="14"/>
                <w:szCs w:val="14"/>
              </w:rPr>
            </w:pPr>
            <w:r w:rsidRPr="0074143F">
              <w:rPr>
                <w:rFonts w:asciiTheme="majorHAnsi" w:eastAsiaTheme="majorEastAsia" w:hAnsiTheme="majorHAnsi" w:cstheme="majorHAnsi" w:hint="eastAsia"/>
                <w:sz w:val="14"/>
                <w:szCs w:val="14"/>
              </w:rPr>
              <w:t>鋳型造型の段取り作業</w:t>
            </w:r>
          </w:p>
          <w:p w:rsidR="005E14B5" w:rsidRPr="0074143F" w:rsidRDefault="005E14B5" w:rsidP="005E14B5">
            <w:pPr>
              <w:spacing w:line="160" w:lineRule="exact"/>
              <w:rPr>
                <w:rFonts w:asciiTheme="majorHAnsi" w:eastAsiaTheme="majorEastAsia" w:hAnsiTheme="majorHAnsi" w:cstheme="majorHAnsi"/>
                <w:sz w:val="14"/>
                <w:szCs w:val="14"/>
              </w:rPr>
            </w:pPr>
            <w:r w:rsidRPr="0074143F">
              <w:rPr>
                <w:rFonts w:asciiTheme="majorHAnsi" w:eastAsiaTheme="majorEastAsia" w:hAnsiTheme="majorHAnsi" w:cstheme="majorHAnsi" w:hint="eastAsia"/>
                <w:sz w:val="14"/>
                <w:szCs w:val="14"/>
              </w:rPr>
              <w:t>Planning for foundry molding</w:t>
            </w:r>
          </w:p>
        </w:tc>
      </w:tr>
      <w:tr w:rsidR="005E14B5" w:rsidRPr="002036B9" w:rsidTr="00341EE1">
        <w:trPr>
          <w:trHeight w:val="407"/>
        </w:trPr>
        <w:tc>
          <w:tcPr>
            <w:tcW w:w="2551" w:type="dxa"/>
            <w:vMerge/>
          </w:tcPr>
          <w:p w:rsidR="005E14B5" w:rsidRPr="002036B9" w:rsidRDefault="005E14B5" w:rsidP="005E14B5">
            <w:pPr>
              <w:spacing w:line="160" w:lineRule="exact"/>
              <w:rPr>
                <w:sz w:val="14"/>
                <w:szCs w:val="14"/>
              </w:rPr>
            </w:pPr>
          </w:p>
        </w:tc>
        <w:tc>
          <w:tcPr>
            <w:tcW w:w="609" w:type="dxa"/>
            <w:tcBorders>
              <w:top w:val="single" w:sz="4" w:space="0" w:color="auto"/>
            </w:tcBorders>
            <w:vAlign w:val="center"/>
          </w:tcPr>
          <w:p w:rsidR="005E14B5" w:rsidRPr="002036B9" w:rsidRDefault="005E14B5" w:rsidP="005E14B5">
            <w:pPr>
              <w:spacing w:line="160" w:lineRule="exact"/>
              <w:jc w:val="center"/>
              <w:rPr>
                <w:sz w:val="14"/>
                <w:szCs w:val="14"/>
              </w:rPr>
            </w:pPr>
          </w:p>
        </w:tc>
        <w:tc>
          <w:tcPr>
            <w:tcW w:w="609" w:type="dxa"/>
            <w:tcBorders>
              <w:top w:val="single" w:sz="4" w:space="0" w:color="auto"/>
            </w:tcBorders>
          </w:tcPr>
          <w:p w:rsidR="005E14B5" w:rsidRPr="002036B9" w:rsidRDefault="005E14B5" w:rsidP="005E14B5">
            <w:pPr>
              <w:spacing w:line="160" w:lineRule="exact"/>
              <w:rPr>
                <w:sz w:val="14"/>
                <w:szCs w:val="14"/>
              </w:rPr>
            </w:pPr>
          </w:p>
        </w:tc>
        <w:tc>
          <w:tcPr>
            <w:tcW w:w="610" w:type="dxa"/>
            <w:tcBorders>
              <w:top w:val="single" w:sz="4" w:space="0" w:color="auto"/>
            </w:tcBorders>
          </w:tcPr>
          <w:p w:rsidR="005E14B5" w:rsidRPr="002036B9" w:rsidRDefault="005E14B5" w:rsidP="005E14B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E14B5" w:rsidRPr="0074143F" w:rsidRDefault="005E14B5" w:rsidP="005E14B5">
            <w:pPr>
              <w:spacing w:line="160" w:lineRule="exact"/>
              <w:rPr>
                <w:rFonts w:asciiTheme="majorHAnsi" w:eastAsiaTheme="majorEastAsia" w:hAnsiTheme="majorHAnsi" w:cstheme="majorHAnsi"/>
                <w:sz w:val="14"/>
                <w:szCs w:val="14"/>
              </w:rPr>
            </w:pPr>
            <w:r w:rsidRPr="0074143F">
              <w:rPr>
                <w:rFonts w:asciiTheme="majorHAnsi" w:eastAsiaTheme="majorEastAsia" w:hAnsiTheme="majorHAnsi" w:cstheme="majorHAnsi" w:hint="eastAsia"/>
                <w:sz w:val="14"/>
                <w:szCs w:val="14"/>
              </w:rPr>
              <w:t>中子の製作作業</w:t>
            </w:r>
          </w:p>
          <w:p w:rsidR="005E14B5" w:rsidRPr="0074143F" w:rsidRDefault="005E14B5" w:rsidP="005E14B5">
            <w:pPr>
              <w:spacing w:line="160" w:lineRule="exact"/>
              <w:rPr>
                <w:rFonts w:asciiTheme="majorHAnsi" w:eastAsiaTheme="majorEastAsia" w:hAnsiTheme="majorHAnsi" w:cstheme="majorHAnsi"/>
                <w:sz w:val="14"/>
                <w:szCs w:val="14"/>
              </w:rPr>
            </w:pPr>
            <w:r w:rsidRPr="0074143F">
              <w:rPr>
                <w:rFonts w:asciiTheme="majorHAnsi" w:eastAsiaTheme="majorEastAsia" w:hAnsiTheme="majorHAnsi" w:cstheme="majorHAnsi" w:hint="eastAsia"/>
                <w:sz w:val="14"/>
                <w:szCs w:val="14"/>
              </w:rPr>
              <w:t>Core production</w:t>
            </w:r>
          </w:p>
        </w:tc>
      </w:tr>
      <w:tr w:rsidR="005E14B5" w:rsidRPr="002036B9" w:rsidTr="00341EE1">
        <w:trPr>
          <w:trHeight w:val="427"/>
        </w:trPr>
        <w:tc>
          <w:tcPr>
            <w:tcW w:w="2551" w:type="dxa"/>
            <w:vMerge/>
          </w:tcPr>
          <w:p w:rsidR="005E14B5" w:rsidRPr="002036B9" w:rsidRDefault="005E14B5" w:rsidP="005E14B5">
            <w:pPr>
              <w:spacing w:line="160" w:lineRule="exact"/>
              <w:rPr>
                <w:sz w:val="14"/>
                <w:szCs w:val="14"/>
              </w:rPr>
            </w:pPr>
          </w:p>
        </w:tc>
        <w:tc>
          <w:tcPr>
            <w:tcW w:w="609" w:type="dxa"/>
            <w:tcBorders>
              <w:top w:val="single" w:sz="4" w:space="0" w:color="auto"/>
            </w:tcBorders>
            <w:vAlign w:val="center"/>
          </w:tcPr>
          <w:p w:rsidR="005E14B5" w:rsidRPr="002036B9" w:rsidRDefault="005E14B5" w:rsidP="005E14B5">
            <w:pPr>
              <w:spacing w:line="160" w:lineRule="exact"/>
              <w:jc w:val="center"/>
              <w:rPr>
                <w:sz w:val="14"/>
                <w:szCs w:val="14"/>
              </w:rPr>
            </w:pPr>
          </w:p>
        </w:tc>
        <w:tc>
          <w:tcPr>
            <w:tcW w:w="609" w:type="dxa"/>
            <w:tcBorders>
              <w:top w:val="single" w:sz="4" w:space="0" w:color="auto"/>
            </w:tcBorders>
          </w:tcPr>
          <w:p w:rsidR="005E14B5" w:rsidRPr="002036B9" w:rsidRDefault="005E14B5" w:rsidP="005E14B5">
            <w:pPr>
              <w:spacing w:line="160" w:lineRule="exact"/>
              <w:rPr>
                <w:sz w:val="14"/>
                <w:szCs w:val="14"/>
              </w:rPr>
            </w:pPr>
          </w:p>
        </w:tc>
        <w:tc>
          <w:tcPr>
            <w:tcW w:w="610" w:type="dxa"/>
            <w:tcBorders>
              <w:top w:val="single" w:sz="4" w:space="0" w:color="auto"/>
            </w:tcBorders>
          </w:tcPr>
          <w:p w:rsidR="005E14B5" w:rsidRPr="002036B9" w:rsidRDefault="005E14B5" w:rsidP="005E14B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E14B5" w:rsidRPr="0074143F" w:rsidRDefault="005E14B5" w:rsidP="005E14B5">
            <w:pPr>
              <w:spacing w:line="160" w:lineRule="exact"/>
              <w:rPr>
                <w:rFonts w:asciiTheme="majorHAnsi" w:eastAsiaTheme="majorEastAsia" w:hAnsiTheme="majorHAnsi" w:cstheme="majorHAnsi"/>
                <w:sz w:val="14"/>
                <w:szCs w:val="14"/>
              </w:rPr>
            </w:pPr>
            <w:r w:rsidRPr="0074143F">
              <w:rPr>
                <w:rFonts w:asciiTheme="majorHAnsi" w:eastAsiaTheme="majorEastAsia" w:hAnsiTheme="majorHAnsi" w:cstheme="majorHAnsi" w:hint="eastAsia"/>
                <w:sz w:val="14"/>
                <w:szCs w:val="14"/>
              </w:rPr>
              <w:t>鋳型の造型及び補修作業</w:t>
            </w:r>
          </w:p>
          <w:p w:rsidR="005E14B5" w:rsidRPr="0074143F" w:rsidRDefault="005E14B5" w:rsidP="005E14B5">
            <w:pPr>
              <w:spacing w:line="160" w:lineRule="exact"/>
              <w:rPr>
                <w:rFonts w:asciiTheme="majorHAnsi" w:eastAsiaTheme="majorEastAsia" w:hAnsiTheme="majorHAnsi" w:cstheme="majorHAnsi"/>
                <w:sz w:val="14"/>
                <w:szCs w:val="14"/>
              </w:rPr>
            </w:pPr>
            <w:r w:rsidRPr="0074143F">
              <w:rPr>
                <w:rFonts w:asciiTheme="majorHAnsi" w:eastAsiaTheme="majorEastAsia" w:hAnsiTheme="majorHAnsi" w:cstheme="majorHAnsi" w:hint="eastAsia"/>
                <w:sz w:val="14"/>
                <w:szCs w:val="14"/>
              </w:rPr>
              <w:t>Foundry molding and repair</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1EE1" w:rsidRPr="002036B9" w:rsidRDefault="00341EE1" w:rsidP="006B64A7">
            <w:pPr>
              <w:spacing w:line="160" w:lineRule="exact"/>
              <w:rPr>
                <w:rFonts w:asciiTheme="majorHAnsi" w:eastAsiaTheme="majorEastAsia" w:hAnsiTheme="majorHAnsi" w:cstheme="majorHAnsi"/>
                <w:sz w:val="14"/>
                <w:szCs w:val="14"/>
              </w:rPr>
            </w:pP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5E14B5" w:rsidRPr="002036B9" w:rsidTr="00341EE1">
        <w:trPr>
          <w:trHeight w:val="403"/>
        </w:trPr>
        <w:tc>
          <w:tcPr>
            <w:tcW w:w="2551" w:type="dxa"/>
            <w:vMerge w:val="restart"/>
            <w:vAlign w:val="center"/>
          </w:tcPr>
          <w:p w:rsidR="005E14B5" w:rsidRPr="002036B9" w:rsidRDefault="005E14B5" w:rsidP="005E14B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5E14B5" w:rsidRPr="002036B9" w:rsidRDefault="005E14B5" w:rsidP="005E14B5">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5E14B5" w:rsidRPr="002036B9" w:rsidRDefault="005E14B5" w:rsidP="005E14B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5E14B5" w:rsidRPr="002036B9" w:rsidRDefault="005E14B5" w:rsidP="005E14B5">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5E14B5" w:rsidRPr="002036B9" w:rsidRDefault="005E14B5" w:rsidP="005E14B5">
            <w:pPr>
              <w:spacing w:line="160" w:lineRule="exact"/>
              <w:rPr>
                <w:sz w:val="14"/>
                <w:szCs w:val="14"/>
              </w:rPr>
            </w:pPr>
          </w:p>
        </w:tc>
        <w:tc>
          <w:tcPr>
            <w:tcW w:w="609" w:type="dxa"/>
            <w:vAlign w:val="center"/>
          </w:tcPr>
          <w:p w:rsidR="005E14B5" w:rsidRPr="002036B9" w:rsidRDefault="005E14B5" w:rsidP="005E14B5">
            <w:pPr>
              <w:spacing w:line="160" w:lineRule="exact"/>
              <w:jc w:val="center"/>
              <w:rPr>
                <w:sz w:val="14"/>
                <w:szCs w:val="14"/>
              </w:rPr>
            </w:pPr>
          </w:p>
        </w:tc>
        <w:tc>
          <w:tcPr>
            <w:tcW w:w="610" w:type="dxa"/>
          </w:tcPr>
          <w:p w:rsidR="005E14B5" w:rsidRPr="002036B9" w:rsidRDefault="005E14B5" w:rsidP="005E14B5">
            <w:pPr>
              <w:spacing w:line="160" w:lineRule="exact"/>
              <w:jc w:val="left"/>
              <w:rPr>
                <w:rFonts w:asciiTheme="majorHAnsi" w:eastAsiaTheme="majorEastAsia" w:hAnsiTheme="majorHAnsi" w:cstheme="majorHAnsi"/>
                <w:sz w:val="14"/>
                <w:szCs w:val="14"/>
              </w:rPr>
            </w:pPr>
          </w:p>
        </w:tc>
        <w:tc>
          <w:tcPr>
            <w:tcW w:w="5543" w:type="dxa"/>
            <w:vAlign w:val="center"/>
          </w:tcPr>
          <w:p w:rsidR="005E14B5" w:rsidRPr="0074143F" w:rsidRDefault="005E14B5" w:rsidP="005E14B5">
            <w:pPr>
              <w:spacing w:line="160" w:lineRule="exact"/>
              <w:rPr>
                <w:rFonts w:asciiTheme="majorHAnsi" w:eastAsiaTheme="majorEastAsia" w:hAnsiTheme="majorHAnsi" w:cstheme="majorHAnsi"/>
                <w:sz w:val="14"/>
                <w:szCs w:val="14"/>
              </w:rPr>
            </w:pPr>
            <w:r w:rsidRPr="0074143F">
              <w:rPr>
                <w:rFonts w:asciiTheme="majorHAnsi" w:eastAsiaTheme="majorEastAsia" w:hAnsiTheme="majorHAnsi" w:cstheme="majorHAnsi" w:hint="eastAsia"/>
                <w:sz w:val="14"/>
                <w:szCs w:val="14"/>
              </w:rPr>
              <w:t>調砂作業</w:t>
            </w:r>
          </w:p>
          <w:p w:rsidR="005E14B5" w:rsidRPr="0074143F" w:rsidRDefault="005E14B5" w:rsidP="005E14B5">
            <w:pPr>
              <w:spacing w:line="160" w:lineRule="exact"/>
              <w:rPr>
                <w:rFonts w:asciiTheme="majorHAnsi" w:eastAsiaTheme="majorEastAsia" w:hAnsiTheme="majorHAnsi" w:cstheme="majorHAnsi"/>
                <w:sz w:val="14"/>
                <w:szCs w:val="14"/>
              </w:rPr>
            </w:pPr>
            <w:r w:rsidRPr="0074143F">
              <w:rPr>
                <w:rFonts w:asciiTheme="majorHAnsi" w:eastAsiaTheme="majorEastAsia" w:hAnsiTheme="majorHAnsi" w:cstheme="majorHAnsi" w:hint="eastAsia"/>
                <w:sz w:val="14"/>
                <w:szCs w:val="14"/>
              </w:rPr>
              <w:t>Sand preparation</w:t>
            </w:r>
          </w:p>
        </w:tc>
      </w:tr>
      <w:tr w:rsidR="005E14B5" w:rsidRPr="002036B9" w:rsidTr="00341EE1">
        <w:trPr>
          <w:trHeight w:val="437"/>
        </w:trPr>
        <w:tc>
          <w:tcPr>
            <w:tcW w:w="2551" w:type="dxa"/>
            <w:vMerge/>
          </w:tcPr>
          <w:p w:rsidR="005E14B5" w:rsidRPr="002036B9" w:rsidRDefault="005E14B5" w:rsidP="005E14B5">
            <w:pPr>
              <w:spacing w:line="160" w:lineRule="exact"/>
              <w:rPr>
                <w:sz w:val="14"/>
                <w:szCs w:val="14"/>
              </w:rPr>
            </w:pPr>
          </w:p>
        </w:tc>
        <w:tc>
          <w:tcPr>
            <w:tcW w:w="609" w:type="dxa"/>
          </w:tcPr>
          <w:p w:rsidR="005E14B5" w:rsidRPr="002036B9" w:rsidRDefault="005E14B5" w:rsidP="005E14B5">
            <w:pPr>
              <w:spacing w:line="160" w:lineRule="exact"/>
              <w:rPr>
                <w:sz w:val="14"/>
                <w:szCs w:val="14"/>
              </w:rPr>
            </w:pPr>
          </w:p>
        </w:tc>
        <w:tc>
          <w:tcPr>
            <w:tcW w:w="609" w:type="dxa"/>
          </w:tcPr>
          <w:p w:rsidR="005E14B5" w:rsidRPr="002036B9" w:rsidRDefault="005E14B5" w:rsidP="005E14B5">
            <w:pPr>
              <w:spacing w:line="160" w:lineRule="exact"/>
              <w:rPr>
                <w:sz w:val="14"/>
                <w:szCs w:val="14"/>
              </w:rPr>
            </w:pPr>
          </w:p>
        </w:tc>
        <w:tc>
          <w:tcPr>
            <w:tcW w:w="610" w:type="dxa"/>
          </w:tcPr>
          <w:p w:rsidR="005E14B5" w:rsidRPr="002036B9" w:rsidRDefault="005E14B5" w:rsidP="005E14B5">
            <w:pPr>
              <w:spacing w:line="160" w:lineRule="exact"/>
              <w:jc w:val="left"/>
              <w:rPr>
                <w:rFonts w:asciiTheme="majorHAnsi" w:eastAsiaTheme="majorEastAsia" w:hAnsiTheme="majorHAnsi" w:cstheme="majorHAnsi"/>
                <w:sz w:val="14"/>
                <w:szCs w:val="14"/>
              </w:rPr>
            </w:pPr>
          </w:p>
        </w:tc>
        <w:tc>
          <w:tcPr>
            <w:tcW w:w="5543" w:type="dxa"/>
            <w:vAlign w:val="center"/>
          </w:tcPr>
          <w:p w:rsidR="005E14B5" w:rsidRPr="0074143F" w:rsidRDefault="005E14B5" w:rsidP="005E14B5">
            <w:pPr>
              <w:spacing w:line="160" w:lineRule="exact"/>
              <w:rPr>
                <w:rFonts w:asciiTheme="majorHAnsi" w:eastAsiaTheme="majorEastAsia" w:hAnsiTheme="majorHAnsi" w:cstheme="majorHAnsi"/>
                <w:sz w:val="14"/>
                <w:szCs w:val="14"/>
              </w:rPr>
            </w:pPr>
            <w:r w:rsidRPr="0074143F">
              <w:rPr>
                <w:rFonts w:asciiTheme="majorHAnsi" w:eastAsiaTheme="majorEastAsia" w:hAnsiTheme="majorHAnsi" w:cstheme="majorHAnsi" w:hint="eastAsia"/>
                <w:sz w:val="14"/>
                <w:szCs w:val="14"/>
              </w:rPr>
              <w:t>合金溶解炉等の操作作業</w:t>
            </w:r>
          </w:p>
          <w:p w:rsidR="005E14B5" w:rsidRPr="0074143F" w:rsidRDefault="005E14B5" w:rsidP="005E14B5">
            <w:pPr>
              <w:spacing w:line="160" w:lineRule="exact"/>
              <w:rPr>
                <w:rFonts w:asciiTheme="majorHAnsi" w:eastAsiaTheme="majorEastAsia" w:hAnsiTheme="majorHAnsi" w:cstheme="majorHAnsi"/>
                <w:sz w:val="14"/>
                <w:szCs w:val="14"/>
              </w:rPr>
            </w:pPr>
            <w:r w:rsidRPr="0074143F">
              <w:rPr>
                <w:rFonts w:asciiTheme="majorHAnsi" w:eastAsiaTheme="majorEastAsia" w:hAnsiTheme="majorHAnsi" w:cstheme="majorHAnsi" w:hint="eastAsia"/>
                <w:sz w:val="14"/>
                <w:szCs w:val="14"/>
              </w:rPr>
              <w:t>Operation of melting alloying furnaces, etc.</w:t>
            </w:r>
          </w:p>
        </w:tc>
      </w:tr>
      <w:tr w:rsidR="005E14B5" w:rsidRPr="002036B9" w:rsidTr="00341EE1">
        <w:trPr>
          <w:trHeight w:val="401"/>
        </w:trPr>
        <w:tc>
          <w:tcPr>
            <w:tcW w:w="2551" w:type="dxa"/>
            <w:vMerge/>
          </w:tcPr>
          <w:p w:rsidR="005E14B5" w:rsidRPr="002036B9" w:rsidRDefault="005E14B5" w:rsidP="005E14B5">
            <w:pPr>
              <w:spacing w:line="160" w:lineRule="exact"/>
              <w:rPr>
                <w:sz w:val="14"/>
                <w:szCs w:val="14"/>
              </w:rPr>
            </w:pPr>
          </w:p>
        </w:tc>
        <w:tc>
          <w:tcPr>
            <w:tcW w:w="609" w:type="dxa"/>
            <w:vAlign w:val="center"/>
          </w:tcPr>
          <w:p w:rsidR="005E14B5" w:rsidRPr="002036B9" w:rsidRDefault="005E14B5" w:rsidP="005E14B5">
            <w:pPr>
              <w:spacing w:line="160" w:lineRule="exact"/>
              <w:jc w:val="center"/>
              <w:rPr>
                <w:sz w:val="14"/>
                <w:szCs w:val="14"/>
              </w:rPr>
            </w:pPr>
          </w:p>
        </w:tc>
        <w:tc>
          <w:tcPr>
            <w:tcW w:w="609" w:type="dxa"/>
          </w:tcPr>
          <w:p w:rsidR="005E14B5" w:rsidRPr="002036B9" w:rsidRDefault="005E14B5" w:rsidP="005E14B5">
            <w:pPr>
              <w:spacing w:line="160" w:lineRule="exact"/>
              <w:rPr>
                <w:sz w:val="14"/>
                <w:szCs w:val="14"/>
              </w:rPr>
            </w:pPr>
          </w:p>
        </w:tc>
        <w:tc>
          <w:tcPr>
            <w:tcW w:w="610" w:type="dxa"/>
          </w:tcPr>
          <w:p w:rsidR="005E14B5" w:rsidRPr="002036B9" w:rsidRDefault="005E14B5" w:rsidP="005E14B5">
            <w:pPr>
              <w:spacing w:line="160" w:lineRule="exact"/>
              <w:jc w:val="left"/>
              <w:rPr>
                <w:rFonts w:asciiTheme="majorHAnsi" w:eastAsiaTheme="majorEastAsia" w:hAnsiTheme="majorHAnsi" w:cstheme="majorHAnsi"/>
                <w:sz w:val="14"/>
                <w:szCs w:val="14"/>
              </w:rPr>
            </w:pPr>
          </w:p>
        </w:tc>
        <w:tc>
          <w:tcPr>
            <w:tcW w:w="5543" w:type="dxa"/>
            <w:vAlign w:val="center"/>
          </w:tcPr>
          <w:p w:rsidR="005E14B5" w:rsidRPr="0074143F" w:rsidRDefault="005E14B5" w:rsidP="005E14B5">
            <w:pPr>
              <w:spacing w:line="160" w:lineRule="exact"/>
              <w:rPr>
                <w:rFonts w:asciiTheme="majorHAnsi" w:eastAsiaTheme="majorEastAsia" w:hAnsiTheme="majorHAnsi" w:cstheme="majorHAnsi"/>
                <w:sz w:val="14"/>
                <w:szCs w:val="14"/>
              </w:rPr>
            </w:pPr>
            <w:r w:rsidRPr="0074143F">
              <w:rPr>
                <w:rFonts w:asciiTheme="majorHAnsi" w:eastAsiaTheme="majorEastAsia" w:hAnsiTheme="majorHAnsi" w:cstheme="majorHAnsi" w:hint="eastAsia"/>
                <w:sz w:val="14"/>
                <w:szCs w:val="14"/>
              </w:rPr>
              <w:t>バリ取り、研磨等後加工作業</w:t>
            </w:r>
          </w:p>
          <w:p w:rsidR="005E14B5" w:rsidRPr="0074143F" w:rsidRDefault="005E14B5" w:rsidP="005E14B5">
            <w:pPr>
              <w:spacing w:line="160" w:lineRule="exact"/>
              <w:rPr>
                <w:rFonts w:asciiTheme="majorHAnsi" w:eastAsiaTheme="majorEastAsia" w:hAnsiTheme="majorHAnsi" w:cstheme="majorHAnsi"/>
                <w:sz w:val="14"/>
                <w:szCs w:val="14"/>
              </w:rPr>
            </w:pPr>
            <w:r w:rsidRPr="0074143F">
              <w:rPr>
                <w:rFonts w:asciiTheme="majorHAnsi" w:eastAsiaTheme="majorEastAsia" w:hAnsiTheme="majorHAnsi" w:cstheme="majorHAnsi" w:hint="eastAsia"/>
                <w:sz w:val="14"/>
                <w:szCs w:val="14"/>
              </w:rPr>
              <w:t>Deburring and post-polishing processing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085" w:rsidRDefault="00625085" w:rsidP="006A5F3B">
      <w:r>
        <w:separator/>
      </w:r>
    </w:p>
  </w:endnote>
  <w:endnote w:type="continuationSeparator" w:id="0">
    <w:p w:rsidR="00625085" w:rsidRDefault="0062508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F009B">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F009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085" w:rsidRDefault="00625085" w:rsidP="006A5F3B">
      <w:r>
        <w:separator/>
      </w:r>
    </w:p>
  </w:footnote>
  <w:footnote w:type="continuationSeparator" w:id="0">
    <w:p w:rsidR="00625085" w:rsidRDefault="0062508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4BE"/>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14B5"/>
    <w:rsid w:val="005E2740"/>
    <w:rsid w:val="005F2AC6"/>
    <w:rsid w:val="00613018"/>
    <w:rsid w:val="00615499"/>
    <w:rsid w:val="00622133"/>
    <w:rsid w:val="00625085"/>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009B"/>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B9DF9F5-0D8F-4A5C-A4D1-1DE63D16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CA734-3FC2-4AAF-84D9-685D1D93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4452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ylchi</dc:creator>
  <cp:lastModifiedBy>石川 亜紀子(ishikawa-akikoaa)</cp:lastModifiedBy>
  <cp:revision>3</cp:revision>
  <cp:lastPrinted>2018-05-10T09:19:00Z</cp:lastPrinted>
  <dcterms:created xsi:type="dcterms:W3CDTF">2018-07-24T06:59:00Z</dcterms:created>
  <dcterms:modified xsi:type="dcterms:W3CDTF">2018-09-11T06:48:00Z</dcterms:modified>
</cp:coreProperties>
</file>