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67789" w:rsidRPr="002C3AF5" w:rsidRDefault="00C67789" w:rsidP="00C67789">
                  <w:pPr>
                    <w:spacing w:line="220" w:lineRule="exact"/>
                    <w:jc w:val="left"/>
                    <w:rPr>
                      <w:rFonts w:asciiTheme="majorEastAsia" w:eastAsiaTheme="majorEastAsia" w:hAnsiTheme="majorEastAsia" w:cs="メイリオ"/>
                      <w:sz w:val="16"/>
                      <w:szCs w:val="16"/>
                    </w:rPr>
                  </w:pPr>
                  <w:r w:rsidRPr="002C3AF5">
                    <w:rPr>
                      <w:rFonts w:asciiTheme="majorEastAsia" w:eastAsiaTheme="majorEastAsia" w:hAnsiTheme="majorEastAsia" w:cs="メイリオ" w:hint="eastAsia"/>
                      <w:sz w:val="16"/>
                      <w:szCs w:val="16"/>
                    </w:rPr>
                    <w:t>内装仕上げ施工</w:t>
                  </w:r>
                </w:p>
                <w:p w:rsidR="005739FD" w:rsidRPr="002036B9" w:rsidRDefault="00C67789" w:rsidP="00C67789">
                  <w:pPr>
                    <w:spacing w:line="220" w:lineRule="exact"/>
                    <w:jc w:val="left"/>
                    <w:rPr>
                      <w:rFonts w:asciiTheme="majorEastAsia" w:eastAsiaTheme="majorEastAsia" w:hAnsiTheme="majorEastAsia" w:cs="メイリオ"/>
                      <w:sz w:val="16"/>
                      <w:szCs w:val="16"/>
                    </w:rPr>
                  </w:pPr>
                  <w:r w:rsidRPr="002C3AF5">
                    <w:rPr>
                      <w:rFonts w:asciiTheme="majorHAnsi" w:eastAsiaTheme="majorEastAsia" w:hAnsiTheme="majorHAnsi" w:cstheme="majorHAnsi" w:hint="eastAsia"/>
                      <w:sz w:val="16"/>
                      <w:szCs w:val="16"/>
                    </w:rPr>
                    <w:t>Interior 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67789" w:rsidRPr="002C3AF5" w:rsidRDefault="00C67789" w:rsidP="00C67789">
                  <w:pPr>
                    <w:spacing w:line="220" w:lineRule="exact"/>
                    <w:rPr>
                      <w:rFonts w:asciiTheme="majorHAnsi" w:eastAsiaTheme="majorEastAsia" w:hAnsiTheme="majorHAnsi" w:cstheme="majorHAnsi"/>
                      <w:sz w:val="16"/>
                      <w:szCs w:val="16"/>
                    </w:rPr>
                  </w:pPr>
                  <w:r w:rsidRPr="002C3AF5">
                    <w:rPr>
                      <w:rFonts w:asciiTheme="majorHAnsi" w:eastAsiaTheme="majorEastAsia" w:hAnsiTheme="majorHAnsi" w:cstheme="majorHAnsi" w:hint="eastAsia"/>
                      <w:sz w:val="16"/>
                      <w:szCs w:val="16"/>
                    </w:rPr>
                    <w:t>カーテン工事作業</w:t>
                  </w:r>
                </w:p>
                <w:p w:rsidR="005739FD" w:rsidRPr="002036B9" w:rsidRDefault="00C67789" w:rsidP="00C67789">
                  <w:pPr>
                    <w:spacing w:line="220" w:lineRule="exact"/>
                    <w:rPr>
                      <w:rFonts w:asciiTheme="majorHAnsi" w:eastAsiaTheme="majorEastAsia" w:hAnsiTheme="majorHAnsi" w:cstheme="majorHAnsi"/>
                      <w:sz w:val="16"/>
                      <w:szCs w:val="16"/>
                    </w:rPr>
                  </w:pPr>
                  <w:r w:rsidRPr="002C3AF5">
                    <w:rPr>
                      <w:rFonts w:asciiTheme="majorHAnsi" w:eastAsiaTheme="majorEastAsia" w:hAnsiTheme="majorHAnsi" w:cstheme="majorHAnsi" w:hint="eastAsia"/>
                      <w:sz w:val="16"/>
                      <w:szCs w:val="16"/>
                    </w:rPr>
                    <w:t>Curtain installation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E6CC1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1A243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CAE11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6034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6034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6034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C67789" w:rsidRPr="002036B9" w:rsidTr="00341EE1">
        <w:trPr>
          <w:trHeight w:val="457"/>
        </w:trPr>
        <w:tc>
          <w:tcPr>
            <w:tcW w:w="2551" w:type="dxa"/>
            <w:vMerge w:val="restart"/>
            <w:vAlign w:val="center"/>
          </w:tcPr>
          <w:p w:rsidR="00C67789" w:rsidRPr="002036B9" w:rsidRDefault="00C67789" w:rsidP="00C6778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67789" w:rsidRPr="002036B9" w:rsidRDefault="00C67789" w:rsidP="00C6778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C67789" w:rsidRPr="002036B9" w:rsidRDefault="00C67789" w:rsidP="00C67789">
            <w:pPr>
              <w:spacing w:line="160" w:lineRule="exact"/>
              <w:jc w:val="center"/>
              <w:rPr>
                <w:sz w:val="14"/>
                <w:szCs w:val="14"/>
              </w:rPr>
            </w:pPr>
          </w:p>
        </w:tc>
        <w:tc>
          <w:tcPr>
            <w:tcW w:w="609" w:type="dxa"/>
          </w:tcPr>
          <w:p w:rsidR="00C67789" w:rsidRPr="002036B9" w:rsidRDefault="00C67789" w:rsidP="00C67789">
            <w:pPr>
              <w:spacing w:line="160" w:lineRule="exact"/>
              <w:rPr>
                <w:sz w:val="14"/>
                <w:szCs w:val="14"/>
              </w:rPr>
            </w:pPr>
          </w:p>
        </w:tc>
        <w:tc>
          <w:tcPr>
            <w:tcW w:w="610" w:type="dxa"/>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採寸及び要尺作業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Measurement and securing the necessary length of the cloth</w:t>
            </w:r>
          </w:p>
        </w:tc>
      </w:tr>
      <w:tr w:rsidR="00C67789" w:rsidRPr="002036B9" w:rsidTr="00341EE1">
        <w:trPr>
          <w:trHeight w:val="407"/>
        </w:trPr>
        <w:tc>
          <w:tcPr>
            <w:tcW w:w="2551" w:type="dxa"/>
            <w:vMerge/>
          </w:tcPr>
          <w:p w:rsidR="00C67789" w:rsidRPr="002036B9" w:rsidRDefault="00C67789" w:rsidP="00C67789">
            <w:pPr>
              <w:spacing w:line="160" w:lineRule="exact"/>
              <w:rPr>
                <w:sz w:val="14"/>
                <w:szCs w:val="14"/>
              </w:rPr>
            </w:pPr>
          </w:p>
        </w:tc>
        <w:tc>
          <w:tcPr>
            <w:tcW w:w="609" w:type="dxa"/>
            <w:tcBorders>
              <w:top w:val="single" w:sz="4" w:space="0" w:color="auto"/>
            </w:tcBorders>
            <w:vAlign w:val="center"/>
          </w:tcPr>
          <w:p w:rsidR="00C67789" w:rsidRPr="002036B9" w:rsidRDefault="00C67789" w:rsidP="00C67789">
            <w:pPr>
              <w:spacing w:line="160" w:lineRule="exact"/>
              <w:jc w:val="center"/>
              <w:rPr>
                <w:sz w:val="14"/>
                <w:szCs w:val="14"/>
              </w:rPr>
            </w:pPr>
          </w:p>
        </w:tc>
        <w:tc>
          <w:tcPr>
            <w:tcW w:w="609" w:type="dxa"/>
            <w:tcBorders>
              <w:top w:val="single" w:sz="4" w:space="0" w:color="auto"/>
            </w:tcBorders>
          </w:tcPr>
          <w:p w:rsidR="00C67789" w:rsidRPr="002036B9" w:rsidRDefault="00C67789" w:rsidP="00C67789">
            <w:pPr>
              <w:spacing w:line="160" w:lineRule="exact"/>
              <w:rPr>
                <w:sz w:val="14"/>
                <w:szCs w:val="14"/>
              </w:rPr>
            </w:pPr>
          </w:p>
        </w:tc>
        <w:tc>
          <w:tcPr>
            <w:tcW w:w="610" w:type="dxa"/>
            <w:tcBorders>
              <w:top w:val="single" w:sz="4" w:space="0" w:color="auto"/>
            </w:tcBorders>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裁断作業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Cutting</w:t>
            </w:r>
          </w:p>
        </w:tc>
      </w:tr>
      <w:tr w:rsidR="00C67789" w:rsidRPr="002036B9" w:rsidTr="00341EE1">
        <w:trPr>
          <w:trHeight w:val="427"/>
        </w:trPr>
        <w:tc>
          <w:tcPr>
            <w:tcW w:w="2551" w:type="dxa"/>
            <w:vMerge/>
          </w:tcPr>
          <w:p w:rsidR="00C67789" w:rsidRPr="002036B9" w:rsidRDefault="00C67789" w:rsidP="00C67789">
            <w:pPr>
              <w:spacing w:line="160" w:lineRule="exact"/>
              <w:rPr>
                <w:sz w:val="14"/>
                <w:szCs w:val="14"/>
              </w:rPr>
            </w:pPr>
          </w:p>
        </w:tc>
        <w:tc>
          <w:tcPr>
            <w:tcW w:w="609" w:type="dxa"/>
            <w:tcBorders>
              <w:top w:val="single" w:sz="4" w:space="0" w:color="auto"/>
            </w:tcBorders>
            <w:vAlign w:val="center"/>
          </w:tcPr>
          <w:p w:rsidR="00C67789" w:rsidRPr="002036B9" w:rsidRDefault="00C67789" w:rsidP="00C67789">
            <w:pPr>
              <w:spacing w:line="160" w:lineRule="exact"/>
              <w:jc w:val="center"/>
              <w:rPr>
                <w:sz w:val="14"/>
                <w:szCs w:val="14"/>
              </w:rPr>
            </w:pPr>
          </w:p>
        </w:tc>
        <w:tc>
          <w:tcPr>
            <w:tcW w:w="609" w:type="dxa"/>
            <w:tcBorders>
              <w:top w:val="single" w:sz="4" w:space="0" w:color="auto"/>
            </w:tcBorders>
          </w:tcPr>
          <w:p w:rsidR="00C67789" w:rsidRPr="002036B9" w:rsidRDefault="00C67789" w:rsidP="00C67789">
            <w:pPr>
              <w:spacing w:line="160" w:lineRule="exact"/>
              <w:rPr>
                <w:sz w:val="14"/>
                <w:szCs w:val="14"/>
              </w:rPr>
            </w:pPr>
          </w:p>
        </w:tc>
        <w:tc>
          <w:tcPr>
            <w:tcW w:w="610" w:type="dxa"/>
            <w:tcBorders>
              <w:top w:val="single" w:sz="4" w:space="0" w:color="auto"/>
            </w:tcBorders>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縫製作業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Sewing</w:t>
            </w:r>
          </w:p>
        </w:tc>
      </w:tr>
      <w:tr w:rsidR="00C67789" w:rsidRPr="002036B9" w:rsidTr="00341EE1">
        <w:trPr>
          <w:trHeight w:val="405"/>
        </w:trPr>
        <w:tc>
          <w:tcPr>
            <w:tcW w:w="2551" w:type="dxa"/>
            <w:vMerge/>
          </w:tcPr>
          <w:p w:rsidR="00C67789" w:rsidRPr="002036B9" w:rsidRDefault="00C67789" w:rsidP="00C67789">
            <w:pPr>
              <w:spacing w:line="160" w:lineRule="exact"/>
              <w:rPr>
                <w:sz w:val="14"/>
                <w:szCs w:val="14"/>
              </w:rPr>
            </w:pPr>
          </w:p>
        </w:tc>
        <w:tc>
          <w:tcPr>
            <w:tcW w:w="609" w:type="dxa"/>
            <w:tcBorders>
              <w:top w:val="single" w:sz="4" w:space="0" w:color="auto"/>
            </w:tcBorders>
            <w:vAlign w:val="center"/>
          </w:tcPr>
          <w:p w:rsidR="00C67789" w:rsidRPr="002036B9" w:rsidRDefault="00C67789" w:rsidP="00C67789">
            <w:pPr>
              <w:spacing w:line="160" w:lineRule="exact"/>
              <w:jc w:val="center"/>
              <w:rPr>
                <w:sz w:val="14"/>
                <w:szCs w:val="14"/>
              </w:rPr>
            </w:pPr>
          </w:p>
        </w:tc>
        <w:tc>
          <w:tcPr>
            <w:tcW w:w="609" w:type="dxa"/>
            <w:tcBorders>
              <w:top w:val="single" w:sz="4" w:space="0" w:color="auto"/>
            </w:tcBorders>
          </w:tcPr>
          <w:p w:rsidR="00C67789" w:rsidRPr="002036B9" w:rsidRDefault="00C67789" w:rsidP="00C67789">
            <w:pPr>
              <w:spacing w:line="160" w:lineRule="exact"/>
              <w:rPr>
                <w:sz w:val="14"/>
                <w:szCs w:val="14"/>
              </w:rPr>
            </w:pPr>
          </w:p>
        </w:tc>
        <w:tc>
          <w:tcPr>
            <w:tcW w:w="610" w:type="dxa"/>
            <w:tcBorders>
              <w:top w:val="single" w:sz="4" w:space="0" w:color="auto"/>
            </w:tcBorders>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取付作業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Installation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C67789" w:rsidRPr="002036B9" w:rsidTr="00341EE1">
        <w:trPr>
          <w:trHeight w:val="403"/>
        </w:trPr>
        <w:tc>
          <w:tcPr>
            <w:tcW w:w="2551" w:type="dxa"/>
            <w:vMerge w:val="restart"/>
            <w:vAlign w:val="center"/>
          </w:tcPr>
          <w:p w:rsidR="00C67789" w:rsidRPr="002036B9" w:rsidRDefault="00C67789" w:rsidP="00C6778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67789" w:rsidRPr="002036B9" w:rsidRDefault="00C67789" w:rsidP="00C6778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C67789" w:rsidRPr="002036B9" w:rsidRDefault="00C67789" w:rsidP="00C6778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67789" w:rsidRPr="002036B9" w:rsidRDefault="00C67789" w:rsidP="00C6778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C67789" w:rsidRPr="002036B9" w:rsidRDefault="00C67789" w:rsidP="00C67789">
            <w:pPr>
              <w:spacing w:line="160" w:lineRule="exact"/>
              <w:rPr>
                <w:sz w:val="14"/>
                <w:szCs w:val="14"/>
              </w:rPr>
            </w:pPr>
          </w:p>
        </w:tc>
        <w:tc>
          <w:tcPr>
            <w:tcW w:w="609" w:type="dxa"/>
            <w:vAlign w:val="center"/>
          </w:tcPr>
          <w:p w:rsidR="00C67789" w:rsidRPr="002036B9" w:rsidRDefault="00C67789" w:rsidP="00C67789">
            <w:pPr>
              <w:spacing w:line="160" w:lineRule="exact"/>
              <w:jc w:val="center"/>
              <w:rPr>
                <w:sz w:val="14"/>
                <w:szCs w:val="14"/>
              </w:rPr>
            </w:pPr>
          </w:p>
        </w:tc>
        <w:tc>
          <w:tcPr>
            <w:tcW w:w="610" w:type="dxa"/>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揚重・運搬作業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Lifting and transportation</w:t>
            </w:r>
          </w:p>
        </w:tc>
      </w:tr>
      <w:tr w:rsidR="00C67789" w:rsidRPr="002036B9" w:rsidTr="00341EE1">
        <w:trPr>
          <w:trHeight w:val="437"/>
        </w:trPr>
        <w:tc>
          <w:tcPr>
            <w:tcW w:w="2551" w:type="dxa"/>
            <w:vMerge/>
          </w:tcPr>
          <w:p w:rsidR="00C67789" w:rsidRPr="002036B9" w:rsidRDefault="00C67789" w:rsidP="00C67789">
            <w:pPr>
              <w:spacing w:line="160" w:lineRule="exact"/>
              <w:rPr>
                <w:sz w:val="14"/>
                <w:szCs w:val="14"/>
              </w:rPr>
            </w:pPr>
          </w:p>
        </w:tc>
        <w:tc>
          <w:tcPr>
            <w:tcW w:w="609" w:type="dxa"/>
          </w:tcPr>
          <w:p w:rsidR="00C67789" w:rsidRPr="002036B9" w:rsidRDefault="00C67789" w:rsidP="00C67789">
            <w:pPr>
              <w:spacing w:line="160" w:lineRule="exact"/>
              <w:rPr>
                <w:sz w:val="14"/>
                <w:szCs w:val="14"/>
              </w:rPr>
            </w:pPr>
          </w:p>
        </w:tc>
        <w:tc>
          <w:tcPr>
            <w:tcW w:w="609" w:type="dxa"/>
          </w:tcPr>
          <w:p w:rsidR="00C67789" w:rsidRPr="002036B9" w:rsidRDefault="00C67789" w:rsidP="00C67789">
            <w:pPr>
              <w:spacing w:line="160" w:lineRule="exact"/>
              <w:rPr>
                <w:sz w:val="14"/>
                <w:szCs w:val="14"/>
              </w:rPr>
            </w:pPr>
          </w:p>
        </w:tc>
        <w:tc>
          <w:tcPr>
            <w:tcW w:w="610" w:type="dxa"/>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足場・構台・桟橋等の架設作業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Scaffolding, platform, and dock installation</w:t>
            </w:r>
          </w:p>
        </w:tc>
      </w:tr>
      <w:tr w:rsidR="00C67789" w:rsidRPr="002036B9" w:rsidTr="00341EE1">
        <w:trPr>
          <w:trHeight w:val="401"/>
        </w:trPr>
        <w:tc>
          <w:tcPr>
            <w:tcW w:w="2551" w:type="dxa"/>
            <w:vMerge/>
          </w:tcPr>
          <w:p w:rsidR="00C67789" w:rsidRPr="002036B9" w:rsidRDefault="00C67789" w:rsidP="00C67789">
            <w:pPr>
              <w:spacing w:line="160" w:lineRule="exact"/>
              <w:rPr>
                <w:sz w:val="14"/>
                <w:szCs w:val="14"/>
              </w:rPr>
            </w:pPr>
          </w:p>
        </w:tc>
        <w:tc>
          <w:tcPr>
            <w:tcW w:w="609" w:type="dxa"/>
            <w:vAlign w:val="center"/>
          </w:tcPr>
          <w:p w:rsidR="00C67789" w:rsidRPr="002036B9" w:rsidRDefault="00C67789" w:rsidP="00C67789">
            <w:pPr>
              <w:spacing w:line="160" w:lineRule="exact"/>
              <w:jc w:val="center"/>
              <w:rPr>
                <w:sz w:val="14"/>
                <w:szCs w:val="14"/>
              </w:rPr>
            </w:pPr>
          </w:p>
        </w:tc>
        <w:tc>
          <w:tcPr>
            <w:tcW w:w="609" w:type="dxa"/>
          </w:tcPr>
          <w:p w:rsidR="00C67789" w:rsidRPr="002036B9" w:rsidRDefault="00C67789" w:rsidP="00C67789">
            <w:pPr>
              <w:spacing w:line="160" w:lineRule="exact"/>
              <w:rPr>
                <w:sz w:val="14"/>
                <w:szCs w:val="14"/>
              </w:rPr>
            </w:pPr>
          </w:p>
        </w:tc>
        <w:tc>
          <w:tcPr>
            <w:tcW w:w="610" w:type="dxa"/>
          </w:tcPr>
          <w:p w:rsidR="00C67789" w:rsidRPr="002036B9" w:rsidRDefault="00C67789" w:rsidP="00C67789">
            <w:pPr>
              <w:spacing w:line="160" w:lineRule="exact"/>
              <w:jc w:val="left"/>
              <w:rPr>
                <w:rFonts w:asciiTheme="majorHAnsi" w:eastAsiaTheme="majorEastAsia" w:hAnsiTheme="majorHAnsi" w:cstheme="majorHAnsi"/>
                <w:sz w:val="14"/>
                <w:szCs w:val="14"/>
              </w:rPr>
            </w:pPr>
          </w:p>
        </w:tc>
        <w:tc>
          <w:tcPr>
            <w:tcW w:w="5543" w:type="dxa"/>
            <w:vAlign w:val="center"/>
          </w:tcPr>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玉掛作業</w:t>
            </w:r>
          </w:p>
          <w:p w:rsidR="00C67789" w:rsidRPr="002C3AF5" w:rsidRDefault="00C67789" w:rsidP="00C67789">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Crane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8A6" w:rsidRDefault="00FD58A6" w:rsidP="006A5F3B">
      <w:r>
        <w:separator/>
      </w:r>
    </w:p>
  </w:endnote>
  <w:endnote w:type="continuationSeparator" w:id="0">
    <w:p w:rsidR="00FD58A6" w:rsidRDefault="00FD58A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6034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6034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8A6" w:rsidRDefault="00FD58A6" w:rsidP="006A5F3B">
      <w:r>
        <w:separator/>
      </w:r>
    </w:p>
  </w:footnote>
  <w:footnote w:type="continuationSeparator" w:id="0">
    <w:p w:rsidR="00FD58A6" w:rsidRDefault="00FD58A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60347"/>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778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8A6"/>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6A37975-D1A2-4E1F-938E-8E4D811A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47C89-F544-45A7-93CD-F2A4396C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2018-07-25T07:39:00Z</dcterms:created>
  <dcterms:modified xsi:type="dcterms:W3CDTF">2018-09-11T06:03:00Z</dcterms:modified>
</cp:coreProperties>
</file>