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AB7D34" w:rsidRPr="00245FB2" w:rsidRDefault="00AB7D34" w:rsidP="00AB7D34">
                  <w:pPr>
                    <w:spacing w:line="220" w:lineRule="exact"/>
                    <w:jc w:val="left"/>
                    <w:rPr>
                      <w:rFonts w:asciiTheme="majorEastAsia" w:eastAsiaTheme="majorEastAsia" w:hAnsiTheme="majorEastAsia" w:cs="メイリオ"/>
                      <w:sz w:val="16"/>
                      <w:szCs w:val="16"/>
                    </w:rPr>
                  </w:pPr>
                  <w:r w:rsidRPr="00245FB2">
                    <w:rPr>
                      <w:rFonts w:asciiTheme="majorEastAsia" w:eastAsiaTheme="majorEastAsia" w:hAnsiTheme="majorEastAsia" w:cs="メイリオ" w:hint="eastAsia"/>
                      <w:sz w:val="16"/>
                      <w:szCs w:val="16"/>
                    </w:rPr>
                    <w:t>内装仕上げ施工</w:t>
                  </w:r>
                </w:p>
                <w:p w:rsidR="005739FD" w:rsidRPr="002036B9" w:rsidRDefault="00AB7D34" w:rsidP="00AB7D34">
                  <w:pPr>
                    <w:spacing w:line="220" w:lineRule="exact"/>
                    <w:jc w:val="left"/>
                    <w:rPr>
                      <w:rFonts w:asciiTheme="majorEastAsia" w:eastAsiaTheme="majorEastAsia" w:hAnsiTheme="majorEastAsia" w:cs="メイリオ"/>
                      <w:sz w:val="16"/>
                      <w:szCs w:val="16"/>
                    </w:rPr>
                  </w:pPr>
                  <w:r w:rsidRPr="00245FB2">
                    <w:rPr>
                      <w:rFonts w:asciiTheme="majorHAnsi" w:eastAsiaTheme="majorEastAsia" w:hAnsiTheme="majorHAnsi" w:cstheme="majorHAnsi" w:hint="eastAsia"/>
                      <w:sz w:val="16"/>
                      <w:szCs w:val="16"/>
                    </w:rPr>
                    <w:t>Interior finishing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AB7D34" w:rsidRPr="00245FB2" w:rsidRDefault="00AB7D34" w:rsidP="00AB7D34">
                  <w:pPr>
                    <w:spacing w:line="220" w:lineRule="exact"/>
                    <w:rPr>
                      <w:rFonts w:asciiTheme="majorHAnsi" w:eastAsiaTheme="majorEastAsia" w:hAnsiTheme="majorHAnsi" w:cstheme="majorHAnsi"/>
                      <w:sz w:val="16"/>
                      <w:szCs w:val="16"/>
                    </w:rPr>
                  </w:pPr>
                  <w:r w:rsidRPr="00245FB2">
                    <w:rPr>
                      <w:rFonts w:asciiTheme="majorHAnsi" w:eastAsiaTheme="majorEastAsia" w:hAnsiTheme="majorHAnsi" w:cstheme="majorHAnsi" w:hint="eastAsia"/>
                      <w:sz w:val="16"/>
                      <w:szCs w:val="16"/>
                    </w:rPr>
                    <w:t>カーペット系床仕上げ工事作業</w:t>
                  </w:r>
                </w:p>
                <w:p w:rsidR="005739FD" w:rsidRPr="002036B9" w:rsidRDefault="00AB7D34" w:rsidP="00AB7D34">
                  <w:pPr>
                    <w:spacing w:line="220" w:lineRule="exact"/>
                    <w:rPr>
                      <w:rFonts w:asciiTheme="majorHAnsi" w:eastAsiaTheme="majorEastAsia" w:hAnsiTheme="majorHAnsi" w:cstheme="majorHAnsi"/>
                      <w:sz w:val="16"/>
                      <w:szCs w:val="16"/>
                    </w:rPr>
                  </w:pPr>
                  <w:r w:rsidRPr="00245FB2">
                    <w:rPr>
                      <w:rFonts w:asciiTheme="majorHAnsi" w:eastAsiaTheme="majorEastAsia" w:hAnsiTheme="majorHAnsi" w:cstheme="majorHAnsi" w:hint="eastAsia"/>
                      <w:sz w:val="16"/>
                      <w:szCs w:val="16"/>
                    </w:rPr>
                    <w:t>Carpeting floor finishing construction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52CA1A"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C8C41F7"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4A6D549"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CF245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CF245E">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CF245E">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AB7D34" w:rsidRPr="002036B9" w:rsidTr="00341EE1">
        <w:trPr>
          <w:trHeight w:val="457"/>
        </w:trPr>
        <w:tc>
          <w:tcPr>
            <w:tcW w:w="2551" w:type="dxa"/>
            <w:vMerge w:val="restart"/>
            <w:vAlign w:val="center"/>
          </w:tcPr>
          <w:p w:rsidR="00AB7D34" w:rsidRPr="002036B9" w:rsidRDefault="00AB7D34" w:rsidP="00AB7D34">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AB7D34" w:rsidRPr="002036B9" w:rsidRDefault="00AB7D34" w:rsidP="00AB7D34">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AB7D34" w:rsidRPr="002036B9" w:rsidRDefault="00AB7D34" w:rsidP="00AB7D34">
            <w:pPr>
              <w:spacing w:line="160" w:lineRule="exact"/>
              <w:jc w:val="center"/>
              <w:rPr>
                <w:sz w:val="14"/>
                <w:szCs w:val="14"/>
              </w:rPr>
            </w:pPr>
          </w:p>
        </w:tc>
        <w:tc>
          <w:tcPr>
            <w:tcW w:w="609" w:type="dxa"/>
          </w:tcPr>
          <w:p w:rsidR="00AB7D34" w:rsidRPr="002036B9" w:rsidRDefault="00AB7D34" w:rsidP="00AB7D34">
            <w:pPr>
              <w:spacing w:line="160" w:lineRule="exact"/>
              <w:rPr>
                <w:sz w:val="14"/>
                <w:szCs w:val="14"/>
              </w:rPr>
            </w:pPr>
          </w:p>
        </w:tc>
        <w:tc>
          <w:tcPr>
            <w:tcW w:w="610" w:type="dxa"/>
          </w:tcPr>
          <w:p w:rsidR="00AB7D34" w:rsidRPr="002036B9" w:rsidRDefault="00AB7D34" w:rsidP="00AB7D34">
            <w:pPr>
              <w:spacing w:line="160" w:lineRule="exact"/>
              <w:jc w:val="left"/>
              <w:rPr>
                <w:rFonts w:asciiTheme="majorHAnsi" w:eastAsiaTheme="majorEastAsia" w:hAnsiTheme="majorHAnsi" w:cstheme="majorHAnsi"/>
                <w:sz w:val="14"/>
                <w:szCs w:val="14"/>
              </w:rPr>
            </w:pPr>
          </w:p>
        </w:tc>
        <w:tc>
          <w:tcPr>
            <w:tcW w:w="5543" w:type="dxa"/>
            <w:vAlign w:val="center"/>
          </w:tcPr>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床下地の点検及び調整作業</w:t>
            </w:r>
          </w:p>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Inspection and adjustment for floor foundation</w:t>
            </w:r>
          </w:p>
        </w:tc>
      </w:tr>
      <w:tr w:rsidR="00AB7D34" w:rsidRPr="002036B9" w:rsidTr="00341EE1">
        <w:trPr>
          <w:trHeight w:val="407"/>
        </w:trPr>
        <w:tc>
          <w:tcPr>
            <w:tcW w:w="2551" w:type="dxa"/>
            <w:vMerge/>
          </w:tcPr>
          <w:p w:rsidR="00AB7D34" w:rsidRPr="002036B9" w:rsidRDefault="00AB7D34" w:rsidP="00AB7D34">
            <w:pPr>
              <w:spacing w:line="160" w:lineRule="exact"/>
              <w:rPr>
                <w:sz w:val="14"/>
                <w:szCs w:val="14"/>
              </w:rPr>
            </w:pPr>
          </w:p>
        </w:tc>
        <w:tc>
          <w:tcPr>
            <w:tcW w:w="609" w:type="dxa"/>
            <w:tcBorders>
              <w:top w:val="single" w:sz="4" w:space="0" w:color="auto"/>
            </w:tcBorders>
            <w:vAlign w:val="center"/>
          </w:tcPr>
          <w:p w:rsidR="00AB7D34" w:rsidRPr="002036B9" w:rsidRDefault="00AB7D34" w:rsidP="00AB7D34">
            <w:pPr>
              <w:spacing w:line="160" w:lineRule="exact"/>
              <w:jc w:val="center"/>
              <w:rPr>
                <w:sz w:val="14"/>
                <w:szCs w:val="14"/>
              </w:rPr>
            </w:pPr>
          </w:p>
        </w:tc>
        <w:tc>
          <w:tcPr>
            <w:tcW w:w="609" w:type="dxa"/>
            <w:tcBorders>
              <w:top w:val="single" w:sz="4" w:space="0" w:color="auto"/>
            </w:tcBorders>
          </w:tcPr>
          <w:p w:rsidR="00AB7D34" w:rsidRPr="002036B9" w:rsidRDefault="00AB7D34" w:rsidP="00AB7D34">
            <w:pPr>
              <w:spacing w:line="160" w:lineRule="exact"/>
              <w:rPr>
                <w:sz w:val="14"/>
                <w:szCs w:val="14"/>
              </w:rPr>
            </w:pPr>
          </w:p>
        </w:tc>
        <w:tc>
          <w:tcPr>
            <w:tcW w:w="610" w:type="dxa"/>
            <w:tcBorders>
              <w:top w:val="single" w:sz="4" w:space="0" w:color="auto"/>
            </w:tcBorders>
          </w:tcPr>
          <w:p w:rsidR="00AB7D34" w:rsidRPr="002036B9" w:rsidRDefault="00AB7D34" w:rsidP="00AB7D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カーペット系床仕上げ材の選定作業</w:t>
            </w:r>
          </w:p>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Selection of finishing materials for carpet floors</w:t>
            </w:r>
          </w:p>
        </w:tc>
      </w:tr>
      <w:tr w:rsidR="00AB7D34" w:rsidRPr="002036B9" w:rsidTr="00341EE1">
        <w:trPr>
          <w:trHeight w:val="427"/>
        </w:trPr>
        <w:tc>
          <w:tcPr>
            <w:tcW w:w="2551" w:type="dxa"/>
            <w:vMerge/>
          </w:tcPr>
          <w:p w:rsidR="00AB7D34" w:rsidRPr="002036B9" w:rsidRDefault="00AB7D34" w:rsidP="00AB7D34">
            <w:pPr>
              <w:spacing w:line="160" w:lineRule="exact"/>
              <w:rPr>
                <w:sz w:val="14"/>
                <w:szCs w:val="14"/>
              </w:rPr>
            </w:pPr>
          </w:p>
        </w:tc>
        <w:tc>
          <w:tcPr>
            <w:tcW w:w="609" w:type="dxa"/>
            <w:tcBorders>
              <w:top w:val="single" w:sz="4" w:space="0" w:color="auto"/>
            </w:tcBorders>
            <w:vAlign w:val="center"/>
          </w:tcPr>
          <w:p w:rsidR="00AB7D34" w:rsidRPr="002036B9" w:rsidRDefault="00AB7D34" w:rsidP="00AB7D34">
            <w:pPr>
              <w:spacing w:line="160" w:lineRule="exact"/>
              <w:jc w:val="center"/>
              <w:rPr>
                <w:sz w:val="14"/>
                <w:szCs w:val="14"/>
              </w:rPr>
            </w:pPr>
          </w:p>
        </w:tc>
        <w:tc>
          <w:tcPr>
            <w:tcW w:w="609" w:type="dxa"/>
            <w:tcBorders>
              <w:top w:val="single" w:sz="4" w:space="0" w:color="auto"/>
            </w:tcBorders>
          </w:tcPr>
          <w:p w:rsidR="00AB7D34" w:rsidRPr="002036B9" w:rsidRDefault="00AB7D34" w:rsidP="00AB7D34">
            <w:pPr>
              <w:spacing w:line="160" w:lineRule="exact"/>
              <w:rPr>
                <w:sz w:val="14"/>
                <w:szCs w:val="14"/>
              </w:rPr>
            </w:pPr>
          </w:p>
        </w:tc>
        <w:tc>
          <w:tcPr>
            <w:tcW w:w="610" w:type="dxa"/>
            <w:tcBorders>
              <w:top w:val="single" w:sz="4" w:space="0" w:color="auto"/>
            </w:tcBorders>
          </w:tcPr>
          <w:p w:rsidR="00AB7D34" w:rsidRPr="002036B9" w:rsidRDefault="00AB7D34" w:rsidP="00AB7D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割り付け及び墨出し作業</w:t>
            </w:r>
          </w:p>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Assignment and marking</w:t>
            </w:r>
          </w:p>
        </w:tc>
      </w:tr>
      <w:tr w:rsidR="00AB7D34" w:rsidRPr="002036B9" w:rsidTr="00341EE1">
        <w:trPr>
          <w:trHeight w:val="405"/>
        </w:trPr>
        <w:tc>
          <w:tcPr>
            <w:tcW w:w="2551" w:type="dxa"/>
            <w:vMerge/>
          </w:tcPr>
          <w:p w:rsidR="00AB7D34" w:rsidRPr="002036B9" w:rsidRDefault="00AB7D34" w:rsidP="00AB7D34">
            <w:pPr>
              <w:spacing w:line="160" w:lineRule="exact"/>
              <w:rPr>
                <w:sz w:val="14"/>
                <w:szCs w:val="14"/>
              </w:rPr>
            </w:pPr>
          </w:p>
        </w:tc>
        <w:tc>
          <w:tcPr>
            <w:tcW w:w="609" w:type="dxa"/>
            <w:tcBorders>
              <w:top w:val="single" w:sz="4" w:space="0" w:color="auto"/>
            </w:tcBorders>
            <w:vAlign w:val="center"/>
          </w:tcPr>
          <w:p w:rsidR="00AB7D34" w:rsidRPr="002036B9" w:rsidRDefault="00AB7D34" w:rsidP="00AB7D34">
            <w:pPr>
              <w:spacing w:line="160" w:lineRule="exact"/>
              <w:jc w:val="center"/>
              <w:rPr>
                <w:sz w:val="14"/>
                <w:szCs w:val="14"/>
              </w:rPr>
            </w:pPr>
          </w:p>
        </w:tc>
        <w:tc>
          <w:tcPr>
            <w:tcW w:w="609" w:type="dxa"/>
            <w:tcBorders>
              <w:top w:val="single" w:sz="4" w:space="0" w:color="auto"/>
            </w:tcBorders>
          </w:tcPr>
          <w:p w:rsidR="00AB7D34" w:rsidRPr="002036B9" w:rsidRDefault="00AB7D34" w:rsidP="00AB7D34">
            <w:pPr>
              <w:spacing w:line="160" w:lineRule="exact"/>
              <w:rPr>
                <w:sz w:val="14"/>
                <w:szCs w:val="14"/>
              </w:rPr>
            </w:pPr>
          </w:p>
        </w:tc>
        <w:tc>
          <w:tcPr>
            <w:tcW w:w="610" w:type="dxa"/>
            <w:tcBorders>
              <w:top w:val="single" w:sz="4" w:space="0" w:color="auto"/>
            </w:tcBorders>
          </w:tcPr>
          <w:p w:rsidR="00AB7D34" w:rsidRPr="002036B9" w:rsidRDefault="00AB7D34" w:rsidP="00AB7D34">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床仕上げ施工作業</w:t>
            </w:r>
          </w:p>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Floor finishing</w:t>
            </w:r>
          </w:p>
        </w:tc>
      </w:tr>
      <w:tr w:rsidR="001117D5" w:rsidRPr="002036B9" w:rsidTr="00341EE1">
        <w:trPr>
          <w:trHeight w:val="424"/>
        </w:trPr>
        <w:tc>
          <w:tcPr>
            <w:tcW w:w="2551" w:type="dxa"/>
            <w:vMerge/>
          </w:tcPr>
          <w:p w:rsidR="001117D5" w:rsidRPr="002036B9" w:rsidRDefault="001117D5" w:rsidP="00FE0E4E">
            <w:pPr>
              <w:spacing w:line="160" w:lineRule="exact"/>
              <w:rPr>
                <w:sz w:val="14"/>
                <w:szCs w:val="14"/>
              </w:rPr>
            </w:pPr>
          </w:p>
        </w:tc>
        <w:tc>
          <w:tcPr>
            <w:tcW w:w="609" w:type="dxa"/>
            <w:tcBorders>
              <w:top w:val="single" w:sz="4" w:space="0" w:color="auto"/>
            </w:tcBorders>
            <w:vAlign w:val="center"/>
          </w:tcPr>
          <w:p w:rsidR="001117D5" w:rsidRPr="002036B9" w:rsidRDefault="001117D5" w:rsidP="00FE0E4E">
            <w:pPr>
              <w:spacing w:line="160" w:lineRule="exact"/>
              <w:jc w:val="center"/>
              <w:rPr>
                <w:sz w:val="14"/>
                <w:szCs w:val="14"/>
              </w:rPr>
            </w:pPr>
          </w:p>
        </w:tc>
        <w:tc>
          <w:tcPr>
            <w:tcW w:w="609" w:type="dxa"/>
            <w:tcBorders>
              <w:top w:val="single" w:sz="4" w:space="0" w:color="auto"/>
            </w:tcBorders>
          </w:tcPr>
          <w:p w:rsidR="001117D5" w:rsidRPr="002036B9" w:rsidRDefault="001117D5" w:rsidP="00FE0E4E">
            <w:pPr>
              <w:spacing w:line="160" w:lineRule="exact"/>
              <w:rPr>
                <w:sz w:val="14"/>
                <w:szCs w:val="14"/>
              </w:rPr>
            </w:pPr>
          </w:p>
        </w:tc>
        <w:tc>
          <w:tcPr>
            <w:tcW w:w="610" w:type="dxa"/>
            <w:tcBorders>
              <w:top w:val="single" w:sz="4" w:space="0" w:color="auto"/>
            </w:tcBorders>
          </w:tcPr>
          <w:p w:rsidR="001117D5" w:rsidRPr="002036B9" w:rsidRDefault="001117D5" w:rsidP="00B77232">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1117D5" w:rsidRPr="002036B9" w:rsidRDefault="001117D5" w:rsidP="006B64A7">
            <w:pPr>
              <w:spacing w:line="160" w:lineRule="exact"/>
              <w:rPr>
                <w:rFonts w:asciiTheme="majorHAnsi" w:eastAsiaTheme="majorEastAsia" w:hAnsiTheme="majorHAnsi" w:cstheme="majorHAnsi"/>
                <w:sz w:val="14"/>
                <w:szCs w:val="14"/>
              </w:rPr>
            </w:pPr>
          </w:p>
        </w:tc>
      </w:tr>
      <w:tr w:rsidR="00AB7D34" w:rsidRPr="002036B9" w:rsidTr="00341EE1">
        <w:trPr>
          <w:trHeight w:val="403"/>
        </w:trPr>
        <w:tc>
          <w:tcPr>
            <w:tcW w:w="2551" w:type="dxa"/>
            <w:vMerge w:val="restart"/>
            <w:vAlign w:val="center"/>
          </w:tcPr>
          <w:p w:rsidR="00AB7D34" w:rsidRPr="002036B9" w:rsidRDefault="00AB7D34" w:rsidP="00AB7D34">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AB7D34" w:rsidRPr="002036B9" w:rsidRDefault="00AB7D34" w:rsidP="00AB7D34">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AB7D34" w:rsidRPr="002036B9" w:rsidRDefault="00AB7D34" w:rsidP="00AB7D34">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AB7D34" w:rsidRPr="002036B9" w:rsidRDefault="00AB7D34" w:rsidP="00AB7D34">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AB7D34" w:rsidRPr="002036B9" w:rsidRDefault="00AB7D34" w:rsidP="00AB7D34">
            <w:pPr>
              <w:spacing w:line="160" w:lineRule="exact"/>
              <w:rPr>
                <w:sz w:val="14"/>
                <w:szCs w:val="14"/>
              </w:rPr>
            </w:pPr>
          </w:p>
        </w:tc>
        <w:tc>
          <w:tcPr>
            <w:tcW w:w="609" w:type="dxa"/>
            <w:vAlign w:val="center"/>
          </w:tcPr>
          <w:p w:rsidR="00AB7D34" w:rsidRPr="002036B9" w:rsidRDefault="00AB7D34" w:rsidP="00AB7D34">
            <w:pPr>
              <w:spacing w:line="160" w:lineRule="exact"/>
              <w:jc w:val="center"/>
              <w:rPr>
                <w:sz w:val="14"/>
                <w:szCs w:val="14"/>
              </w:rPr>
            </w:pPr>
          </w:p>
        </w:tc>
        <w:tc>
          <w:tcPr>
            <w:tcW w:w="610" w:type="dxa"/>
          </w:tcPr>
          <w:p w:rsidR="00AB7D34" w:rsidRPr="002036B9" w:rsidRDefault="00AB7D34" w:rsidP="00AB7D34">
            <w:pPr>
              <w:spacing w:line="160" w:lineRule="exact"/>
              <w:jc w:val="left"/>
              <w:rPr>
                <w:rFonts w:asciiTheme="majorHAnsi" w:eastAsiaTheme="majorEastAsia" w:hAnsiTheme="majorHAnsi" w:cstheme="majorHAnsi"/>
                <w:sz w:val="14"/>
                <w:szCs w:val="14"/>
              </w:rPr>
            </w:pPr>
          </w:p>
        </w:tc>
        <w:tc>
          <w:tcPr>
            <w:tcW w:w="5543" w:type="dxa"/>
            <w:vAlign w:val="center"/>
          </w:tcPr>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揚重・運搬作業</w:t>
            </w:r>
          </w:p>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Lifting and transportation</w:t>
            </w:r>
          </w:p>
        </w:tc>
      </w:tr>
      <w:tr w:rsidR="00AB7D34" w:rsidRPr="002036B9" w:rsidTr="00341EE1">
        <w:trPr>
          <w:trHeight w:val="437"/>
        </w:trPr>
        <w:tc>
          <w:tcPr>
            <w:tcW w:w="2551" w:type="dxa"/>
            <w:vMerge/>
          </w:tcPr>
          <w:p w:rsidR="00AB7D34" w:rsidRPr="002036B9" w:rsidRDefault="00AB7D34" w:rsidP="00AB7D34">
            <w:pPr>
              <w:spacing w:line="160" w:lineRule="exact"/>
              <w:rPr>
                <w:sz w:val="14"/>
                <w:szCs w:val="14"/>
              </w:rPr>
            </w:pPr>
          </w:p>
        </w:tc>
        <w:tc>
          <w:tcPr>
            <w:tcW w:w="609" w:type="dxa"/>
          </w:tcPr>
          <w:p w:rsidR="00AB7D34" w:rsidRPr="002036B9" w:rsidRDefault="00AB7D34" w:rsidP="00AB7D34">
            <w:pPr>
              <w:spacing w:line="160" w:lineRule="exact"/>
              <w:rPr>
                <w:sz w:val="14"/>
                <w:szCs w:val="14"/>
              </w:rPr>
            </w:pPr>
          </w:p>
        </w:tc>
        <w:tc>
          <w:tcPr>
            <w:tcW w:w="609" w:type="dxa"/>
          </w:tcPr>
          <w:p w:rsidR="00AB7D34" w:rsidRPr="002036B9" w:rsidRDefault="00AB7D34" w:rsidP="00AB7D34">
            <w:pPr>
              <w:spacing w:line="160" w:lineRule="exact"/>
              <w:rPr>
                <w:sz w:val="14"/>
                <w:szCs w:val="14"/>
              </w:rPr>
            </w:pPr>
          </w:p>
        </w:tc>
        <w:tc>
          <w:tcPr>
            <w:tcW w:w="610" w:type="dxa"/>
          </w:tcPr>
          <w:p w:rsidR="00AB7D34" w:rsidRPr="002036B9" w:rsidRDefault="00AB7D34" w:rsidP="00AB7D34">
            <w:pPr>
              <w:spacing w:line="160" w:lineRule="exact"/>
              <w:jc w:val="left"/>
              <w:rPr>
                <w:rFonts w:asciiTheme="majorHAnsi" w:eastAsiaTheme="majorEastAsia" w:hAnsiTheme="majorHAnsi" w:cstheme="majorHAnsi"/>
                <w:sz w:val="14"/>
                <w:szCs w:val="14"/>
              </w:rPr>
            </w:pPr>
          </w:p>
        </w:tc>
        <w:tc>
          <w:tcPr>
            <w:tcW w:w="5543" w:type="dxa"/>
            <w:vAlign w:val="center"/>
          </w:tcPr>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足場・構台・桟橋等の架設作業</w:t>
            </w:r>
          </w:p>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Scaffolding, platform, and dock installation</w:t>
            </w:r>
          </w:p>
        </w:tc>
      </w:tr>
      <w:tr w:rsidR="00AB7D34" w:rsidRPr="002036B9" w:rsidTr="00341EE1">
        <w:trPr>
          <w:trHeight w:val="401"/>
        </w:trPr>
        <w:tc>
          <w:tcPr>
            <w:tcW w:w="2551" w:type="dxa"/>
            <w:vMerge/>
          </w:tcPr>
          <w:p w:rsidR="00AB7D34" w:rsidRPr="002036B9" w:rsidRDefault="00AB7D34" w:rsidP="00AB7D34">
            <w:pPr>
              <w:spacing w:line="160" w:lineRule="exact"/>
              <w:rPr>
                <w:sz w:val="14"/>
                <w:szCs w:val="14"/>
              </w:rPr>
            </w:pPr>
          </w:p>
        </w:tc>
        <w:tc>
          <w:tcPr>
            <w:tcW w:w="609" w:type="dxa"/>
            <w:vAlign w:val="center"/>
          </w:tcPr>
          <w:p w:rsidR="00AB7D34" w:rsidRPr="002036B9" w:rsidRDefault="00AB7D34" w:rsidP="00AB7D34">
            <w:pPr>
              <w:spacing w:line="160" w:lineRule="exact"/>
              <w:jc w:val="center"/>
              <w:rPr>
                <w:sz w:val="14"/>
                <w:szCs w:val="14"/>
              </w:rPr>
            </w:pPr>
          </w:p>
        </w:tc>
        <w:tc>
          <w:tcPr>
            <w:tcW w:w="609" w:type="dxa"/>
          </w:tcPr>
          <w:p w:rsidR="00AB7D34" w:rsidRPr="002036B9" w:rsidRDefault="00AB7D34" w:rsidP="00AB7D34">
            <w:pPr>
              <w:spacing w:line="160" w:lineRule="exact"/>
              <w:rPr>
                <w:sz w:val="14"/>
                <w:szCs w:val="14"/>
              </w:rPr>
            </w:pPr>
          </w:p>
        </w:tc>
        <w:tc>
          <w:tcPr>
            <w:tcW w:w="610" w:type="dxa"/>
          </w:tcPr>
          <w:p w:rsidR="00AB7D34" w:rsidRPr="002036B9" w:rsidRDefault="00AB7D34" w:rsidP="00AB7D34">
            <w:pPr>
              <w:spacing w:line="160" w:lineRule="exact"/>
              <w:jc w:val="left"/>
              <w:rPr>
                <w:rFonts w:asciiTheme="majorHAnsi" w:eastAsiaTheme="majorEastAsia" w:hAnsiTheme="majorHAnsi" w:cstheme="majorHAnsi"/>
                <w:sz w:val="14"/>
                <w:szCs w:val="14"/>
              </w:rPr>
            </w:pPr>
          </w:p>
        </w:tc>
        <w:tc>
          <w:tcPr>
            <w:tcW w:w="5543" w:type="dxa"/>
            <w:vAlign w:val="center"/>
          </w:tcPr>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玉掛作業</w:t>
            </w:r>
          </w:p>
          <w:p w:rsidR="00AB7D34" w:rsidRPr="00245FB2" w:rsidRDefault="00AB7D34" w:rsidP="00AB7D34">
            <w:pPr>
              <w:spacing w:line="160" w:lineRule="exact"/>
              <w:rPr>
                <w:rFonts w:asciiTheme="majorHAnsi" w:eastAsiaTheme="majorEastAsia" w:hAnsiTheme="majorHAnsi" w:cstheme="majorHAnsi"/>
                <w:sz w:val="14"/>
                <w:szCs w:val="14"/>
              </w:rPr>
            </w:pPr>
            <w:r w:rsidRPr="00245FB2">
              <w:rPr>
                <w:rFonts w:asciiTheme="majorHAnsi" w:eastAsiaTheme="majorEastAsia" w:hAnsiTheme="majorHAnsi" w:cstheme="majorHAnsi" w:hint="eastAsia"/>
                <w:sz w:val="14"/>
                <w:szCs w:val="14"/>
              </w:rPr>
              <w:t>Crane operation</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592" w:rsidRDefault="002B1592" w:rsidP="006A5F3B">
      <w:r>
        <w:separator/>
      </w:r>
    </w:p>
  </w:endnote>
  <w:endnote w:type="continuationSeparator" w:id="0">
    <w:p w:rsidR="002B1592" w:rsidRDefault="002B1592"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MS Gothic"/>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F245E">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F245E">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592" w:rsidRDefault="002B1592" w:rsidP="006A5F3B">
      <w:r>
        <w:separator/>
      </w:r>
    </w:p>
  </w:footnote>
  <w:footnote w:type="continuationSeparator" w:id="0">
    <w:p w:rsidR="002B1592" w:rsidRDefault="002B1592"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B1592"/>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B7D34"/>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45E"/>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70CDE97-CF02-4926-A03F-863079BDC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D792-57F1-4683-94A2-077EE10A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795</Words>
  <Characters>4535</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2018-07-25T07:44:00Z</dcterms:created>
  <dcterms:modified xsi:type="dcterms:W3CDTF">2018-09-11T06:04:00Z</dcterms:modified>
</cp:coreProperties>
</file>