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D203C" w:rsidRPr="00D36207" w:rsidRDefault="009D203C" w:rsidP="009D203C">
                  <w:pPr>
                    <w:spacing w:line="220" w:lineRule="exact"/>
                    <w:jc w:val="left"/>
                    <w:rPr>
                      <w:rFonts w:asciiTheme="majorEastAsia" w:eastAsiaTheme="majorEastAsia" w:hAnsiTheme="majorEastAsia" w:cs="メイリオ"/>
                      <w:sz w:val="16"/>
                      <w:szCs w:val="16"/>
                    </w:rPr>
                  </w:pPr>
                  <w:r w:rsidRPr="00D36207">
                    <w:rPr>
                      <w:rFonts w:asciiTheme="majorEastAsia" w:eastAsiaTheme="majorEastAsia" w:hAnsiTheme="majorEastAsia" w:cs="メイリオ" w:hint="eastAsia"/>
                      <w:sz w:val="16"/>
                      <w:szCs w:val="16"/>
                    </w:rPr>
                    <w:t>鉄筋施工</w:t>
                  </w:r>
                </w:p>
                <w:p w:rsidR="005739FD" w:rsidRPr="002036B9" w:rsidRDefault="009D203C" w:rsidP="009D203C">
                  <w:pPr>
                    <w:spacing w:line="220" w:lineRule="exact"/>
                    <w:jc w:val="left"/>
                    <w:rPr>
                      <w:rFonts w:asciiTheme="majorEastAsia" w:eastAsiaTheme="majorEastAsia" w:hAnsiTheme="majorEastAsia" w:cs="メイリオ"/>
                      <w:sz w:val="16"/>
                      <w:szCs w:val="16"/>
                    </w:rPr>
                  </w:pPr>
                  <w:r w:rsidRPr="00D36207">
                    <w:rPr>
                      <w:rFonts w:asciiTheme="majorHAnsi" w:eastAsiaTheme="majorEastAsia" w:hAnsiTheme="majorHAnsi" w:cstheme="majorHAnsi" w:hint="eastAsia"/>
                      <w:sz w:val="16"/>
                      <w:szCs w:val="16"/>
                    </w:rPr>
                    <w:t>Reinforcing bar construction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D203C" w:rsidRPr="00D36207" w:rsidRDefault="009D203C" w:rsidP="009D203C">
                  <w:pPr>
                    <w:spacing w:line="220" w:lineRule="exact"/>
                    <w:rPr>
                      <w:rFonts w:asciiTheme="majorHAnsi" w:eastAsiaTheme="majorEastAsia" w:hAnsiTheme="majorHAnsi" w:cstheme="majorHAnsi"/>
                      <w:sz w:val="16"/>
                      <w:szCs w:val="16"/>
                    </w:rPr>
                  </w:pPr>
                  <w:r w:rsidRPr="00D36207">
                    <w:rPr>
                      <w:rFonts w:asciiTheme="majorHAnsi" w:eastAsiaTheme="majorEastAsia" w:hAnsiTheme="majorHAnsi" w:cstheme="majorHAnsi" w:hint="eastAsia"/>
                      <w:sz w:val="16"/>
                      <w:szCs w:val="16"/>
                    </w:rPr>
                    <w:t>鉄筋組立て作業</w:t>
                  </w:r>
                </w:p>
                <w:p w:rsidR="005739FD" w:rsidRPr="002036B9" w:rsidRDefault="009D203C" w:rsidP="009D203C">
                  <w:pPr>
                    <w:spacing w:line="220" w:lineRule="exact"/>
                    <w:rPr>
                      <w:rFonts w:asciiTheme="majorHAnsi" w:eastAsiaTheme="majorEastAsia" w:hAnsiTheme="majorHAnsi" w:cstheme="majorHAnsi"/>
                      <w:sz w:val="16"/>
                      <w:szCs w:val="16"/>
                    </w:rPr>
                  </w:pPr>
                  <w:r w:rsidRPr="00D36207">
                    <w:rPr>
                      <w:rFonts w:asciiTheme="majorHAnsi" w:eastAsiaTheme="majorEastAsia" w:hAnsiTheme="majorHAnsi" w:cstheme="majorHAnsi" w:hint="eastAsia"/>
                      <w:sz w:val="16"/>
                      <w:szCs w:val="16"/>
                    </w:rPr>
                    <w:t>Assembling reinforced rod bar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67BA3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BBD68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C1C8B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86BD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86BD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86BD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D203C" w:rsidRPr="002036B9" w:rsidTr="00341EE1">
        <w:trPr>
          <w:trHeight w:val="457"/>
        </w:trPr>
        <w:tc>
          <w:tcPr>
            <w:tcW w:w="2551" w:type="dxa"/>
            <w:vMerge w:val="restart"/>
            <w:vAlign w:val="center"/>
          </w:tcPr>
          <w:p w:rsidR="009D203C" w:rsidRPr="002036B9" w:rsidRDefault="009D203C" w:rsidP="009D203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D203C" w:rsidRPr="002036B9" w:rsidRDefault="009D203C" w:rsidP="009D203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D203C" w:rsidRPr="002036B9" w:rsidRDefault="009D203C" w:rsidP="009D203C">
            <w:pPr>
              <w:spacing w:line="160" w:lineRule="exact"/>
              <w:jc w:val="center"/>
              <w:rPr>
                <w:sz w:val="14"/>
                <w:szCs w:val="14"/>
              </w:rPr>
            </w:pPr>
          </w:p>
        </w:tc>
        <w:tc>
          <w:tcPr>
            <w:tcW w:w="609" w:type="dxa"/>
          </w:tcPr>
          <w:p w:rsidR="009D203C" w:rsidRPr="002036B9" w:rsidRDefault="009D203C" w:rsidP="009D203C">
            <w:pPr>
              <w:spacing w:line="160" w:lineRule="exact"/>
              <w:rPr>
                <w:sz w:val="14"/>
                <w:szCs w:val="14"/>
              </w:rPr>
            </w:pPr>
          </w:p>
        </w:tc>
        <w:tc>
          <w:tcPr>
            <w:tcW w:w="610" w:type="dxa"/>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基礎加工配筋図の読図作業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Reading of bar arrangement drawings</w:t>
            </w:r>
          </w:p>
        </w:tc>
      </w:tr>
      <w:tr w:rsidR="009D203C" w:rsidRPr="002036B9" w:rsidTr="00341EE1">
        <w:trPr>
          <w:trHeight w:val="407"/>
        </w:trPr>
        <w:tc>
          <w:tcPr>
            <w:tcW w:w="2551" w:type="dxa"/>
            <w:vMerge/>
          </w:tcPr>
          <w:p w:rsidR="009D203C" w:rsidRPr="002036B9" w:rsidRDefault="009D203C" w:rsidP="009D203C">
            <w:pPr>
              <w:spacing w:line="160" w:lineRule="exact"/>
              <w:rPr>
                <w:sz w:val="14"/>
                <w:szCs w:val="14"/>
              </w:rPr>
            </w:pPr>
          </w:p>
        </w:tc>
        <w:tc>
          <w:tcPr>
            <w:tcW w:w="609" w:type="dxa"/>
            <w:tcBorders>
              <w:top w:val="single" w:sz="4" w:space="0" w:color="auto"/>
            </w:tcBorders>
            <w:vAlign w:val="center"/>
          </w:tcPr>
          <w:p w:rsidR="009D203C" w:rsidRPr="002036B9" w:rsidRDefault="009D203C" w:rsidP="009D203C">
            <w:pPr>
              <w:spacing w:line="160" w:lineRule="exact"/>
              <w:jc w:val="center"/>
              <w:rPr>
                <w:sz w:val="14"/>
                <w:szCs w:val="14"/>
              </w:rPr>
            </w:pPr>
          </w:p>
        </w:tc>
        <w:tc>
          <w:tcPr>
            <w:tcW w:w="609" w:type="dxa"/>
            <w:tcBorders>
              <w:top w:val="single" w:sz="4" w:space="0" w:color="auto"/>
            </w:tcBorders>
          </w:tcPr>
          <w:p w:rsidR="009D203C" w:rsidRPr="002036B9" w:rsidRDefault="009D203C" w:rsidP="009D203C">
            <w:pPr>
              <w:spacing w:line="160" w:lineRule="exact"/>
              <w:rPr>
                <w:sz w:val="14"/>
                <w:szCs w:val="14"/>
              </w:rPr>
            </w:pPr>
          </w:p>
        </w:tc>
        <w:tc>
          <w:tcPr>
            <w:tcW w:w="610" w:type="dxa"/>
            <w:tcBorders>
              <w:top w:val="single" w:sz="4" w:space="0" w:color="auto"/>
            </w:tcBorders>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機械・器工具の取扱い作業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Handling of machines and instruments</w:t>
            </w:r>
          </w:p>
        </w:tc>
      </w:tr>
      <w:tr w:rsidR="009D203C" w:rsidRPr="002036B9" w:rsidTr="00341EE1">
        <w:trPr>
          <w:trHeight w:val="427"/>
        </w:trPr>
        <w:tc>
          <w:tcPr>
            <w:tcW w:w="2551" w:type="dxa"/>
            <w:vMerge/>
          </w:tcPr>
          <w:p w:rsidR="009D203C" w:rsidRPr="002036B9" w:rsidRDefault="009D203C" w:rsidP="009D203C">
            <w:pPr>
              <w:spacing w:line="160" w:lineRule="exact"/>
              <w:rPr>
                <w:sz w:val="14"/>
                <w:szCs w:val="14"/>
              </w:rPr>
            </w:pPr>
          </w:p>
        </w:tc>
        <w:tc>
          <w:tcPr>
            <w:tcW w:w="609" w:type="dxa"/>
            <w:tcBorders>
              <w:top w:val="single" w:sz="4" w:space="0" w:color="auto"/>
            </w:tcBorders>
            <w:vAlign w:val="center"/>
          </w:tcPr>
          <w:p w:rsidR="009D203C" w:rsidRPr="002036B9" w:rsidRDefault="009D203C" w:rsidP="009D203C">
            <w:pPr>
              <w:spacing w:line="160" w:lineRule="exact"/>
              <w:jc w:val="center"/>
              <w:rPr>
                <w:sz w:val="14"/>
                <w:szCs w:val="14"/>
              </w:rPr>
            </w:pPr>
          </w:p>
        </w:tc>
        <w:tc>
          <w:tcPr>
            <w:tcW w:w="609" w:type="dxa"/>
            <w:tcBorders>
              <w:top w:val="single" w:sz="4" w:space="0" w:color="auto"/>
            </w:tcBorders>
          </w:tcPr>
          <w:p w:rsidR="009D203C" w:rsidRPr="002036B9" w:rsidRDefault="009D203C" w:rsidP="009D203C">
            <w:pPr>
              <w:spacing w:line="160" w:lineRule="exact"/>
              <w:rPr>
                <w:sz w:val="14"/>
                <w:szCs w:val="14"/>
              </w:rPr>
            </w:pPr>
          </w:p>
        </w:tc>
        <w:tc>
          <w:tcPr>
            <w:tcW w:w="610" w:type="dxa"/>
            <w:tcBorders>
              <w:top w:val="single" w:sz="4" w:space="0" w:color="auto"/>
            </w:tcBorders>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鉄筋切断・曲げ加工等の加工作業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Cutting and bending of iron bars, etc.</w:t>
            </w:r>
          </w:p>
        </w:tc>
      </w:tr>
      <w:tr w:rsidR="009D203C" w:rsidRPr="002036B9" w:rsidTr="00341EE1">
        <w:trPr>
          <w:trHeight w:val="405"/>
        </w:trPr>
        <w:tc>
          <w:tcPr>
            <w:tcW w:w="2551" w:type="dxa"/>
            <w:vMerge/>
          </w:tcPr>
          <w:p w:rsidR="009D203C" w:rsidRPr="002036B9" w:rsidRDefault="009D203C" w:rsidP="009D203C">
            <w:pPr>
              <w:spacing w:line="160" w:lineRule="exact"/>
              <w:rPr>
                <w:sz w:val="14"/>
                <w:szCs w:val="14"/>
              </w:rPr>
            </w:pPr>
          </w:p>
        </w:tc>
        <w:tc>
          <w:tcPr>
            <w:tcW w:w="609" w:type="dxa"/>
            <w:tcBorders>
              <w:top w:val="single" w:sz="4" w:space="0" w:color="auto"/>
            </w:tcBorders>
            <w:vAlign w:val="center"/>
          </w:tcPr>
          <w:p w:rsidR="009D203C" w:rsidRPr="002036B9" w:rsidRDefault="009D203C" w:rsidP="009D203C">
            <w:pPr>
              <w:spacing w:line="160" w:lineRule="exact"/>
              <w:jc w:val="center"/>
              <w:rPr>
                <w:sz w:val="14"/>
                <w:szCs w:val="14"/>
              </w:rPr>
            </w:pPr>
          </w:p>
        </w:tc>
        <w:tc>
          <w:tcPr>
            <w:tcW w:w="609" w:type="dxa"/>
            <w:tcBorders>
              <w:top w:val="single" w:sz="4" w:space="0" w:color="auto"/>
            </w:tcBorders>
          </w:tcPr>
          <w:p w:rsidR="009D203C" w:rsidRPr="002036B9" w:rsidRDefault="009D203C" w:rsidP="009D203C">
            <w:pPr>
              <w:spacing w:line="160" w:lineRule="exact"/>
              <w:rPr>
                <w:sz w:val="14"/>
                <w:szCs w:val="14"/>
              </w:rPr>
            </w:pPr>
          </w:p>
        </w:tc>
        <w:tc>
          <w:tcPr>
            <w:tcW w:w="610" w:type="dxa"/>
            <w:tcBorders>
              <w:top w:val="single" w:sz="4" w:space="0" w:color="auto"/>
            </w:tcBorders>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継手・結束等の組立て作業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Assembly work of joints and bundles, etc.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D203C" w:rsidRPr="002036B9" w:rsidTr="00341EE1">
        <w:trPr>
          <w:trHeight w:val="403"/>
        </w:trPr>
        <w:tc>
          <w:tcPr>
            <w:tcW w:w="2551" w:type="dxa"/>
            <w:vMerge w:val="restart"/>
            <w:vAlign w:val="center"/>
          </w:tcPr>
          <w:p w:rsidR="009D203C" w:rsidRPr="002036B9" w:rsidRDefault="009D203C" w:rsidP="009D203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D203C" w:rsidRPr="002036B9" w:rsidRDefault="009D203C" w:rsidP="009D203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D203C" w:rsidRPr="002036B9" w:rsidRDefault="009D203C" w:rsidP="009D203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D203C" w:rsidRPr="002036B9" w:rsidRDefault="009D203C" w:rsidP="009D203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D203C" w:rsidRPr="002036B9" w:rsidRDefault="009D203C" w:rsidP="009D203C">
            <w:pPr>
              <w:spacing w:line="160" w:lineRule="exact"/>
              <w:rPr>
                <w:sz w:val="14"/>
                <w:szCs w:val="14"/>
              </w:rPr>
            </w:pPr>
          </w:p>
        </w:tc>
        <w:tc>
          <w:tcPr>
            <w:tcW w:w="609" w:type="dxa"/>
            <w:vAlign w:val="center"/>
          </w:tcPr>
          <w:p w:rsidR="009D203C" w:rsidRPr="002036B9" w:rsidRDefault="009D203C" w:rsidP="009D203C">
            <w:pPr>
              <w:spacing w:line="160" w:lineRule="exact"/>
              <w:jc w:val="center"/>
              <w:rPr>
                <w:sz w:val="14"/>
                <w:szCs w:val="14"/>
              </w:rPr>
            </w:pPr>
          </w:p>
        </w:tc>
        <w:tc>
          <w:tcPr>
            <w:tcW w:w="610" w:type="dxa"/>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足場･構台・桟橋等の架設作業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Scaffolding, platform, and dock installation</w:t>
            </w:r>
          </w:p>
        </w:tc>
      </w:tr>
      <w:tr w:rsidR="009D203C" w:rsidRPr="002036B9" w:rsidTr="00341EE1">
        <w:trPr>
          <w:trHeight w:val="437"/>
        </w:trPr>
        <w:tc>
          <w:tcPr>
            <w:tcW w:w="2551" w:type="dxa"/>
            <w:vMerge/>
          </w:tcPr>
          <w:p w:rsidR="009D203C" w:rsidRPr="002036B9" w:rsidRDefault="009D203C" w:rsidP="009D203C">
            <w:pPr>
              <w:spacing w:line="160" w:lineRule="exact"/>
              <w:rPr>
                <w:sz w:val="14"/>
                <w:szCs w:val="14"/>
              </w:rPr>
            </w:pPr>
          </w:p>
        </w:tc>
        <w:tc>
          <w:tcPr>
            <w:tcW w:w="609" w:type="dxa"/>
          </w:tcPr>
          <w:p w:rsidR="009D203C" w:rsidRPr="002036B9" w:rsidRDefault="009D203C" w:rsidP="009D203C">
            <w:pPr>
              <w:spacing w:line="160" w:lineRule="exact"/>
              <w:rPr>
                <w:sz w:val="14"/>
                <w:szCs w:val="14"/>
              </w:rPr>
            </w:pPr>
          </w:p>
        </w:tc>
        <w:tc>
          <w:tcPr>
            <w:tcW w:w="609" w:type="dxa"/>
          </w:tcPr>
          <w:p w:rsidR="009D203C" w:rsidRPr="002036B9" w:rsidRDefault="009D203C" w:rsidP="009D203C">
            <w:pPr>
              <w:spacing w:line="160" w:lineRule="exact"/>
              <w:rPr>
                <w:sz w:val="14"/>
                <w:szCs w:val="14"/>
              </w:rPr>
            </w:pPr>
          </w:p>
        </w:tc>
        <w:tc>
          <w:tcPr>
            <w:tcW w:w="610" w:type="dxa"/>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鉄筋加工場の資材等整理作業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Organization of materials at the bar arrangement site</w:t>
            </w:r>
          </w:p>
        </w:tc>
      </w:tr>
      <w:tr w:rsidR="009D203C" w:rsidRPr="002036B9" w:rsidTr="00341EE1">
        <w:trPr>
          <w:trHeight w:val="401"/>
        </w:trPr>
        <w:tc>
          <w:tcPr>
            <w:tcW w:w="2551" w:type="dxa"/>
            <w:vMerge/>
          </w:tcPr>
          <w:p w:rsidR="009D203C" w:rsidRPr="002036B9" w:rsidRDefault="009D203C" w:rsidP="009D203C">
            <w:pPr>
              <w:spacing w:line="160" w:lineRule="exact"/>
              <w:rPr>
                <w:sz w:val="14"/>
                <w:szCs w:val="14"/>
              </w:rPr>
            </w:pPr>
          </w:p>
        </w:tc>
        <w:tc>
          <w:tcPr>
            <w:tcW w:w="609" w:type="dxa"/>
            <w:vAlign w:val="center"/>
          </w:tcPr>
          <w:p w:rsidR="009D203C" w:rsidRPr="002036B9" w:rsidRDefault="009D203C" w:rsidP="009D203C">
            <w:pPr>
              <w:spacing w:line="160" w:lineRule="exact"/>
              <w:jc w:val="center"/>
              <w:rPr>
                <w:sz w:val="14"/>
                <w:szCs w:val="14"/>
              </w:rPr>
            </w:pPr>
          </w:p>
        </w:tc>
        <w:tc>
          <w:tcPr>
            <w:tcW w:w="609" w:type="dxa"/>
          </w:tcPr>
          <w:p w:rsidR="009D203C" w:rsidRPr="002036B9" w:rsidRDefault="009D203C" w:rsidP="009D203C">
            <w:pPr>
              <w:spacing w:line="160" w:lineRule="exact"/>
              <w:rPr>
                <w:sz w:val="14"/>
                <w:szCs w:val="14"/>
              </w:rPr>
            </w:pPr>
          </w:p>
        </w:tc>
        <w:tc>
          <w:tcPr>
            <w:tcW w:w="610" w:type="dxa"/>
          </w:tcPr>
          <w:p w:rsidR="009D203C" w:rsidRPr="002036B9" w:rsidRDefault="009D203C" w:rsidP="009D203C">
            <w:pPr>
              <w:spacing w:line="160" w:lineRule="exact"/>
              <w:jc w:val="left"/>
              <w:rPr>
                <w:rFonts w:asciiTheme="majorHAnsi" w:eastAsiaTheme="majorEastAsia" w:hAnsiTheme="majorHAnsi" w:cstheme="majorHAnsi"/>
                <w:sz w:val="14"/>
                <w:szCs w:val="14"/>
              </w:rPr>
            </w:pPr>
          </w:p>
        </w:tc>
        <w:tc>
          <w:tcPr>
            <w:tcW w:w="5543" w:type="dxa"/>
            <w:vAlign w:val="center"/>
          </w:tcPr>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コンクリート打設時合番補助作業</w:t>
            </w:r>
          </w:p>
          <w:p w:rsidR="009D203C" w:rsidRPr="00D36207" w:rsidRDefault="009D203C" w:rsidP="009D203C">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Supplementary work as an observer at the concrete placement site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72" w:rsidRDefault="00972D72" w:rsidP="006A5F3B">
      <w:r>
        <w:separator/>
      </w:r>
    </w:p>
  </w:endnote>
  <w:endnote w:type="continuationSeparator" w:id="0">
    <w:p w:rsidR="00972D72" w:rsidRDefault="00972D7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86BD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86BD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72" w:rsidRDefault="00972D72" w:rsidP="006A5F3B">
      <w:r>
        <w:separator/>
      </w:r>
    </w:p>
  </w:footnote>
  <w:footnote w:type="continuationSeparator" w:id="0">
    <w:p w:rsidR="00972D72" w:rsidRDefault="00972D7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86BD9"/>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2D72"/>
    <w:rsid w:val="00977E8F"/>
    <w:rsid w:val="00982D3B"/>
    <w:rsid w:val="009900B5"/>
    <w:rsid w:val="00996328"/>
    <w:rsid w:val="009C2FB8"/>
    <w:rsid w:val="009C4DA4"/>
    <w:rsid w:val="009D03F0"/>
    <w:rsid w:val="009D203C"/>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5A1D504-CD69-4663-BF0B-5B7CFC09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AF49-97B1-4D99-B83C-BB9925C3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2018-07-25T07:35:00Z</dcterms:created>
  <dcterms:modified xsi:type="dcterms:W3CDTF">2018-09-11T06:02:00Z</dcterms:modified>
</cp:coreProperties>
</file>