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rsidTr="00690EF7">
              <w:trPr>
                <w:trHeight w:val="467"/>
              </w:trPr>
              <w:tc>
                <w:tcPr>
                  <w:tcW w:w="1553" w:type="dxa"/>
                  <w:vAlign w:val="center"/>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rsidR="00047613" w:rsidRPr="00C706C2" w:rsidRDefault="00047613" w:rsidP="00047613">
                  <w:pPr>
                    <w:spacing w:line="220" w:lineRule="exact"/>
                    <w:jc w:val="left"/>
                    <w:rPr>
                      <w:rFonts w:asciiTheme="majorEastAsia" w:eastAsiaTheme="majorEastAsia" w:hAnsiTheme="majorEastAsia" w:cs="メイリオ"/>
                      <w:sz w:val="16"/>
                      <w:szCs w:val="16"/>
                    </w:rPr>
                  </w:pPr>
                  <w:r w:rsidRPr="00C706C2">
                    <w:rPr>
                      <w:rFonts w:asciiTheme="majorEastAsia" w:eastAsiaTheme="majorEastAsia" w:hAnsiTheme="majorEastAsia" w:cs="メイリオ" w:hint="eastAsia"/>
                      <w:sz w:val="16"/>
                      <w:szCs w:val="16"/>
                    </w:rPr>
                    <w:t>建築大工</w:t>
                  </w:r>
                </w:p>
                <w:p w:rsidR="005739FD" w:rsidRPr="002036B9" w:rsidRDefault="00047613" w:rsidP="00047613">
                  <w:pPr>
                    <w:spacing w:line="220" w:lineRule="exact"/>
                    <w:jc w:val="left"/>
                    <w:rPr>
                      <w:rFonts w:asciiTheme="majorEastAsia" w:eastAsiaTheme="majorEastAsia" w:hAnsiTheme="majorEastAsia" w:cs="メイリオ"/>
                      <w:sz w:val="16"/>
                      <w:szCs w:val="16"/>
                    </w:rPr>
                  </w:pPr>
                  <w:r w:rsidRPr="00C706C2">
                    <w:rPr>
                      <w:rFonts w:asciiTheme="majorHAnsi" w:eastAsiaTheme="majorEastAsia" w:hAnsiTheme="majorHAnsi" w:cstheme="majorHAnsi" w:hint="eastAsia"/>
                      <w:sz w:val="16"/>
                      <w:szCs w:val="16"/>
                    </w:rPr>
                    <w:t>Carpentry</w:t>
                  </w:r>
                </w:p>
              </w:tc>
              <w:tc>
                <w:tcPr>
                  <w:tcW w:w="1348"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rsidR="00047613" w:rsidRPr="00C706C2" w:rsidRDefault="00047613" w:rsidP="00047613">
                  <w:pPr>
                    <w:spacing w:line="220" w:lineRule="exact"/>
                    <w:rPr>
                      <w:rFonts w:asciiTheme="majorHAnsi" w:eastAsiaTheme="majorEastAsia" w:hAnsiTheme="majorHAnsi" w:cstheme="majorHAnsi"/>
                      <w:sz w:val="16"/>
                      <w:szCs w:val="16"/>
                    </w:rPr>
                  </w:pPr>
                  <w:r w:rsidRPr="00C706C2">
                    <w:rPr>
                      <w:rFonts w:asciiTheme="majorHAnsi" w:eastAsiaTheme="majorEastAsia" w:hAnsiTheme="majorHAnsi" w:cstheme="majorHAnsi" w:hint="eastAsia"/>
                      <w:sz w:val="16"/>
                      <w:szCs w:val="16"/>
                    </w:rPr>
                    <w:t>大工工事作業</w:t>
                  </w:r>
                </w:p>
                <w:p w:rsidR="005739FD" w:rsidRPr="002036B9" w:rsidRDefault="00047613" w:rsidP="00047613">
                  <w:pPr>
                    <w:spacing w:line="220" w:lineRule="exact"/>
                    <w:rPr>
                      <w:rFonts w:asciiTheme="majorHAnsi" w:eastAsiaTheme="majorEastAsia" w:hAnsiTheme="majorHAnsi" w:cstheme="majorHAnsi"/>
                      <w:sz w:val="16"/>
                      <w:szCs w:val="16"/>
                    </w:rPr>
                  </w:pPr>
                  <w:r w:rsidRPr="00C706C2">
                    <w:rPr>
                      <w:rFonts w:asciiTheme="majorHAnsi" w:eastAsiaTheme="majorEastAsia" w:hAnsiTheme="majorHAnsi" w:cstheme="majorHAnsi" w:hint="eastAsia"/>
                      <w:sz w:val="16"/>
                      <w:szCs w:val="16"/>
                    </w:rPr>
                    <w:t>Carpentry construction work</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Ministry of Justice of Japan and Ministry of Health, Labour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FEF1428"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E140EAC"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509E686"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Ministry of Health, Labour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791C7C">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791C7C">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791C7C">
        <w:rPr>
          <w:rFonts w:ascii="ＭＳ ゴシック" w:eastAsia="ＭＳ ゴシック" w:hAnsi="ＭＳ ゴシック" w:cs="メイリオ" w:hint="eastAsia"/>
          <w:kern w:val="0"/>
          <w:sz w:val="14"/>
          <w:szCs w:val="14"/>
        </w:rPr>
        <w:t>目標水準</w:t>
      </w:r>
      <w:bookmarkStart w:id="0" w:name="_GoBack"/>
      <w:bookmarkEnd w:id="0"/>
      <w:r w:rsidR="00C46D5B" w:rsidRPr="002036B9">
        <w:rPr>
          <w:rFonts w:asciiTheme="majorEastAsia" w:eastAsiaTheme="majorEastAsia" w:hAnsiTheme="majorEastAsia" w:cs="メイリオ" w:hint="eastAsia"/>
          <w:sz w:val="14"/>
          <w:szCs w:val="14"/>
        </w:rPr>
        <w:t>に達しなかった</w:t>
      </w:r>
    </w:p>
    <w:p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047613" w:rsidRPr="002036B9" w:rsidTr="00341EE1">
        <w:trPr>
          <w:trHeight w:val="457"/>
        </w:trPr>
        <w:tc>
          <w:tcPr>
            <w:tcW w:w="2551" w:type="dxa"/>
            <w:vMerge w:val="restart"/>
            <w:vAlign w:val="center"/>
          </w:tcPr>
          <w:p w:rsidR="00047613" w:rsidRPr="002036B9" w:rsidRDefault="00047613" w:rsidP="00047613">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047613" w:rsidRPr="002036B9" w:rsidRDefault="00047613" w:rsidP="00047613">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rsidR="00047613" w:rsidRPr="002036B9" w:rsidRDefault="00047613" w:rsidP="00047613">
            <w:pPr>
              <w:spacing w:line="160" w:lineRule="exact"/>
              <w:jc w:val="center"/>
              <w:rPr>
                <w:sz w:val="14"/>
                <w:szCs w:val="14"/>
              </w:rPr>
            </w:pPr>
          </w:p>
        </w:tc>
        <w:tc>
          <w:tcPr>
            <w:tcW w:w="609" w:type="dxa"/>
          </w:tcPr>
          <w:p w:rsidR="00047613" w:rsidRPr="002036B9" w:rsidRDefault="00047613" w:rsidP="00047613">
            <w:pPr>
              <w:spacing w:line="160" w:lineRule="exact"/>
              <w:rPr>
                <w:sz w:val="14"/>
                <w:szCs w:val="14"/>
              </w:rPr>
            </w:pPr>
          </w:p>
        </w:tc>
        <w:tc>
          <w:tcPr>
            <w:tcW w:w="610" w:type="dxa"/>
          </w:tcPr>
          <w:p w:rsidR="00047613" w:rsidRPr="002036B9" w:rsidRDefault="00047613" w:rsidP="00047613">
            <w:pPr>
              <w:spacing w:line="160" w:lineRule="exact"/>
              <w:jc w:val="left"/>
              <w:rPr>
                <w:rFonts w:asciiTheme="majorHAnsi" w:eastAsiaTheme="majorEastAsia" w:hAnsiTheme="majorHAnsi" w:cstheme="majorHAnsi"/>
                <w:sz w:val="14"/>
                <w:szCs w:val="14"/>
              </w:rPr>
            </w:pPr>
          </w:p>
        </w:tc>
        <w:tc>
          <w:tcPr>
            <w:tcW w:w="5543" w:type="dxa"/>
            <w:vAlign w:val="center"/>
          </w:tcPr>
          <w:p w:rsidR="00047613" w:rsidRPr="00C706C2" w:rsidRDefault="00047613" w:rsidP="00047613">
            <w:pPr>
              <w:spacing w:line="160" w:lineRule="exact"/>
              <w:rPr>
                <w:rFonts w:asciiTheme="majorHAnsi" w:eastAsiaTheme="majorEastAsia" w:hAnsiTheme="majorHAnsi" w:cstheme="majorHAnsi"/>
                <w:sz w:val="14"/>
                <w:szCs w:val="14"/>
              </w:rPr>
            </w:pPr>
            <w:r w:rsidRPr="00C706C2">
              <w:rPr>
                <w:rFonts w:asciiTheme="majorHAnsi" w:eastAsiaTheme="majorEastAsia" w:hAnsiTheme="majorHAnsi" w:cstheme="majorHAnsi" w:hint="eastAsia"/>
                <w:sz w:val="14"/>
                <w:szCs w:val="14"/>
              </w:rPr>
              <w:t>加工図等の読図作業</w:t>
            </w:r>
          </w:p>
          <w:p w:rsidR="00047613" w:rsidRPr="00C706C2" w:rsidRDefault="00047613" w:rsidP="00047613">
            <w:pPr>
              <w:spacing w:line="160" w:lineRule="exact"/>
              <w:rPr>
                <w:rFonts w:asciiTheme="majorHAnsi" w:eastAsiaTheme="majorEastAsia" w:hAnsiTheme="majorHAnsi" w:cstheme="majorHAnsi"/>
                <w:sz w:val="14"/>
                <w:szCs w:val="14"/>
              </w:rPr>
            </w:pPr>
            <w:r w:rsidRPr="00C706C2">
              <w:rPr>
                <w:rFonts w:asciiTheme="majorHAnsi" w:eastAsiaTheme="majorEastAsia" w:hAnsiTheme="majorHAnsi" w:cstheme="majorHAnsi" w:hint="eastAsia"/>
                <w:sz w:val="14"/>
                <w:szCs w:val="14"/>
              </w:rPr>
              <w:t>Reading of processing drawings</w:t>
            </w:r>
          </w:p>
        </w:tc>
      </w:tr>
      <w:tr w:rsidR="00047613" w:rsidRPr="002036B9" w:rsidTr="00341EE1">
        <w:trPr>
          <w:trHeight w:val="407"/>
        </w:trPr>
        <w:tc>
          <w:tcPr>
            <w:tcW w:w="2551" w:type="dxa"/>
            <w:vMerge/>
          </w:tcPr>
          <w:p w:rsidR="00047613" w:rsidRPr="002036B9" w:rsidRDefault="00047613" w:rsidP="00047613">
            <w:pPr>
              <w:spacing w:line="160" w:lineRule="exact"/>
              <w:rPr>
                <w:sz w:val="14"/>
                <w:szCs w:val="14"/>
              </w:rPr>
            </w:pPr>
          </w:p>
        </w:tc>
        <w:tc>
          <w:tcPr>
            <w:tcW w:w="609" w:type="dxa"/>
            <w:tcBorders>
              <w:top w:val="single" w:sz="4" w:space="0" w:color="auto"/>
            </w:tcBorders>
            <w:vAlign w:val="center"/>
          </w:tcPr>
          <w:p w:rsidR="00047613" w:rsidRPr="002036B9" w:rsidRDefault="00047613" w:rsidP="00047613">
            <w:pPr>
              <w:spacing w:line="160" w:lineRule="exact"/>
              <w:jc w:val="center"/>
              <w:rPr>
                <w:sz w:val="14"/>
                <w:szCs w:val="14"/>
              </w:rPr>
            </w:pPr>
          </w:p>
        </w:tc>
        <w:tc>
          <w:tcPr>
            <w:tcW w:w="609" w:type="dxa"/>
            <w:tcBorders>
              <w:top w:val="single" w:sz="4" w:space="0" w:color="auto"/>
            </w:tcBorders>
          </w:tcPr>
          <w:p w:rsidR="00047613" w:rsidRPr="002036B9" w:rsidRDefault="00047613" w:rsidP="00047613">
            <w:pPr>
              <w:spacing w:line="160" w:lineRule="exact"/>
              <w:rPr>
                <w:sz w:val="14"/>
                <w:szCs w:val="14"/>
              </w:rPr>
            </w:pPr>
          </w:p>
        </w:tc>
        <w:tc>
          <w:tcPr>
            <w:tcW w:w="610" w:type="dxa"/>
            <w:tcBorders>
              <w:top w:val="single" w:sz="4" w:space="0" w:color="auto"/>
            </w:tcBorders>
          </w:tcPr>
          <w:p w:rsidR="00047613" w:rsidRPr="002036B9" w:rsidRDefault="00047613" w:rsidP="00047613">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047613" w:rsidRPr="00C706C2" w:rsidRDefault="00047613" w:rsidP="00047613">
            <w:pPr>
              <w:spacing w:line="160" w:lineRule="exact"/>
              <w:rPr>
                <w:rFonts w:asciiTheme="majorHAnsi" w:eastAsiaTheme="majorEastAsia" w:hAnsiTheme="majorHAnsi" w:cstheme="majorHAnsi"/>
                <w:sz w:val="14"/>
                <w:szCs w:val="14"/>
              </w:rPr>
            </w:pPr>
            <w:r w:rsidRPr="00C706C2">
              <w:rPr>
                <w:rFonts w:asciiTheme="majorHAnsi" w:eastAsiaTheme="majorEastAsia" w:hAnsiTheme="majorHAnsi" w:cstheme="majorHAnsi" w:hint="eastAsia"/>
                <w:sz w:val="14"/>
                <w:szCs w:val="14"/>
              </w:rPr>
              <w:t>大工道具、電動・エア工具の取扱い作業</w:t>
            </w:r>
          </w:p>
          <w:p w:rsidR="00047613" w:rsidRPr="00C706C2" w:rsidRDefault="00047613" w:rsidP="00047613">
            <w:pPr>
              <w:spacing w:line="160" w:lineRule="exact"/>
              <w:rPr>
                <w:rFonts w:asciiTheme="majorHAnsi" w:eastAsiaTheme="majorEastAsia" w:hAnsiTheme="majorHAnsi" w:cstheme="majorHAnsi"/>
                <w:sz w:val="14"/>
                <w:szCs w:val="14"/>
              </w:rPr>
            </w:pPr>
            <w:r w:rsidRPr="00C706C2">
              <w:rPr>
                <w:rFonts w:asciiTheme="majorHAnsi" w:eastAsiaTheme="majorEastAsia" w:hAnsiTheme="majorHAnsi" w:cstheme="majorHAnsi" w:hint="eastAsia"/>
                <w:sz w:val="14"/>
                <w:szCs w:val="14"/>
              </w:rPr>
              <w:t>Handling of carpentry, electrical, and air instruments</w:t>
            </w:r>
          </w:p>
        </w:tc>
      </w:tr>
      <w:tr w:rsidR="00047613" w:rsidRPr="002036B9" w:rsidTr="00341EE1">
        <w:trPr>
          <w:trHeight w:val="427"/>
        </w:trPr>
        <w:tc>
          <w:tcPr>
            <w:tcW w:w="2551" w:type="dxa"/>
            <w:vMerge/>
          </w:tcPr>
          <w:p w:rsidR="00047613" w:rsidRPr="002036B9" w:rsidRDefault="00047613" w:rsidP="00047613">
            <w:pPr>
              <w:spacing w:line="160" w:lineRule="exact"/>
              <w:rPr>
                <w:sz w:val="14"/>
                <w:szCs w:val="14"/>
              </w:rPr>
            </w:pPr>
          </w:p>
        </w:tc>
        <w:tc>
          <w:tcPr>
            <w:tcW w:w="609" w:type="dxa"/>
            <w:tcBorders>
              <w:top w:val="single" w:sz="4" w:space="0" w:color="auto"/>
            </w:tcBorders>
            <w:vAlign w:val="center"/>
          </w:tcPr>
          <w:p w:rsidR="00047613" w:rsidRPr="002036B9" w:rsidRDefault="00047613" w:rsidP="00047613">
            <w:pPr>
              <w:spacing w:line="160" w:lineRule="exact"/>
              <w:jc w:val="center"/>
              <w:rPr>
                <w:sz w:val="14"/>
                <w:szCs w:val="14"/>
              </w:rPr>
            </w:pPr>
          </w:p>
        </w:tc>
        <w:tc>
          <w:tcPr>
            <w:tcW w:w="609" w:type="dxa"/>
            <w:tcBorders>
              <w:top w:val="single" w:sz="4" w:space="0" w:color="auto"/>
            </w:tcBorders>
          </w:tcPr>
          <w:p w:rsidR="00047613" w:rsidRPr="002036B9" w:rsidRDefault="00047613" w:rsidP="00047613">
            <w:pPr>
              <w:spacing w:line="160" w:lineRule="exact"/>
              <w:rPr>
                <w:sz w:val="14"/>
                <w:szCs w:val="14"/>
              </w:rPr>
            </w:pPr>
          </w:p>
        </w:tc>
        <w:tc>
          <w:tcPr>
            <w:tcW w:w="610" w:type="dxa"/>
            <w:tcBorders>
              <w:top w:val="single" w:sz="4" w:space="0" w:color="auto"/>
            </w:tcBorders>
          </w:tcPr>
          <w:p w:rsidR="00047613" w:rsidRPr="002036B9" w:rsidRDefault="00047613" w:rsidP="00047613">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047613" w:rsidRPr="00C706C2" w:rsidRDefault="00047613" w:rsidP="00047613">
            <w:pPr>
              <w:spacing w:line="160" w:lineRule="exact"/>
              <w:rPr>
                <w:rFonts w:asciiTheme="majorHAnsi" w:eastAsiaTheme="majorEastAsia" w:hAnsiTheme="majorHAnsi" w:cstheme="majorHAnsi"/>
                <w:sz w:val="14"/>
                <w:szCs w:val="14"/>
              </w:rPr>
            </w:pPr>
            <w:r w:rsidRPr="00C706C2">
              <w:rPr>
                <w:rFonts w:asciiTheme="majorHAnsi" w:eastAsiaTheme="majorEastAsia" w:hAnsiTheme="majorHAnsi" w:cstheme="majorHAnsi" w:hint="eastAsia"/>
                <w:sz w:val="14"/>
                <w:szCs w:val="14"/>
              </w:rPr>
              <w:t>木取り・墨付け作業</w:t>
            </w:r>
          </w:p>
          <w:p w:rsidR="00047613" w:rsidRPr="00C706C2" w:rsidRDefault="00047613" w:rsidP="00047613">
            <w:pPr>
              <w:spacing w:line="160" w:lineRule="exact"/>
              <w:rPr>
                <w:rFonts w:asciiTheme="majorHAnsi" w:eastAsiaTheme="majorEastAsia" w:hAnsiTheme="majorHAnsi" w:cstheme="majorHAnsi"/>
                <w:sz w:val="14"/>
                <w:szCs w:val="14"/>
              </w:rPr>
            </w:pPr>
            <w:r w:rsidRPr="00C706C2">
              <w:rPr>
                <w:rFonts w:asciiTheme="majorHAnsi" w:eastAsiaTheme="majorEastAsia" w:hAnsiTheme="majorHAnsi" w:cstheme="majorHAnsi" w:hint="eastAsia"/>
                <w:sz w:val="14"/>
                <w:szCs w:val="14"/>
              </w:rPr>
              <w:t>Conversion and marking</w:t>
            </w:r>
          </w:p>
        </w:tc>
      </w:tr>
      <w:tr w:rsidR="00047613" w:rsidRPr="002036B9" w:rsidTr="00341EE1">
        <w:trPr>
          <w:trHeight w:val="405"/>
        </w:trPr>
        <w:tc>
          <w:tcPr>
            <w:tcW w:w="2551" w:type="dxa"/>
            <w:vMerge/>
          </w:tcPr>
          <w:p w:rsidR="00047613" w:rsidRPr="002036B9" w:rsidRDefault="00047613" w:rsidP="00047613">
            <w:pPr>
              <w:spacing w:line="160" w:lineRule="exact"/>
              <w:rPr>
                <w:sz w:val="14"/>
                <w:szCs w:val="14"/>
              </w:rPr>
            </w:pPr>
          </w:p>
        </w:tc>
        <w:tc>
          <w:tcPr>
            <w:tcW w:w="609" w:type="dxa"/>
            <w:tcBorders>
              <w:top w:val="single" w:sz="4" w:space="0" w:color="auto"/>
            </w:tcBorders>
            <w:vAlign w:val="center"/>
          </w:tcPr>
          <w:p w:rsidR="00047613" w:rsidRPr="002036B9" w:rsidRDefault="00047613" w:rsidP="00047613">
            <w:pPr>
              <w:spacing w:line="160" w:lineRule="exact"/>
              <w:jc w:val="center"/>
              <w:rPr>
                <w:sz w:val="14"/>
                <w:szCs w:val="14"/>
              </w:rPr>
            </w:pPr>
          </w:p>
        </w:tc>
        <w:tc>
          <w:tcPr>
            <w:tcW w:w="609" w:type="dxa"/>
            <w:tcBorders>
              <w:top w:val="single" w:sz="4" w:space="0" w:color="auto"/>
            </w:tcBorders>
          </w:tcPr>
          <w:p w:rsidR="00047613" w:rsidRPr="002036B9" w:rsidRDefault="00047613" w:rsidP="00047613">
            <w:pPr>
              <w:spacing w:line="160" w:lineRule="exact"/>
              <w:rPr>
                <w:sz w:val="14"/>
                <w:szCs w:val="14"/>
              </w:rPr>
            </w:pPr>
          </w:p>
        </w:tc>
        <w:tc>
          <w:tcPr>
            <w:tcW w:w="610" w:type="dxa"/>
            <w:tcBorders>
              <w:top w:val="single" w:sz="4" w:space="0" w:color="auto"/>
            </w:tcBorders>
          </w:tcPr>
          <w:p w:rsidR="00047613" w:rsidRPr="002036B9" w:rsidRDefault="00047613" w:rsidP="00047613">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047613" w:rsidRPr="00C706C2" w:rsidRDefault="00047613" w:rsidP="00047613">
            <w:pPr>
              <w:spacing w:line="160" w:lineRule="exact"/>
              <w:rPr>
                <w:rFonts w:asciiTheme="majorHAnsi" w:eastAsiaTheme="majorEastAsia" w:hAnsiTheme="majorHAnsi" w:cstheme="majorHAnsi"/>
                <w:sz w:val="14"/>
                <w:szCs w:val="14"/>
              </w:rPr>
            </w:pPr>
            <w:r w:rsidRPr="00C706C2">
              <w:rPr>
                <w:rFonts w:asciiTheme="majorHAnsi" w:eastAsiaTheme="majorEastAsia" w:hAnsiTheme="majorHAnsi" w:cstheme="majorHAnsi" w:hint="eastAsia"/>
                <w:sz w:val="14"/>
                <w:szCs w:val="14"/>
              </w:rPr>
              <w:t>仕口・継手の工作作業</w:t>
            </w:r>
          </w:p>
          <w:p w:rsidR="00047613" w:rsidRPr="00C706C2" w:rsidRDefault="00047613" w:rsidP="00047613">
            <w:pPr>
              <w:spacing w:line="160" w:lineRule="exact"/>
              <w:rPr>
                <w:rFonts w:asciiTheme="majorHAnsi" w:eastAsiaTheme="majorEastAsia" w:hAnsiTheme="majorHAnsi" w:cstheme="majorHAnsi"/>
                <w:sz w:val="14"/>
                <w:szCs w:val="14"/>
              </w:rPr>
            </w:pPr>
            <w:r w:rsidRPr="00C706C2">
              <w:rPr>
                <w:rFonts w:asciiTheme="majorHAnsi" w:eastAsiaTheme="majorEastAsia" w:hAnsiTheme="majorHAnsi" w:cstheme="majorHAnsi" w:hint="eastAsia"/>
                <w:sz w:val="14"/>
                <w:szCs w:val="14"/>
              </w:rPr>
              <w:t>Joint processing</w:t>
            </w:r>
          </w:p>
        </w:tc>
      </w:tr>
      <w:tr w:rsidR="00047613" w:rsidRPr="002036B9" w:rsidTr="00341EE1">
        <w:trPr>
          <w:trHeight w:val="424"/>
        </w:trPr>
        <w:tc>
          <w:tcPr>
            <w:tcW w:w="2551" w:type="dxa"/>
            <w:vMerge/>
          </w:tcPr>
          <w:p w:rsidR="00047613" w:rsidRPr="002036B9" w:rsidRDefault="00047613" w:rsidP="00047613">
            <w:pPr>
              <w:spacing w:line="160" w:lineRule="exact"/>
              <w:rPr>
                <w:sz w:val="14"/>
                <w:szCs w:val="14"/>
              </w:rPr>
            </w:pPr>
          </w:p>
        </w:tc>
        <w:tc>
          <w:tcPr>
            <w:tcW w:w="609" w:type="dxa"/>
            <w:tcBorders>
              <w:top w:val="single" w:sz="4" w:space="0" w:color="auto"/>
            </w:tcBorders>
            <w:vAlign w:val="center"/>
          </w:tcPr>
          <w:p w:rsidR="00047613" w:rsidRPr="002036B9" w:rsidRDefault="00047613" w:rsidP="00047613">
            <w:pPr>
              <w:spacing w:line="160" w:lineRule="exact"/>
              <w:jc w:val="center"/>
              <w:rPr>
                <w:sz w:val="14"/>
                <w:szCs w:val="14"/>
              </w:rPr>
            </w:pPr>
          </w:p>
        </w:tc>
        <w:tc>
          <w:tcPr>
            <w:tcW w:w="609" w:type="dxa"/>
            <w:tcBorders>
              <w:top w:val="single" w:sz="4" w:space="0" w:color="auto"/>
            </w:tcBorders>
          </w:tcPr>
          <w:p w:rsidR="00047613" w:rsidRPr="002036B9" w:rsidRDefault="00047613" w:rsidP="00047613">
            <w:pPr>
              <w:spacing w:line="160" w:lineRule="exact"/>
              <w:rPr>
                <w:sz w:val="14"/>
                <w:szCs w:val="14"/>
              </w:rPr>
            </w:pPr>
          </w:p>
        </w:tc>
        <w:tc>
          <w:tcPr>
            <w:tcW w:w="610" w:type="dxa"/>
            <w:tcBorders>
              <w:top w:val="single" w:sz="4" w:space="0" w:color="auto"/>
            </w:tcBorders>
          </w:tcPr>
          <w:p w:rsidR="00047613" w:rsidRPr="002036B9" w:rsidRDefault="00047613" w:rsidP="00047613">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047613" w:rsidRPr="00C706C2" w:rsidRDefault="00047613" w:rsidP="00047613">
            <w:pPr>
              <w:spacing w:line="160" w:lineRule="exact"/>
              <w:rPr>
                <w:rFonts w:asciiTheme="majorHAnsi" w:eastAsiaTheme="majorEastAsia" w:hAnsiTheme="majorHAnsi" w:cstheme="majorHAnsi"/>
                <w:sz w:val="14"/>
                <w:szCs w:val="14"/>
              </w:rPr>
            </w:pPr>
            <w:r w:rsidRPr="00C706C2">
              <w:rPr>
                <w:rFonts w:asciiTheme="majorHAnsi" w:eastAsiaTheme="majorEastAsia" w:hAnsiTheme="majorHAnsi" w:cstheme="majorHAnsi" w:hint="eastAsia"/>
                <w:sz w:val="14"/>
                <w:szCs w:val="14"/>
              </w:rPr>
              <w:t>軸組み作業</w:t>
            </w:r>
          </w:p>
          <w:p w:rsidR="00047613" w:rsidRPr="00C706C2" w:rsidRDefault="00047613" w:rsidP="00047613">
            <w:pPr>
              <w:spacing w:line="160" w:lineRule="exact"/>
              <w:rPr>
                <w:rFonts w:asciiTheme="majorHAnsi" w:eastAsiaTheme="majorEastAsia" w:hAnsiTheme="majorHAnsi" w:cstheme="majorHAnsi"/>
                <w:sz w:val="14"/>
                <w:szCs w:val="14"/>
              </w:rPr>
            </w:pPr>
            <w:r w:rsidRPr="00C706C2">
              <w:rPr>
                <w:rFonts w:asciiTheme="majorHAnsi" w:eastAsiaTheme="majorEastAsia" w:hAnsiTheme="majorHAnsi" w:cstheme="majorHAnsi" w:hint="eastAsia"/>
                <w:sz w:val="14"/>
                <w:szCs w:val="14"/>
              </w:rPr>
              <w:t>Framing</w:t>
            </w:r>
          </w:p>
        </w:tc>
      </w:tr>
      <w:tr w:rsidR="00047613" w:rsidRPr="002036B9" w:rsidTr="00341EE1">
        <w:trPr>
          <w:trHeight w:val="403"/>
        </w:trPr>
        <w:tc>
          <w:tcPr>
            <w:tcW w:w="2551" w:type="dxa"/>
            <w:vMerge w:val="restart"/>
            <w:vAlign w:val="center"/>
          </w:tcPr>
          <w:p w:rsidR="00047613" w:rsidRPr="002036B9" w:rsidRDefault="00047613" w:rsidP="00047613">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047613" w:rsidRPr="002036B9" w:rsidRDefault="00047613" w:rsidP="00047613">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rsidR="00047613" w:rsidRPr="002036B9" w:rsidRDefault="00047613" w:rsidP="00047613">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047613" w:rsidRPr="002036B9" w:rsidRDefault="00047613" w:rsidP="00047613">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rsidR="00047613" w:rsidRPr="002036B9" w:rsidRDefault="00047613" w:rsidP="00047613">
            <w:pPr>
              <w:spacing w:line="160" w:lineRule="exact"/>
              <w:rPr>
                <w:sz w:val="14"/>
                <w:szCs w:val="14"/>
              </w:rPr>
            </w:pPr>
          </w:p>
        </w:tc>
        <w:tc>
          <w:tcPr>
            <w:tcW w:w="609" w:type="dxa"/>
            <w:vAlign w:val="center"/>
          </w:tcPr>
          <w:p w:rsidR="00047613" w:rsidRPr="002036B9" w:rsidRDefault="00047613" w:rsidP="00047613">
            <w:pPr>
              <w:spacing w:line="160" w:lineRule="exact"/>
              <w:jc w:val="center"/>
              <w:rPr>
                <w:sz w:val="14"/>
                <w:szCs w:val="14"/>
              </w:rPr>
            </w:pPr>
          </w:p>
        </w:tc>
        <w:tc>
          <w:tcPr>
            <w:tcW w:w="610" w:type="dxa"/>
          </w:tcPr>
          <w:p w:rsidR="00047613" w:rsidRPr="002036B9" w:rsidRDefault="00047613" w:rsidP="00047613">
            <w:pPr>
              <w:spacing w:line="160" w:lineRule="exact"/>
              <w:jc w:val="left"/>
              <w:rPr>
                <w:rFonts w:asciiTheme="majorHAnsi" w:eastAsiaTheme="majorEastAsia" w:hAnsiTheme="majorHAnsi" w:cstheme="majorHAnsi"/>
                <w:sz w:val="14"/>
                <w:szCs w:val="14"/>
              </w:rPr>
            </w:pPr>
          </w:p>
        </w:tc>
        <w:tc>
          <w:tcPr>
            <w:tcW w:w="5543" w:type="dxa"/>
            <w:vAlign w:val="center"/>
          </w:tcPr>
          <w:p w:rsidR="00047613" w:rsidRPr="00C706C2" w:rsidRDefault="00047613" w:rsidP="00047613">
            <w:pPr>
              <w:spacing w:line="160" w:lineRule="exact"/>
              <w:rPr>
                <w:rFonts w:asciiTheme="majorHAnsi" w:eastAsiaTheme="majorEastAsia" w:hAnsiTheme="majorHAnsi" w:cstheme="majorHAnsi"/>
                <w:sz w:val="14"/>
                <w:szCs w:val="14"/>
              </w:rPr>
            </w:pPr>
            <w:r w:rsidRPr="00C706C2">
              <w:rPr>
                <w:rFonts w:asciiTheme="majorHAnsi" w:eastAsiaTheme="majorEastAsia" w:hAnsiTheme="majorHAnsi" w:cstheme="majorHAnsi" w:hint="eastAsia"/>
                <w:sz w:val="14"/>
                <w:szCs w:val="14"/>
              </w:rPr>
              <w:t>木材加工用機械･装置による木工作業</w:t>
            </w:r>
          </w:p>
          <w:p w:rsidR="00047613" w:rsidRPr="00C706C2" w:rsidRDefault="00047613" w:rsidP="00047613">
            <w:pPr>
              <w:spacing w:line="160" w:lineRule="exact"/>
              <w:rPr>
                <w:rFonts w:asciiTheme="majorHAnsi" w:eastAsiaTheme="majorEastAsia" w:hAnsiTheme="majorHAnsi" w:cstheme="majorHAnsi"/>
                <w:sz w:val="14"/>
                <w:szCs w:val="14"/>
              </w:rPr>
            </w:pPr>
            <w:r w:rsidRPr="00C706C2">
              <w:rPr>
                <w:rFonts w:asciiTheme="majorHAnsi" w:eastAsiaTheme="majorEastAsia" w:hAnsiTheme="majorHAnsi" w:cstheme="majorHAnsi" w:hint="eastAsia"/>
                <w:sz w:val="14"/>
                <w:szCs w:val="14"/>
              </w:rPr>
              <w:t>Woodworking by using wood-processing machines and equipment</w:t>
            </w:r>
          </w:p>
        </w:tc>
      </w:tr>
      <w:tr w:rsidR="00047613" w:rsidRPr="002036B9" w:rsidTr="00341EE1">
        <w:trPr>
          <w:trHeight w:val="437"/>
        </w:trPr>
        <w:tc>
          <w:tcPr>
            <w:tcW w:w="2551" w:type="dxa"/>
            <w:vMerge/>
          </w:tcPr>
          <w:p w:rsidR="00047613" w:rsidRPr="002036B9" w:rsidRDefault="00047613" w:rsidP="00047613">
            <w:pPr>
              <w:spacing w:line="160" w:lineRule="exact"/>
              <w:rPr>
                <w:sz w:val="14"/>
                <w:szCs w:val="14"/>
              </w:rPr>
            </w:pPr>
          </w:p>
        </w:tc>
        <w:tc>
          <w:tcPr>
            <w:tcW w:w="609" w:type="dxa"/>
          </w:tcPr>
          <w:p w:rsidR="00047613" w:rsidRPr="002036B9" w:rsidRDefault="00047613" w:rsidP="00047613">
            <w:pPr>
              <w:spacing w:line="160" w:lineRule="exact"/>
              <w:rPr>
                <w:sz w:val="14"/>
                <w:szCs w:val="14"/>
              </w:rPr>
            </w:pPr>
          </w:p>
        </w:tc>
        <w:tc>
          <w:tcPr>
            <w:tcW w:w="609" w:type="dxa"/>
          </w:tcPr>
          <w:p w:rsidR="00047613" w:rsidRPr="002036B9" w:rsidRDefault="00047613" w:rsidP="00047613">
            <w:pPr>
              <w:spacing w:line="160" w:lineRule="exact"/>
              <w:rPr>
                <w:sz w:val="14"/>
                <w:szCs w:val="14"/>
              </w:rPr>
            </w:pPr>
          </w:p>
        </w:tc>
        <w:tc>
          <w:tcPr>
            <w:tcW w:w="610" w:type="dxa"/>
          </w:tcPr>
          <w:p w:rsidR="00047613" w:rsidRPr="002036B9" w:rsidRDefault="00047613" w:rsidP="00047613">
            <w:pPr>
              <w:spacing w:line="160" w:lineRule="exact"/>
              <w:jc w:val="left"/>
              <w:rPr>
                <w:rFonts w:asciiTheme="majorHAnsi" w:eastAsiaTheme="majorEastAsia" w:hAnsiTheme="majorHAnsi" w:cstheme="majorHAnsi"/>
                <w:sz w:val="14"/>
                <w:szCs w:val="14"/>
              </w:rPr>
            </w:pPr>
          </w:p>
        </w:tc>
        <w:tc>
          <w:tcPr>
            <w:tcW w:w="5543" w:type="dxa"/>
            <w:vAlign w:val="center"/>
          </w:tcPr>
          <w:p w:rsidR="00047613" w:rsidRPr="00C706C2" w:rsidRDefault="00047613" w:rsidP="00047613">
            <w:pPr>
              <w:spacing w:line="160" w:lineRule="exact"/>
              <w:rPr>
                <w:rFonts w:asciiTheme="majorHAnsi" w:eastAsiaTheme="majorEastAsia" w:hAnsiTheme="majorHAnsi" w:cstheme="majorHAnsi"/>
                <w:sz w:val="14"/>
                <w:szCs w:val="14"/>
              </w:rPr>
            </w:pPr>
            <w:r w:rsidRPr="00C706C2">
              <w:rPr>
                <w:rFonts w:asciiTheme="majorHAnsi" w:eastAsiaTheme="majorEastAsia" w:hAnsiTheme="majorHAnsi" w:cstheme="majorHAnsi" w:hint="eastAsia"/>
                <w:sz w:val="14"/>
                <w:szCs w:val="14"/>
              </w:rPr>
              <w:t>水盛り、やりかた及び墨出し作業</w:t>
            </w:r>
          </w:p>
          <w:p w:rsidR="00047613" w:rsidRPr="00C706C2" w:rsidRDefault="00047613" w:rsidP="00047613">
            <w:pPr>
              <w:spacing w:line="160" w:lineRule="exact"/>
              <w:rPr>
                <w:rFonts w:asciiTheme="majorHAnsi" w:eastAsiaTheme="majorEastAsia" w:hAnsiTheme="majorHAnsi" w:cstheme="majorHAnsi"/>
                <w:sz w:val="14"/>
                <w:szCs w:val="14"/>
              </w:rPr>
            </w:pPr>
            <w:r w:rsidRPr="00C706C2">
              <w:rPr>
                <w:rFonts w:asciiTheme="majorHAnsi" w:eastAsiaTheme="majorEastAsia" w:hAnsiTheme="majorHAnsi" w:cstheme="majorHAnsi" w:hint="eastAsia"/>
                <w:sz w:val="14"/>
                <w:szCs w:val="14"/>
              </w:rPr>
              <w:t>Leveling, foundation work, and marking</w:t>
            </w:r>
          </w:p>
        </w:tc>
      </w:tr>
      <w:tr w:rsidR="00047613" w:rsidRPr="002036B9" w:rsidTr="00341EE1">
        <w:trPr>
          <w:trHeight w:val="401"/>
        </w:trPr>
        <w:tc>
          <w:tcPr>
            <w:tcW w:w="2551" w:type="dxa"/>
            <w:vMerge/>
          </w:tcPr>
          <w:p w:rsidR="00047613" w:rsidRPr="002036B9" w:rsidRDefault="00047613" w:rsidP="00047613">
            <w:pPr>
              <w:spacing w:line="160" w:lineRule="exact"/>
              <w:rPr>
                <w:sz w:val="14"/>
                <w:szCs w:val="14"/>
              </w:rPr>
            </w:pPr>
          </w:p>
        </w:tc>
        <w:tc>
          <w:tcPr>
            <w:tcW w:w="609" w:type="dxa"/>
            <w:vAlign w:val="center"/>
          </w:tcPr>
          <w:p w:rsidR="00047613" w:rsidRPr="002036B9" w:rsidRDefault="00047613" w:rsidP="00047613">
            <w:pPr>
              <w:spacing w:line="160" w:lineRule="exact"/>
              <w:jc w:val="center"/>
              <w:rPr>
                <w:sz w:val="14"/>
                <w:szCs w:val="14"/>
              </w:rPr>
            </w:pPr>
          </w:p>
        </w:tc>
        <w:tc>
          <w:tcPr>
            <w:tcW w:w="609" w:type="dxa"/>
          </w:tcPr>
          <w:p w:rsidR="00047613" w:rsidRPr="002036B9" w:rsidRDefault="00047613" w:rsidP="00047613">
            <w:pPr>
              <w:spacing w:line="160" w:lineRule="exact"/>
              <w:rPr>
                <w:sz w:val="14"/>
                <w:szCs w:val="14"/>
              </w:rPr>
            </w:pPr>
          </w:p>
        </w:tc>
        <w:tc>
          <w:tcPr>
            <w:tcW w:w="610" w:type="dxa"/>
          </w:tcPr>
          <w:p w:rsidR="00047613" w:rsidRPr="002036B9" w:rsidRDefault="00047613" w:rsidP="00047613">
            <w:pPr>
              <w:spacing w:line="160" w:lineRule="exact"/>
              <w:jc w:val="left"/>
              <w:rPr>
                <w:rFonts w:asciiTheme="majorHAnsi" w:eastAsiaTheme="majorEastAsia" w:hAnsiTheme="majorHAnsi" w:cstheme="majorHAnsi"/>
                <w:sz w:val="14"/>
                <w:szCs w:val="14"/>
              </w:rPr>
            </w:pPr>
          </w:p>
        </w:tc>
        <w:tc>
          <w:tcPr>
            <w:tcW w:w="5543" w:type="dxa"/>
            <w:vAlign w:val="center"/>
          </w:tcPr>
          <w:p w:rsidR="00047613" w:rsidRPr="00C706C2" w:rsidRDefault="00047613" w:rsidP="00047613">
            <w:pPr>
              <w:spacing w:line="160" w:lineRule="exact"/>
              <w:rPr>
                <w:rFonts w:asciiTheme="majorHAnsi" w:eastAsiaTheme="majorEastAsia" w:hAnsiTheme="majorHAnsi" w:cstheme="majorHAnsi"/>
                <w:sz w:val="14"/>
                <w:szCs w:val="14"/>
              </w:rPr>
            </w:pPr>
            <w:r w:rsidRPr="00C706C2">
              <w:rPr>
                <w:rFonts w:asciiTheme="majorHAnsi" w:eastAsiaTheme="majorEastAsia" w:hAnsiTheme="majorHAnsi" w:cstheme="majorHAnsi" w:hint="eastAsia"/>
                <w:sz w:val="14"/>
                <w:szCs w:val="14"/>
              </w:rPr>
              <w:t>建て方作業</w:t>
            </w:r>
          </w:p>
          <w:p w:rsidR="00047613" w:rsidRPr="00C706C2" w:rsidRDefault="00047613" w:rsidP="00047613">
            <w:pPr>
              <w:spacing w:line="160" w:lineRule="exact"/>
              <w:rPr>
                <w:rFonts w:asciiTheme="majorHAnsi" w:eastAsiaTheme="majorEastAsia" w:hAnsiTheme="majorHAnsi" w:cstheme="majorHAnsi"/>
                <w:sz w:val="14"/>
                <w:szCs w:val="14"/>
              </w:rPr>
            </w:pPr>
            <w:r w:rsidRPr="00C706C2">
              <w:rPr>
                <w:rFonts w:asciiTheme="majorHAnsi" w:eastAsiaTheme="majorEastAsia" w:hAnsiTheme="majorHAnsi" w:cstheme="majorHAnsi" w:hint="eastAsia"/>
                <w:sz w:val="14"/>
                <w:szCs w:val="14"/>
              </w:rPr>
              <w:t>Building</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185" w:rsidRDefault="00831185" w:rsidP="006A5F3B">
      <w:r>
        <w:separator/>
      </w:r>
    </w:p>
  </w:endnote>
  <w:endnote w:type="continuationSeparator" w:id="0">
    <w:p w:rsidR="00831185" w:rsidRDefault="00831185"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MS Gothic"/>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791C7C">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791C7C">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185" w:rsidRDefault="00831185" w:rsidP="006A5F3B">
      <w:r>
        <w:separator/>
      </w:r>
    </w:p>
  </w:footnote>
  <w:footnote w:type="continuationSeparator" w:id="0">
    <w:p w:rsidR="00831185" w:rsidRDefault="00831185"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E66"/>
    <w:rsid w:val="0002558E"/>
    <w:rsid w:val="000333D2"/>
    <w:rsid w:val="00047613"/>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B78EE"/>
    <w:rsid w:val="001D6EC0"/>
    <w:rsid w:val="001D7BB9"/>
    <w:rsid w:val="001F0CC1"/>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39FD"/>
    <w:rsid w:val="00577CEB"/>
    <w:rsid w:val="00586CA5"/>
    <w:rsid w:val="0059124B"/>
    <w:rsid w:val="005947F2"/>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91C7C"/>
    <w:rsid w:val="007D0A0D"/>
    <w:rsid w:val="007F4DE9"/>
    <w:rsid w:val="007F5F79"/>
    <w:rsid w:val="00800178"/>
    <w:rsid w:val="00817FF8"/>
    <w:rsid w:val="008236FA"/>
    <w:rsid w:val="00824BD7"/>
    <w:rsid w:val="00831185"/>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A13F8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327A"/>
    <w:rsid w:val="00F77080"/>
    <w:rsid w:val="00F90A39"/>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B05F73E1-9FEB-4135-8794-45E417A2C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EED5F-9E96-4C55-9C0F-768B2B00A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795</Words>
  <Characters>4532</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3</cp:revision>
  <cp:lastPrinted>2018-05-10T09:19:00Z</cp:lastPrinted>
  <dcterms:created xsi:type="dcterms:W3CDTF">2018-07-25T07:05:00Z</dcterms:created>
  <dcterms:modified xsi:type="dcterms:W3CDTF">2018-09-11T05:58:00Z</dcterms:modified>
</cp:coreProperties>
</file>