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E84CC3" w:rsidRPr="00E03B0F" w:rsidRDefault="00E84CC3" w:rsidP="00E84CC3">
                  <w:pPr>
                    <w:spacing w:line="220" w:lineRule="exact"/>
                    <w:jc w:val="left"/>
                    <w:rPr>
                      <w:rFonts w:asciiTheme="majorEastAsia" w:eastAsiaTheme="majorEastAsia" w:hAnsiTheme="majorEastAsia" w:cs="メイリオ"/>
                      <w:sz w:val="16"/>
                      <w:szCs w:val="16"/>
                    </w:rPr>
                  </w:pPr>
                  <w:r w:rsidRPr="00E03B0F">
                    <w:rPr>
                      <w:rFonts w:asciiTheme="majorEastAsia" w:eastAsiaTheme="majorEastAsia" w:hAnsiTheme="majorEastAsia" w:cs="メイリオ" w:hint="eastAsia"/>
                      <w:sz w:val="16"/>
                      <w:szCs w:val="16"/>
                    </w:rPr>
                    <w:t>さく井</w:t>
                  </w:r>
                </w:p>
                <w:p w:rsidR="005739FD" w:rsidRPr="002036B9" w:rsidRDefault="00E84CC3" w:rsidP="00E84CC3">
                  <w:pPr>
                    <w:spacing w:line="220" w:lineRule="exact"/>
                    <w:jc w:val="left"/>
                    <w:rPr>
                      <w:rFonts w:asciiTheme="majorEastAsia" w:eastAsiaTheme="majorEastAsia" w:hAnsiTheme="majorEastAsia" w:cs="メイリオ"/>
                      <w:sz w:val="16"/>
                      <w:szCs w:val="16"/>
                    </w:rPr>
                  </w:pPr>
                  <w:r w:rsidRPr="00E03B0F">
                    <w:rPr>
                      <w:rFonts w:asciiTheme="majorHAnsi" w:eastAsiaTheme="majorEastAsia" w:hAnsiTheme="majorHAnsi" w:cstheme="majorHAnsi" w:hint="eastAsia"/>
                      <w:sz w:val="16"/>
                      <w:szCs w:val="16"/>
                    </w:rPr>
                    <w:t>Well drilling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E84CC3" w:rsidRPr="00E03B0F" w:rsidRDefault="00E84CC3" w:rsidP="00E84CC3">
                  <w:pPr>
                    <w:spacing w:line="220" w:lineRule="exact"/>
                    <w:rPr>
                      <w:rFonts w:asciiTheme="majorHAnsi" w:eastAsiaTheme="majorEastAsia" w:hAnsiTheme="majorHAnsi" w:cstheme="majorHAnsi"/>
                      <w:sz w:val="16"/>
                      <w:szCs w:val="16"/>
                    </w:rPr>
                  </w:pPr>
                  <w:r w:rsidRPr="00E03B0F">
                    <w:rPr>
                      <w:rFonts w:asciiTheme="majorHAnsi" w:eastAsiaTheme="majorEastAsia" w:hAnsiTheme="majorHAnsi" w:cstheme="majorHAnsi" w:hint="eastAsia"/>
                      <w:sz w:val="16"/>
                      <w:szCs w:val="16"/>
                    </w:rPr>
                    <w:t>ロータリー式さく井工事作業</w:t>
                  </w:r>
                </w:p>
                <w:p w:rsidR="005739FD" w:rsidRPr="002036B9" w:rsidRDefault="00E84CC3" w:rsidP="00E84CC3">
                  <w:pPr>
                    <w:spacing w:line="220" w:lineRule="exact"/>
                    <w:rPr>
                      <w:rFonts w:asciiTheme="majorHAnsi" w:eastAsiaTheme="majorEastAsia" w:hAnsiTheme="majorHAnsi" w:cstheme="majorHAnsi"/>
                      <w:sz w:val="16"/>
                      <w:szCs w:val="16"/>
                    </w:rPr>
                  </w:pPr>
                  <w:r w:rsidRPr="00E03B0F">
                    <w:rPr>
                      <w:rFonts w:asciiTheme="majorHAnsi" w:eastAsiaTheme="majorEastAsia" w:hAnsiTheme="majorHAnsi" w:cstheme="majorHAnsi" w:hint="eastAsia"/>
                      <w:sz w:val="16"/>
                      <w:szCs w:val="16"/>
                    </w:rPr>
                    <w:t>Rotary type well drilling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65943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02D2F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EB28A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E5CD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E5CD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E5CD5">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E84CC3" w:rsidRPr="002036B9" w:rsidTr="00341EE1">
        <w:trPr>
          <w:trHeight w:val="457"/>
        </w:trPr>
        <w:tc>
          <w:tcPr>
            <w:tcW w:w="2551" w:type="dxa"/>
            <w:vMerge w:val="restart"/>
            <w:vAlign w:val="center"/>
          </w:tcPr>
          <w:p w:rsidR="00E84CC3" w:rsidRPr="002036B9" w:rsidRDefault="00E84CC3" w:rsidP="00E84CC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84CC3" w:rsidRPr="002036B9" w:rsidRDefault="00E84CC3" w:rsidP="00E84CC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E84CC3" w:rsidRPr="002036B9" w:rsidRDefault="00E84CC3" w:rsidP="00E84CC3">
            <w:pPr>
              <w:spacing w:line="160" w:lineRule="exact"/>
              <w:jc w:val="center"/>
              <w:rPr>
                <w:sz w:val="14"/>
                <w:szCs w:val="14"/>
              </w:rPr>
            </w:pPr>
          </w:p>
        </w:tc>
        <w:tc>
          <w:tcPr>
            <w:tcW w:w="609" w:type="dxa"/>
          </w:tcPr>
          <w:p w:rsidR="00E84CC3" w:rsidRPr="002036B9" w:rsidRDefault="00E84CC3" w:rsidP="00E84CC3">
            <w:pPr>
              <w:spacing w:line="160" w:lineRule="exact"/>
              <w:rPr>
                <w:sz w:val="14"/>
                <w:szCs w:val="14"/>
              </w:rPr>
            </w:pPr>
          </w:p>
        </w:tc>
        <w:tc>
          <w:tcPr>
            <w:tcW w:w="610" w:type="dxa"/>
          </w:tcPr>
          <w:p w:rsidR="00E84CC3" w:rsidRPr="002036B9" w:rsidRDefault="00E84CC3" w:rsidP="00E84CC3">
            <w:pPr>
              <w:spacing w:line="160" w:lineRule="exact"/>
              <w:jc w:val="left"/>
              <w:rPr>
                <w:rFonts w:asciiTheme="majorHAnsi" w:eastAsiaTheme="majorEastAsia" w:hAnsiTheme="majorHAnsi" w:cstheme="majorHAnsi"/>
                <w:sz w:val="14"/>
                <w:szCs w:val="14"/>
              </w:rPr>
            </w:pPr>
          </w:p>
        </w:tc>
        <w:tc>
          <w:tcPr>
            <w:tcW w:w="5543" w:type="dxa"/>
            <w:vAlign w:val="center"/>
          </w:tcPr>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使用機械の据付作業</w:t>
            </w:r>
          </w:p>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Mounting of machines used</w:t>
            </w:r>
          </w:p>
        </w:tc>
      </w:tr>
      <w:tr w:rsidR="00E84CC3" w:rsidRPr="002036B9" w:rsidTr="00341EE1">
        <w:trPr>
          <w:trHeight w:val="407"/>
        </w:trPr>
        <w:tc>
          <w:tcPr>
            <w:tcW w:w="2551" w:type="dxa"/>
            <w:vMerge/>
          </w:tcPr>
          <w:p w:rsidR="00E84CC3" w:rsidRPr="002036B9" w:rsidRDefault="00E84CC3" w:rsidP="00E84CC3">
            <w:pPr>
              <w:spacing w:line="160" w:lineRule="exact"/>
              <w:rPr>
                <w:sz w:val="14"/>
                <w:szCs w:val="14"/>
              </w:rPr>
            </w:pPr>
          </w:p>
        </w:tc>
        <w:tc>
          <w:tcPr>
            <w:tcW w:w="609" w:type="dxa"/>
            <w:tcBorders>
              <w:top w:val="single" w:sz="4" w:space="0" w:color="auto"/>
            </w:tcBorders>
            <w:vAlign w:val="center"/>
          </w:tcPr>
          <w:p w:rsidR="00E84CC3" w:rsidRPr="002036B9" w:rsidRDefault="00E84CC3" w:rsidP="00E84CC3">
            <w:pPr>
              <w:spacing w:line="160" w:lineRule="exact"/>
              <w:jc w:val="center"/>
              <w:rPr>
                <w:sz w:val="14"/>
                <w:szCs w:val="14"/>
              </w:rPr>
            </w:pPr>
          </w:p>
        </w:tc>
        <w:tc>
          <w:tcPr>
            <w:tcW w:w="609" w:type="dxa"/>
            <w:tcBorders>
              <w:top w:val="single" w:sz="4" w:space="0" w:color="auto"/>
            </w:tcBorders>
          </w:tcPr>
          <w:p w:rsidR="00E84CC3" w:rsidRPr="002036B9" w:rsidRDefault="00E84CC3" w:rsidP="00E84CC3">
            <w:pPr>
              <w:spacing w:line="160" w:lineRule="exact"/>
              <w:rPr>
                <w:sz w:val="14"/>
                <w:szCs w:val="14"/>
              </w:rPr>
            </w:pPr>
          </w:p>
        </w:tc>
        <w:tc>
          <w:tcPr>
            <w:tcW w:w="610" w:type="dxa"/>
            <w:tcBorders>
              <w:top w:val="single" w:sz="4" w:space="0" w:color="auto"/>
            </w:tcBorders>
          </w:tcPr>
          <w:p w:rsidR="00E84CC3" w:rsidRPr="002036B9" w:rsidRDefault="00E84CC3" w:rsidP="00E84CC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ドリルパイプ及び器工具の取扱い作業</w:t>
            </w:r>
          </w:p>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Handling of drilling pipes and instruments</w:t>
            </w:r>
          </w:p>
        </w:tc>
      </w:tr>
      <w:tr w:rsidR="00E84CC3" w:rsidRPr="002036B9" w:rsidTr="00341EE1">
        <w:trPr>
          <w:trHeight w:val="427"/>
        </w:trPr>
        <w:tc>
          <w:tcPr>
            <w:tcW w:w="2551" w:type="dxa"/>
            <w:vMerge/>
          </w:tcPr>
          <w:p w:rsidR="00E84CC3" w:rsidRPr="002036B9" w:rsidRDefault="00E84CC3" w:rsidP="00E84CC3">
            <w:pPr>
              <w:spacing w:line="160" w:lineRule="exact"/>
              <w:rPr>
                <w:sz w:val="14"/>
                <w:szCs w:val="14"/>
              </w:rPr>
            </w:pPr>
          </w:p>
        </w:tc>
        <w:tc>
          <w:tcPr>
            <w:tcW w:w="609" w:type="dxa"/>
            <w:tcBorders>
              <w:top w:val="single" w:sz="4" w:space="0" w:color="auto"/>
            </w:tcBorders>
            <w:vAlign w:val="center"/>
          </w:tcPr>
          <w:p w:rsidR="00E84CC3" w:rsidRPr="002036B9" w:rsidRDefault="00E84CC3" w:rsidP="00E84CC3">
            <w:pPr>
              <w:spacing w:line="160" w:lineRule="exact"/>
              <w:jc w:val="center"/>
              <w:rPr>
                <w:sz w:val="14"/>
                <w:szCs w:val="14"/>
              </w:rPr>
            </w:pPr>
          </w:p>
        </w:tc>
        <w:tc>
          <w:tcPr>
            <w:tcW w:w="609" w:type="dxa"/>
            <w:tcBorders>
              <w:top w:val="single" w:sz="4" w:space="0" w:color="auto"/>
            </w:tcBorders>
          </w:tcPr>
          <w:p w:rsidR="00E84CC3" w:rsidRPr="002036B9" w:rsidRDefault="00E84CC3" w:rsidP="00E84CC3">
            <w:pPr>
              <w:spacing w:line="160" w:lineRule="exact"/>
              <w:rPr>
                <w:sz w:val="14"/>
                <w:szCs w:val="14"/>
              </w:rPr>
            </w:pPr>
          </w:p>
        </w:tc>
        <w:tc>
          <w:tcPr>
            <w:tcW w:w="610" w:type="dxa"/>
            <w:tcBorders>
              <w:top w:val="single" w:sz="4" w:space="0" w:color="auto"/>
            </w:tcBorders>
          </w:tcPr>
          <w:p w:rsidR="00E84CC3" w:rsidRPr="002036B9" w:rsidRDefault="00E84CC3" w:rsidP="00E84CC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掘削・調泥・泥水管理作業</w:t>
            </w:r>
          </w:p>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Management of drilling, mud conditioning, and muddy water</w:t>
            </w:r>
          </w:p>
        </w:tc>
      </w:tr>
      <w:tr w:rsidR="00E84CC3" w:rsidRPr="002036B9" w:rsidTr="00341EE1">
        <w:trPr>
          <w:trHeight w:val="405"/>
        </w:trPr>
        <w:tc>
          <w:tcPr>
            <w:tcW w:w="2551" w:type="dxa"/>
            <w:vMerge/>
          </w:tcPr>
          <w:p w:rsidR="00E84CC3" w:rsidRPr="002036B9" w:rsidRDefault="00E84CC3" w:rsidP="00E84CC3">
            <w:pPr>
              <w:spacing w:line="160" w:lineRule="exact"/>
              <w:rPr>
                <w:sz w:val="14"/>
                <w:szCs w:val="14"/>
              </w:rPr>
            </w:pPr>
          </w:p>
        </w:tc>
        <w:tc>
          <w:tcPr>
            <w:tcW w:w="609" w:type="dxa"/>
            <w:tcBorders>
              <w:top w:val="single" w:sz="4" w:space="0" w:color="auto"/>
            </w:tcBorders>
            <w:vAlign w:val="center"/>
          </w:tcPr>
          <w:p w:rsidR="00E84CC3" w:rsidRPr="002036B9" w:rsidRDefault="00E84CC3" w:rsidP="00E84CC3">
            <w:pPr>
              <w:spacing w:line="160" w:lineRule="exact"/>
              <w:jc w:val="center"/>
              <w:rPr>
                <w:sz w:val="14"/>
                <w:szCs w:val="14"/>
              </w:rPr>
            </w:pPr>
          </w:p>
        </w:tc>
        <w:tc>
          <w:tcPr>
            <w:tcW w:w="609" w:type="dxa"/>
            <w:tcBorders>
              <w:top w:val="single" w:sz="4" w:space="0" w:color="auto"/>
            </w:tcBorders>
          </w:tcPr>
          <w:p w:rsidR="00E84CC3" w:rsidRPr="002036B9" w:rsidRDefault="00E84CC3" w:rsidP="00E84CC3">
            <w:pPr>
              <w:spacing w:line="160" w:lineRule="exact"/>
              <w:rPr>
                <w:sz w:val="14"/>
                <w:szCs w:val="14"/>
              </w:rPr>
            </w:pPr>
          </w:p>
        </w:tc>
        <w:tc>
          <w:tcPr>
            <w:tcW w:w="610" w:type="dxa"/>
            <w:tcBorders>
              <w:top w:val="single" w:sz="4" w:space="0" w:color="auto"/>
            </w:tcBorders>
          </w:tcPr>
          <w:p w:rsidR="00E84CC3" w:rsidRPr="002036B9" w:rsidRDefault="00E84CC3" w:rsidP="00E84CC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地層サンプルの採取等作業</w:t>
            </w:r>
          </w:p>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Sampling of stratal samples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E84CC3" w:rsidRPr="002036B9" w:rsidTr="00341EE1">
        <w:trPr>
          <w:trHeight w:val="403"/>
        </w:trPr>
        <w:tc>
          <w:tcPr>
            <w:tcW w:w="2551" w:type="dxa"/>
            <w:vMerge w:val="restart"/>
            <w:vAlign w:val="center"/>
          </w:tcPr>
          <w:p w:rsidR="00E84CC3" w:rsidRPr="002036B9" w:rsidRDefault="00E84CC3" w:rsidP="00E84CC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84CC3" w:rsidRPr="002036B9" w:rsidRDefault="00E84CC3" w:rsidP="00E84CC3">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E84CC3" w:rsidRPr="002036B9" w:rsidRDefault="00E84CC3" w:rsidP="00E84CC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84CC3" w:rsidRPr="002036B9" w:rsidRDefault="00E84CC3" w:rsidP="00E84CC3">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E84CC3" w:rsidRPr="002036B9" w:rsidRDefault="00E84CC3" w:rsidP="00E84CC3">
            <w:pPr>
              <w:spacing w:line="160" w:lineRule="exact"/>
              <w:rPr>
                <w:sz w:val="14"/>
                <w:szCs w:val="14"/>
              </w:rPr>
            </w:pPr>
          </w:p>
        </w:tc>
        <w:tc>
          <w:tcPr>
            <w:tcW w:w="609" w:type="dxa"/>
            <w:vAlign w:val="center"/>
          </w:tcPr>
          <w:p w:rsidR="00E84CC3" w:rsidRPr="002036B9" w:rsidRDefault="00E84CC3" w:rsidP="00E84CC3">
            <w:pPr>
              <w:spacing w:line="160" w:lineRule="exact"/>
              <w:jc w:val="center"/>
              <w:rPr>
                <w:sz w:val="14"/>
                <w:szCs w:val="14"/>
              </w:rPr>
            </w:pPr>
          </w:p>
        </w:tc>
        <w:tc>
          <w:tcPr>
            <w:tcW w:w="610" w:type="dxa"/>
          </w:tcPr>
          <w:p w:rsidR="00E84CC3" w:rsidRPr="002036B9" w:rsidRDefault="00E84CC3" w:rsidP="00E84CC3">
            <w:pPr>
              <w:spacing w:line="160" w:lineRule="exact"/>
              <w:jc w:val="left"/>
              <w:rPr>
                <w:rFonts w:asciiTheme="majorHAnsi" w:eastAsiaTheme="majorEastAsia" w:hAnsiTheme="majorHAnsi" w:cstheme="majorHAnsi"/>
                <w:sz w:val="14"/>
                <w:szCs w:val="14"/>
              </w:rPr>
            </w:pPr>
          </w:p>
        </w:tc>
        <w:tc>
          <w:tcPr>
            <w:tcW w:w="5543" w:type="dxa"/>
            <w:vAlign w:val="center"/>
          </w:tcPr>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機械・器工具の保守管理作業</w:t>
            </w:r>
          </w:p>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Maintenance and management of machines and instruments</w:t>
            </w:r>
          </w:p>
        </w:tc>
      </w:tr>
      <w:tr w:rsidR="00E84CC3" w:rsidRPr="002036B9" w:rsidTr="00341EE1">
        <w:trPr>
          <w:trHeight w:val="437"/>
        </w:trPr>
        <w:tc>
          <w:tcPr>
            <w:tcW w:w="2551" w:type="dxa"/>
            <w:vMerge/>
          </w:tcPr>
          <w:p w:rsidR="00E84CC3" w:rsidRPr="002036B9" w:rsidRDefault="00E84CC3" w:rsidP="00E84CC3">
            <w:pPr>
              <w:spacing w:line="160" w:lineRule="exact"/>
              <w:rPr>
                <w:sz w:val="14"/>
                <w:szCs w:val="14"/>
              </w:rPr>
            </w:pPr>
          </w:p>
        </w:tc>
        <w:tc>
          <w:tcPr>
            <w:tcW w:w="609" w:type="dxa"/>
          </w:tcPr>
          <w:p w:rsidR="00E84CC3" w:rsidRPr="002036B9" w:rsidRDefault="00E84CC3" w:rsidP="00E84CC3">
            <w:pPr>
              <w:spacing w:line="160" w:lineRule="exact"/>
              <w:rPr>
                <w:sz w:val="14"/>
                <w:szCs w:val="14"/>
              </w:rPr>
            </w:pPr>
          </w:p>
        </w:tc>
        <w:tc>
          <w:tcPr>
            <w:tcW w:w="609" w:type="dxa"/>
          </w:tcPr>
          <w:p w:rsidR="00E84CC3" w:rsidRPr="002036B9" w:rsidRDefault="00E84CC3" w:rsidP="00E84CC3">
            <w:pPr>
              <w:spacing w:line="160" w:lineRule="exact"/>
              <w:rPr>
                <w:sz w:val="14"/>
                <w:szCs w:val="14"/>
              </w:rPr>
            </w:pPr>
          </w:p>
        </w:tc>
        <w:tc>
          <w:tcPr>
            <w:tcW w:w="610" w:type="dxa"/>
          </w:tcPr>
          <w:p w:rsidR="00E84CC3" w:rsidRPr="002036B9" w:rsidRDefault="00E84CC3" w:rsidP="00E84CC3">
            <w:pPr>
              <w:spacing w:line="160" w:lineRule="exact"/>
              <w:jc w:val="left"/>
              <w:rPr>
                <w:rFonts w:asciiTheme="majorHAnsi" w:eastAsiaTheme="majorEastAsia" w:hAnsiTheme="majorHAnsi" w:cstheme="majorHAnsi"/>
                <w:sz w:val="14"/>
                <w:szCs w:val="14"/>
              </w:rPr>
            </w:pPr>
          </w:p>
        </w:tc>
        <w:tc>
          <w:tcPr>
            <w:tcW w:w="5543" w:type="dxa"/>
            <w:vAlign w:val="center"/>
          </w:tcPr>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さく井用材料の管理作業</w:t>
            </w:r>
          </w:p>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Management of well drilling materials</w:t>
            </w:r>
          </w:p>
        </w:tc>
      </w:tr>
      <w:tr w:rsidR="00E84CC3" w:rsidRPr="002036B9" w:rsidTr="00341EE1">
        <w:trPr>
          <w:trHeight w:val="401"/>
        </w:trPr>
        <w:tc>
          <w:tcPr>
            <w:tcW w:w="2551" w:type="dxa"/>
            <w:vMerge/>
          </w:tcPr>
          <w:p w:rsidR="00E84CC3" w:rsidRPr="002036B9" w:rsidRDefault="00E84CC3" w:rsidP="00E84CC3">
            <w:pPr>
              <w:spacing w:line="160" w:lineRule="exact"/>
              <w:rPr>
                <w:sz w:val="14"/>
                <w:szCs w:val="14"/>
              </w:rPr>
            </w:pPr>
          </w:p>
        </w:tc>
        <w:tc>
          <w:tcPr>
            <w:tcW w:w="609" w:type="dxa"/>
            <w:vAlign w:val="center"/>
          </w:tcPr>
          <w:p w:rsidR="00E84CC3" w:rsidRPr="002036B9" w:rsidRDefault="00E84CC3" w:rsidP="00E84CC3">
            <w:pPr>
              <w:spacing w:line="160" w:lineRule="exact"/>
              <w:jc w:val="center"/>
              <w:rPr>
                <w:sz w:val="14"/>
                <w:szCs w:val="14"/>
              </w:rPr>
            </w:pPr>
          </w:p>
        </w:tc>
        <w:tc>
          <w:tcPr>
            <w:tcW w:w="609" w:type="dxa"/>
          </w:tcPr>
          <w:p w:rsidR="00E84CC3" w:rsidRPr="002036B9" w:rsidRDefault="00E84CC3" w:rsidP="00E84CC3">
            <w:pPr>
              <w:spacing w:line="160" w:lineRule="exact"/>
              <w:rPr>
                <w:sz w:val="14"/>
                <w:szCs w:val="14"/>
              </w:rPr>
            </w:pPr>
          </w:p>
        </w:tc>
        <w:tc>
          <w:tcPr>
            <w:tcW w:w="610" w:type="dxa"/>
          </w:tcPr>
          <w:p w:rsidR="00E84CC3" w:rsidRPr="002036B9" w:rsidRDefault="00E84CC3" w:rsidP="00E84CC3">
            <w:pPr>
              <w:spacing w:line="160" w:lineRule="exact"/>
              <w:jc w:val="left"/>
              <w:rPr>
                <w:rFonts w:asciiTheme="majorHAnsi" w:eastAsiaTheme="majorEastAsia" w:hAnsiTheme="majorHAnsi" w:cstheme="majorHAnsi"/>
                <w:sz w:val="14"/>
                <w:szCs w:val="14"/>
              </w:rPr>
            </w:pPr>
          </w:p>
        </w:tc>
        <w:tc>
          <w:tcPr>
            <w:tcW w:w="5543" w:type="dxa"/>
            <w:vAlign w:val="center"/>
          </w:tcPr>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揚水ポンプの設置作業</w:t>
            </w:r>
          </w:p>
          <w:p w:rsidR="00E84CC3" w:rsidRPr="00E03B0F" w:rsidRDefault="00E84CC3" w:rsidP="00E84CC3">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Lifting pump installation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DED" w:rsidRDefault="00DE5DED" w:rsidP="006A5F3B">
      <w:r>
        <w:separator/>
      </w:r>
    </w:p>
  </w:endnote>
  <w:endnote w:type="continuationSeparator" w:id="0">
    <w:p w:rsidR="00DE5DED" w:rsidRDefault="00DE5DE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E5CD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E5CD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DED" w:rsidRDefault="00DE5DED" w:rsidP="006A5F3B">
      <w:r>
        <w:separator/>
      </w:r>
    </w:p>
  </w:footnote>
  <w:footnote w:type="continuationSeparator" w:id="0">
    <w:p w:rsidR="00DE5DED" w:rsidRDefault="00DE5DE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CD5"/>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DED"/>
    <w:rsid w:val="00E028BE"/>
    <w:rsid w:val="00E036B6"/>
    <w:rsid w:val="00E12A05"/>
    <w:rsid w:val="00E133DD"/>
    <w:rsid w:val="00E43CB8"/>
    <w:rsid w:val="00E45D43"/>
    <w:rsid w:val="00E61FB9"/>
    <w:rsid w:val="00E67407"/>
    <w:rsid w:val="00E7086C"/>
    <w:rsid w:val="00E76E09"/>
    <w:rsid w:val="00E84BF5"/>
    <w:rsid w:val="00E84CC3"/>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0C530E6-E901-4821-A050-9BAC5C00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46BB-7EA1-4CEA-A90A-1A3B6D99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2018-07-25T06:08:00Z</dcterms:created>
  <dcterms:modified xsi:type="dcterms:W3CDTF">2018-09-11T05:50:00Z</dcterms:modified>
</cp:coreProperties>
</file>