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B6FCA" w:rsidRPr="000D7DBC" w:rsidRDefault="008B6FCA" w:rsidP="008B6FCA">
                  <w:pPr>
                    <w:spacing w:line="220" w:lineRule="exact"/>
                    <w:jc w:val="left"/>
                    <w:rPr>
                      <w:rFonts w:asciiTheme="majorEastAsia" w:eastAsiaTheme="majorEastAsia" w:hAnsiTheme="majorEastAsia" w:cs="メイリオ"/>
                      <w:sz w:val="16"/>
                      <w:szCs w:val="16"/>
                    </w:rPr>
                  </w:pPr>
                  <w:r w:rsidRPr="000D7DBC">
                    <w:rPr>
                      <w:rFonts w:asciiTheme="majorEastAsia" w:eastAsiaTheme="majorEastAsia" w:hAnsiTheme="majorEastAsia" w:cs="メイリオ" w:hint="eastAsia"/>
                      <w:sz w:val="16"/>
                      <w:szCs w:val="16"/>
                    </w:rPr>
                    <w:t>漁船漁業</w:t>
                  </w:r>
                </w:p>
                <w:p w:rsidR="005739FD" w:rsidRPr="002036B9" w:rsidRDefault="008B6FCA" w:rsidP="008B6FCA">
                  <w:pPr>
                    <w:spacing w:line="220" w:lineRule="exact"/>
                    <w:jc w:val="left"/>
                    <w:rPr>
                      <w:rFonts w:asciiTheme="majorEastAsia" w:eastAsiaTheme="majorEastAsia" w:hAnsiTheme="majorEastAsia" w:cs="メイリオ"/>
                      <w:sz w:val="16"/>
                      <w:szCs w:val="16"/>
                    </w:rPr>
                  </w:pPr>
                  <w:r w:rsidRPr="000D7DBC">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B6FCA" w:rsidRPr="000D7DBC" w:rsidRDefault="008B6FCA" w:rsidP="008B6FCA">
                  <w:pPr>
                    <w:spacing w:line="220" w:lineRule="exact"/>
                    <w:rPr>
                      <w:rFonts w:asciiTheme="majorHAnsi" w:eastAsiaTheme="majorEastAsia" w:hAnsiTheme="majorHAnsi" w:cstheme="majorHAnsi"/>
                      <w:sz w:val="16"/>
                      <w:szCs w:val="16"/>
                    </w:rPr>
                  </w:pPr>
                  <w:r w:rsidRPr="000D7DBC">
                    <w:rPr>
                      <w:rFonts w:asciiTheme="majorHAnsi" w:eastAsiaTheme="majorEastAsia" w:hAnsiTheme="majorHAnsi" w:cstheme="majorHAnsi" w:hint="eastAsia"/>
                      <w:sz w:val="16"/>
                      <w:szCs w:val="16"/>
                    </w:rPr>
                    <w:t>刺し網漁業</w:t>
                  </w:r>
                </w:p>
                <w:p w:rsidR="005739FD" w:rsidRPr="002036B9" w:rsidRDefault="008B6FCA" w:rsidP="008B6FCA">
                  <w:pPr>
                    <w:spacing w:line="220" w:lineRule="exact"/>
                    <w:rPr>
                      <w:rFonts w:asciiTheme="majorHAnsi" w:eastAsiaTheme="majorEastAsia" w:hAnsiTheme="majorHAnsi" w:cstheme="majorHAnsi"/>
                      <w:sz w:val="16"/>
                      <w:szCs w:val="16"/>
                    </w:rPr>
                  </w:pPr>
                  <w:r w:rsidRPr="000D7DBC">
                    <w:rPr>
                      <w:rFonts w:asciiTheme="majorHAnsi" w:eastAsiaTheme="majorEastAsia" w:hAnsiTheme="majorHAnsi" w:cstheme="majorHAnsi"/>
                      <w:sz w:val="16"/>
                      <w:szCs w:val="16"/>
                    </w:rPr>
                    <w:t>Gill net fishery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78541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C92DD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FA16F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007AC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007AC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007AC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B6FCA" w:rsidRPr="002036B9" w:rsidTr="00341EE1">
        <w:trPr>
          <w:trHeight w:val="457"/>
        </w:trPr>
        <w:tc>
          <w:tcPr>
            <w:tcW w:w="2551" w:type="dxa"/>
            <w:vMerge w:val="restart"/>
            <w:vAlign w:val="center"/>
          </w:tcPr>
          <w:p w:rsidR="008B6FCA" w:rsidRPr="002036B9" w:rsidRDefault="008B6FCA" w:rsidP="008B6FC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B6FCA" w:rsidRPr="002036B9" w:rsidRDefault="008B6FCA" w:rsidP="008B6FCA">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B6FCA" w:rsidRPr="002036B9" w:rsidRDefault="008B6FCA" w:rsidP="008B6FCA">
            <w:pPr>
              <w:spacing w:line="160" w:lineRule="exact"/>
              <w:jc w:val="center"/>
              <w:rPr>
                <w:sz w:val="14"/>
                <w:szCs w:val="14"/>
              </w:rPr>
            </w:pPr>
          </w:p>
        </w:tc>
        <w:tc>
          <w:tcPr>
            <w:tcW w:w="609" w:type="dxa"/>
          </w:tcPr>
          <w:p w:rsidR="008B6FCA" w:rsidRPr="002036B9" w:rsidRDefault="008B6FCA" w:rsidP="008B6FCA">
            <w:pPr>
              <w:spacing w:line="160" w:lineRule="exact"/>
              <w:rPr>
                <w:sz w:val="14"/>
                <w:szCs w:val="14"/>
              </w:rPr>
            </w:pPr>
          </w:p>
        </w:tc>
        <w:tc>
          <w:tcPr>
            <w:tcW w:w="610" w:type="dxa"/>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ロープワーク、網地等の製作･補修作業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Rope work, including production and repair of fishing net fabrics</w:t>
            </w:r>
          </w:p>
        </w:tc>
      </w:tr>
      <w:tr w:rsidR="008B6FCA" w:rsidRPr="002036B9" w:rsidTr="00341EE1">
        <w:trPr>
          <w:trHeight w:val="407"/>
        </w:trPr>
        <w:tc>
          <w:tcPr>
            <w:tcW w:w="2551" w:type="dxa"/>
            <w:vMerge/>
          </w:tcPr>
          <w:p w:rsidR="008B6FCA" w:rsidRPr="002036B9" w:rsidRDefault="008B6FCA" w:rsidP="008B6FCA">
            <w:pPr>
              <w:spacing w:line="160" w:lineRule="exact"/>
              <w:rPr>
                <w:sz w:val="14"/>
                <w:szCs w:val="14"/>
              </w:rPr>
            </w:pPr>
          </w:p>
        </w:tc>
        <w:tc>
          <w:tcPr>
            <w:tcW w:w="609" w:type="dxa"/>
            <w:tcBorders>
              <w:top w:val="single" w:sz="4" w:space="0" w:color="auto"/>
            </w:tcBorders>
            <w:vAlign w:val="center"/>
          </w:tcPr>
          <w:p w:rsidR="008B6FCA" w:rsidRPr="002036B9" w:rsidRDefault="008B6FCA" w:rsidP="008B6FCA">
            <w:pPr>
              <w:spacing w:line="160" w:lineRule="exact"/>
              <w:jc w:val="center"/>
              <w:rPr>
                <w:sz w:val="14"/>
                <w:szCs w:val="14"/>
              </w:rPr>
            </w:pPr>
          </w:p>
        </w:tc>
        <w:tc>
          <w:tcPr>
            <w:tcW w:w="609" w:type="dxa"/>
            <w:tcBorders>
              <w:top w:val="single" w:sz="4" w:space="0" w:color="auto"/>
            </w:tcBorders>
          </w:tcPr>
          <w:p w:rsidR="008B6FCA" w:rsidRPr="002036B9" w:rsidRDefault="008B6FCA" w:rsidP="008B6FCA">
            <w:pPr>
              <w:spacing w:line="160" w:lineRule="exact"/>
              <w:rPr>
                <w:sz w:val="14"/>
                <w:szCs w:val="14"/>
              </w:rPr>
            </w:pPr>
          </w:p>
        </w:tc>
        <w:tc>
          <w:tcPr>
            <w:tcW w:w="610" w:type="dxa"/>
            <w:tcBorders>
              <w:top w:val="single" w:sz="4" w:space="0" w:color="auto"/>
            </w:tcBorders>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網地の縮結計算作業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Calculation of net fabric shortening</w:t>
            </w:r>
          </w:p>
        </w:tc>
      </w:tr>
      <w:tr w:rsidR="008B6FCA" w:rsidRPr="002036B9" w:rsidTr="00341EE1">
        <w:trPr>
          <w:trHeight w:val="427"/>
        </w:trPr>
        <w:tc>
          <w:tcPr>
            <w:tcW w:w="2551" w:type="dxa"/>
            <w:vMerge/>
          </w:tcPr>
          <w:p w:rsidR="008B6FCA" w:rsidRPr="002036B9" w:rsidRDefault="008B6FCA" w:rsidP="008B6FCA">
            <w:pPr>
              <w:spacing w:line="160" w:lineRule="exact"/>
              <w:rPr>
                <w:sz w:val="14"/>
                <w:szCs w:val="14"/>
              </w:rPr>
            </w:pPr>
          </w:p>
        </w:tc>
        <w:tc>
          <w:tcPr>
            <w:tcW w:w="609" w:type="dxa"/>
            <w:tcBorders>
              <w:top w:val="single" w:sz="4" w:space="0" w:color="auto"/>
            </w:tcBorders>
            <w:vAlign w:val="center"/>
          </w:tcPr>
          <w:p w:rsidR="008B6FCA" w:rsidRPr="002036B9" w:rsidRDefault="008B6FCA" w:rsidP="008B6FCA">
            <w:pPr>
              <w:spacing w:line="160" w:lineRule="exact"/>
              <w:jc w:val="center"/>
              <w:rPr>
                <w:sz w:val="14"/>
                <w:szCs w:val="14"/>
              </w:rPr>
            </w:pPr>
          </w:p>
        </w:tc>
        <w:tc>
          <w:tcPr>
            <w:tcW w:w="609" w:type="dxa"/>
            <w:tcBorders>
              <w:top w:val="single" w:sz="4" w:space="0" w:color="auto"/>
            </w:tcBorders>
          </w:tcPr>
          <w:p w:rsidR="008B6FCA" w:rsidRPr="002036B9" w:rsidRDefault="008B6FCA" w:rsidP="008B6FCA">
            <w:pPr>
              <w:spacing w:line="160" w:lineRule="exact"/>
              <w:rPr>
                <w:sz w:val="14"/>
                <w:szCs w:val="14"/>
              </w:rPr>
            </w:pPr>
          </w:p>
        </w:tc>
        <w:tc>
          <w:tcPr>
            <w:tcW w:w="610" w:type="dxa"/>
            <w:tcBorders>
              <w:top w:val="single" w:sz="4" w:space="0" w:color="auto"/>
            </w:tcBorders>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漁労機械の操作作業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Operation of fishing machines</w:t>
            </w:r>
          </w:p>
        </w:tc>
      </w:tr>
      <w:tr w:rsidR="008B6FCA" w:rsidRPr="002036B9" w:rsidTr="00341EE1">
        <w:trPr>
          <w:trHeight w:val="405"/>
        </w:trPr>
        <w:tc>
          <w:tcPr>
            <w:tcW w:w="2551" w:type="dxa"/>
            <w:vMerge/>
          </w:tcPr>
          <w:p w:rsidR="008B6FCA" w:rsidRPr="002036B9" w:rsidRDefault="008B6FCA" w:rsidP="008B6FCA">
            <w:pPr>
              <w:spacing w:line="160" w:lineRule="exact"/>
              <w:rPr>
                <w:sz w:val="14"/>
                <w:szCs w:val="14"/>
              </w:rPr>
            </w:pPr>
          </w:p>
        </w:tc>
        <w:tc>
          <w:tcPr>
            <w:tcW w:w="609" w:type="dxa"/>
            <w:tcBorders>
              <w:top w:val="single" w:sz="4" w:space="0" w:color="auto"/>
            </w:tcBorders>
            <w:vAlign w:val="center"/>
          </w:tcPr>
          <w:p w:rsidR="008B6FCA" w:rsidRPr="002036B9" w:rsidRDefault="008B6FCA" w:rsidP="008B6FCA">
            <w:pPr>
              <w:spacing w:line="160" w:lineRule="exact"/>
              <w:jc w:val="center"/>
              <w:rPr>
                <w:sz w:val="14"/>
                <w:szCs w:val="14"/>
              </w:rPr>
            </w:pPr>
          </w:p>
        </w:tc>
        <w:tc>
          <w:tcPr>
            <w:tcW w:w="609" w:type="dxa"/>
            <w:tcBorders>
              <w:top w:val="single" w:sz="4" w:space="0" w:color="auto"/>
            </w:tcBorders>
          </w:tcPr>
          <w:p w:rsidR="008B6FCA" w:rsidRPr="002036B9" w:rsidRDefault="008B6FCA" w:rsidP="008B6FCA">
            <w:pPr>
              <w:spacing w:line="160" w:lineRule="exact"/>
              <w:rPr>
                <w:sz w:val="14"/>
                <w:szCs w:val="14"/>
              </w:rPr>
            </w:pPr>
          </w:p>
        </w:tc>
        <w:tc>
          <w:tcPr>
            <w:tcW w:w="610" w:type="dxa"/>
            <w:tcBorders>
              <w:top w:val="single" w:sz="4" w:space="0" w:color="auto"/>
            </w:tcBorders>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投揚網及び整反作業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Throwing/hauling of fishing nets and make-up work</w:t>
            </w:r>
          </w:p>
        </w:tc>
      </w:tr>
      <w:tr w:rsidR="008B6FCA" w:rsidRPr="002036B9" w:rsidTr="00341EE1">
        <w:trPr>
          <w:trHeight w:val="424"/>
        </w:trPr>
        <w:tc>
          <w:tcPr>
            <w:tcW w:w="2551" w:type="dxa"/>
            <w:vMerge/>
          </w:tcPr>
          <w:p w:rsidR="008B6FCA" w:rsidRPr="002036B9" w:rsidRDefault="008B6FCA" w:rsidP="008B6FCA">
            <w:pPr>
              <w:spacing w:line="160" w:lineRule="exact"/>
              <w:rPr>
                <w:sz w:val="14"/>
                <w:szCs w:val="14"/>
              </w:rPr>
            </w:pPr>
          </w:p>
        </w:tc>
        <w:tc>
          <w:tcPr>
            <w:tcW w:w="609" w:type="dxa"/>
            <w:tcBorders>
              <w:top w:val="single" w:sz="4" w:space="0" w:color="auto"/>
            </w:tcBorders>
            <w:vAlign w:val="center"/>
          </w:tcPr>
          <w:p w:rsidR="008B6FCA" w:rsidRPr="002036B9" w:rsidRDefault="008B6FCA" w:rsidP="008B6FCA">
            <w:pPr>
              <w:spacing w:line="160" w:lineRule="exact"/>
              <w:jc w:val="center"/>
              <w:rPr>
                <w:sz w:val="14"/>
                <w:szCs w:val="14"/>
              </w:rPr>
            </w:pPr>
          </w:p>
        </w:tc>
        <w:tc>
          <w:tcPr>
            <w:tcW w:w="609" w:type="dxa"/>
            <w:tcBorders>
              <w:top w:val="single" w:sz="4" w:space="0" w:color="auto"/>
            </w:tcBorders>
          </w:tcPr>
          <w:p w:rsidR="008B6FCA" w:rsidRPr="002036B9" w:rsidRDefault="008B6FCA" w:rsidP="008B6FCA">
            <w:pPr>
              <w:spacing w:line="160" w:lineRule="exact"/>
              <w:rPr>
                <w:sz w:val="14"/>
                <w:szCs w:val="14"/>
              </w:rPr>
            </w:pPr>
          </w:p>
        </w:tc>
        <w:tc>
          <w:tcPr>
            <w:tcW w:w="610" w:type="dxa"/>
            <w:tcBorders>
              <w:top w:val="single" w:sz="4" w:space="0" w:color="auto"/>
            </w:tcBorders>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漁獲物の選別・処理・整頓作業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Selection, treatment, and organization of fish caught</w:t>
            </w:r>
          </w:p>
        </w:tc>
      </w:tr>
      <w:tr w:rsidR="008B6FCA" w:rsidRPr="002036B9" w:rsidTr="00341EE1">
        <w:trPr>
          <w:trHeight w:val="403"/>
        </w:trPr>
        <w:tc>
          <w:tcPr>
            <w:tcW w:w="2551" w:type="dxa"/>
            <w:vMerge w:val="restart"/>
            <w:vAlign w:val="center"/>
          </w:tcPr>
          <w:p w:rsidR="008B6FCA" w:rsidRPr="002036B9" w:rsidRDefault="008B6FCA" w:rsidP="008B6FC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B6FCA" w:rsidRPr="002036B9" w:rsidRDefault="008B6FCA" w:rsidP="008B6FCA">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B6FCA" w:rsidRPr="002036B9" w:rsidRDefault="008B6FCA" w:rsidP="008B6FC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B6FCA" w:rsidRPr="002036B9" w:rsidRDefault="008B6FCA" w:rsidP="008B6FCA">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B6FCA" w:rsidRPr="002036B9" w:rsidRDefault="008B6FCA" w:rsidP="008B6FCA">
            <w:pPr>
              <w:spacing w:line="160" w:lineRule="exact"/>
              <w:rPr>
                <w:sz w:val="14"/>
                <w:szCs w:val="14"/>
              </w:rPr>
            </w:pPr>
          </w:p>
        </w:tc>
        <w:tc>
          <w:tcPr>
            <w:tcW w:w="609" w:type="dxa"/>
            <w:vAlign w:val="center"/>
          </w:tcPr>
          <w:p w:rsidR="008B6FCA" w:rsidRPr="002036B9" w:rsidRDefault="008B6FCA" w:rsidP="008B6FCA">
            <w:pPr>
              <w:spacing w:line="160" w:lineRule="exact"/>
              <w:jc w:val="center"/>
              <w:rPr>
                <w:sz w:val="14"/>
                <w:szCs w:val="14"/>
              </w:rPr>
            </w:pPr>
          </w:p>
        </w:tc>
        <w:tc>
          <w:tcPr>
            <w:tcW w:w="610" w:type="dxa"/>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水揚げ・準備作業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Landing and preparation work</w:t>
            </w:r>
          </w:p>
        </w:tc>
      </w:tr>
      <w:tr w:rsidR="008B6FCA" w:rsidRPr="002036B9" w:rsidTr="00341EE1">
        <w:trPr>
          <w:trHeight w:val="437"/>
        </w:trPr>
        <w:tc>
          <w:tcPr>
            <w:tcW w:w="2551" w:type="dxa"/>
            <w:vMerge/>
          </w:tcPr>
          <w:p w:rsidR="008B6FCA" w:rsidRPr="002036B9" w:rsidRDefault="008B6FCA" w:rsidP="008B6FCA">
            <w:pPr>
              <w:spacing w:line="160" w:lineRule="exact"/>
              <w:rPr>
                <w:sz w:val="14"/>
                <w:szCs w:val="14"/>
              </w:rPr>
            </w:pPr>
          </w:p>
        </w:tc>
        <w:tc>
          <w:tcPr>
            <w:tcW w:w="609" w:type="dxa"/>
          </w:tcPr>
          <w:p w:rsidR="008B6FCA" w:rsidRPr="002036B9" w:rsidRDefault="008B6FCA" w:rsidP="008B6FCA">
            <w:pPr>
              <w:spacing w:line="160" w:lineRule="exact"/>
              <w:rPr>
                <w:sz w:val="14"/>
                <w:szCs w:val="14"/>
              </w:rPr>
            </w:pPr>
          </w:p>
        </w:tc>
        <w:tc>
          <w:tcPr>
            <w:tcW w:w="609" w:type="dxa"/>
          </w:tcPr>
          <w:p w:rsidR="008B6FCA" w:rsidRPr="002036B9" w:rsidRDefault="008B6FCA" w:rsidP="008B6FCA">
            <w:pPr>
              <w:spacing w:line="160" w:lineRule="exact"/>
              <w:rPr>
                <w:sz w:val="14"/>
                <w:szCs w:val="14"/>
              </w:rPr>
            </w:pPr>
          </w:p>
        </w:tc>
        <w:tc>
          <w:tcPr>
            <w:tcW w:w="610" w:type="dxa"/>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陸上での漁具製作・補修作業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Production and repair of fishing equipment onshore</w:t>
            </w:r>
          </w:p>
        </w:tc>
      </w:tr>
      <w:tr w:rsidR="008B6FCA" w:rsidRPr="002036B9" w:rsidTr="00341EE1">
        <w:trPr>
          <w:trHeight w:val="401"/>
        </w:trPr>
        <w:tc>
          <w:tcPr>
            <w:tcW w:w="2551" w:type="dxa"/>
            <w:vMerge/>
          </w:tcPr>
          <w:p w:rsidR="008B6FCA" w:rsidRPr="002036B9" w:rsidRDefault="008B6FCA" w:rsidP="008B6FCA">
            <w:pPr>
              <w:spacing w:line="160" w:lineRule="exact"/>
              <w:rPr>
                <w:sz w:val="14"/>
                <w:szCs w:val="14"/>
              </w:rPr>
            </w:pPr>
          </w:p>
        </w:tc>
        <w:tc>
          <w:tcPr>
            <w:tcW w:w="609" w:type="dxa"/>
            <w:vAlign w:val="center"/>
          </w:tcPr>
          <w:p w:rsidR="008B6FCA" w:rsidRPr="002036B9" w:rsidRDefault="008B6FCA" w:rsidP="008B6FCA">
            <w:pPr>
              <w:spacing w:line="160" w:lineRule="exact"/>
              <w:jc w:val="center"/>
              <w:rPr>
                <w:sz w:val="14"/>
                <w:szCs w:val="14"/>
              </w:rPr>
            </w:pPr>
          </w:p>
        </w:tc>
        <w:tc>
          <w:tcPr>
            <w:tcW w:w="609" w:type="dxa"/>
          </w:tcPr>
          <w:p w:rsidR="008B6FCA" w:rsidRPr="002036B9" w:rsidRDefault="008B6FCA" w:rsidP="008B6FCA">
            <w:pPr>
              <w:spacing w:line="160" w:lineRule="exact"/>
              <w:rPr>
                <w:sz w:val="14"/>
                <w:szCs w:val="14"/>
              </w:rPr>
            </w:pPr>
          </w:p>
        </w:tc>
        <w:tc>
          <w:tcPr>
            <w:tcW w:w="610" w:type="dxa"/>
          </w:tcPr>
          <w:p w:rsidR="008B6FCA" w:rsidRPr="002036B9" w:rsidRDefault="008B6FCA" w:rsidP="008B6FCA">
            <w:pPr>
              <w:spacing w:line="160" w:lineRule="exact"/>
              <w:jc w:val="left"/>
              <w:rPr>
                <w:rFonts w:asciiTheme="majorHAnsi" w:eastAsiaTheme="majorEastAsia" w:hAnsiTheme="majorHAnsi" w:cstheme="majorHAnsi"/>
                <w:sz w:val="14"/>
                <w:szCs w:val="14"/>
              </w:rPr>
            </w:pPr>
          </w:p>
        </w:tc>
        <w:tc>
          <w:tcPr>
            <w:tcW w:w="5543" w:type="dxa"/>
            <w:vAlign w:val="center"/>
          </w:tcPr>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陸上での漁労機器点検作業</w:t>
            </w:r>
          </w:p>
          <w:p w:rsidR="008B6FCA" w:rsidRPr="000D7DBC" w:rsidRDefault="008B6FCA" w:rsidP="008B6FCA">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543" w:rsidRDefault="00BE1543" w:rsidP="006A5F3B">
      <w:r>
        <w:separator/>
      </w:r>
    </w:p>
  </w:endnote>
  <w:endnote w:type="continuationSeparator" w:id="0">
    <w:p w:rsidR="00BE1543" w:rsidRDefault="00BE154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07AC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07AC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543" w:rsidRDefault="00BE1543" w:rsidP="006A5F3B">
      <w:r>
        <w:separator/>
      </w:r>
    </w:p>
  </w:footnote>
  <w:footnote w:type="continuationSeparator" w:id="0">
    <w:p w:rsidR="00BE1543" w:rsidRDefault="00BE154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07ACD"/>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6FCA"/>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E15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C8DF360-0429-45EB-A6F1-7107B362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2043-DFA7-4ACC-9CF9-64EA7228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2018-08-09T07:25:00Z</dcterms:created>
  <dcterms:modified xsi:type="dcterms:W3CDTF">2018-09-11T06:19:00Z</dcterms:modified>
</cp:coreProperties>
</file>