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FDAB" w14:textId="77777777" w:rsidR="00201F03" w:rsidRPr="00201F03" w:rsidRDefault="00201F03" w:rsidP="00201F03">
      <w:pPr>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警備業務</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貴重品運搬警備</w:t>
      </w:r>
    </w:p>
    <w:p w14:paraId="0F9B64D6" w14:textId="77777777" w:rsidR="00201F03" w:rsidRPr="00201F03" w:rsidRDefault="00201F03" w:rsidP="00201F03">
      <w:pPr>
        <w:rPr>
          <w:rFonts w:ascii="ＭＳ 明朝" w:eastAsia="ＭＳ 明朝" w:hAnsi="ＭＳ 明朝"/>
          <w:szCs w:val="21"/>
          <w:lang w:eastAsia="zh-TW"/>
        </w:rPr>
      </w:pPr>
    </w:p>
    <w:p w14:paraId="577825CE"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374F354A"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契約先からの委託により、貴重品等の運搬過程において盗難事故等の発生を警戒し、防止する業務。（警備業法第2条第1項第3号に規定されている業務）</w:t>
      </w:r>
    </w:p>
    <w:p w14:paraId="74BC2F79" w14:textId="77777777" w:rsidR="00201F03" w:rsidRPr="00201F03" w:rsidRDefault="00201F03" w:rsidP="00201F03">
      <w:pPr>
        <w:rPr>
          <w:rFonts w:ascii="ＭＳ 明朝" w:eastAsia="ＭＳ 明朝" w:hAnsi="ＭＳ 明朝"/>
          <w:szCs w:val="21"/>
        </w:rPr>
      </w:pPr>
    </w:p>
    <w:p w14:paraId="72761BC2"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3813C369"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警備対象となる貴重品には、現金、有価証券、貴金属、宝石等のほか、絵画や骨董品、精密機械なども含まれる。貴重品の種類によっては、運搬中の事故により亡失・滅失したり強奪されたりした場合、単に契約者の財産が失われるだけでなく、その流通に依存する他の経済活動全体に重大な損害が発生しかねない。また、単に安全に運搬するだけでは不十分であり、スケジュール通りに目的地に運搬されないと関係者の社会経済活動に大きな支障を及ぼす場合もある。このように、貴重品運搬警備は契約者の財産を守るということのみならず、高い公共性を帯びた仕事であるといえる。</w:t>
      </w:r>
    </w:p>
    <w:p w14:paraId="693C5634"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運搬警備業務には、警備員自らが車両を運転して貴重品等の運搬を行う警備輸送方式、別の運送業者が貴重品等を運送し、警備員がこれに同乗したり（同乗方式）、あるいは警備業務用車両で当該運送車両を誘導または追従したりする方式（伴走方式）がある。いずれの場合であっても、他の警備と相互連携を行いながら、細心の注意をもって警戒・警備に当たることが求められる。</w:t>
      </w:r>
    </w:p>
    <w:p w14:paraId="4AC3F889" w14:textId="77777777" w:rsidR="00201F03" w:rsidRPr="00201F03" w:rsidRDefault="00201F03" w:rsidP="00201F03">
      <w:pPr>
        <w:spacing w:line="480" w:lineRule="auto"/>
        <w:ind w:leftChars="400" w:left="840"/>
        <w:rPr>
          <w:rFonts w:ascii="ＭＳ 明朝" w:eastAsia="ＭＳ 明朝" w:hAnsi="ＭＳ 明朝"/>
          <w:szCs w:val="21"/>
        </w:rPr>
      </w:pPr>
    </w:p>
    <w:p w14:paraId="5B226BF8"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5294FEE1" w14:textId="77777777" w:rsidR="00201F03" w:rsidRPr="00201F03" w:rsidRDefault="00201F03" w:rsidP="00201F03">
      <w:pPr>
        <w:numPr>
          <w:ilvl w:val="0"/>
          <w:numId w:val="8"/>
        </w:numPr>
        <w:rPr>
          <w:rFonts w:ascii="ＭＳ 明朝" w:eastAsia="ＭＳ 明朝" w:hAnsi="ＭＳ 明朝"/>
          <w:szCs w:val="21"/>
        </w:rPr>
      </w:pPr>
      <w:r w:rsidRPr="00201F03">
        <w:rPr>
          <w:rFonts w:ascii="ＭＳ 明朝" w:eastAsia="ＭＳ 明朝" w:hAnsi="ＭＳ 明朝" w:hint="eastAsia"/>
          <w:szCs w:val="21"/>
        </w:rPr>
        <w:t>入職に際して特別の資格保有が求められることは通常ないが</w:t>
      </w:r>
      <w:r w:rsidRPr="00201F03">
        <w:rPr>
          <w:rFonts w:ascii="ＭＳ 明朝" w:eastAsia="ＭＳ 明朝" w:hAnsi="ＭＳ 明朝" w:hint="eastAsia"/>
          <w:szCs w:val="21"/>
          <w:vertAlign w:val="superscript"/>
        </w:rPr>
        <w:footnoteReference w:customMarkFollows="1" w:id="1"/>
        <w:t>（注）</w:t>
      </w:r>
      <w:r w:rsidRPr="00201F03">
        <w:rPr>
          <w:rFonts w:ascii="ＭＳ 明朝" w:eastAsia="ＭＳ 明朝" w:hAnsi="ＭＳ 明朝" w:hint="eastAsia"/>
          <w:szCs w:val="21"/>
        </w:rPr>
        <w:t>、入職後は、警備業務検定（貴重品運搬警備業務）の合格に向けて、専門知識や技能の自己研鑽に努めることが期待される。</w:t>
      </w:r>
    </w:p>
    <w:p w14:paraId="3902EC42" w14:textId="77777777" w:rsidR="00201F03" w:rsidRPr="00201F03" w:rsidRDefault="00201F03" w:rsidP="00201F03">
      <w:pPr>
        <w:numPr>
          <w:ilvl w:val="0"/>
          <w:numId w:val="8"/>
        </w:numPr>
        <w:rPr>
          <w:rFonts w:ascii="ＭＳ 明朝" w:eastAsia="ＭＳ 明朝" w:hAnsi="ＭＳ 明朝"/>
          <w:szCs w:val="21"/>
        </w:rPr>
      </w:pPr>
      <w:r w:rsidRPr="00201F03">
        <w:rPr>
          <w:rFonts w:ascii="ＭＳ 明朝" w:eastAsia="ＭＳ 明朝" w:hAnsi="ＭＳ 明朝" w:hint="eastAsia"/>
          <w:szCs w:val="21"/>
        </w:rPr>
        <w:t>警備業務に携わる者には、一般市民生活や契約先の安全、ひいては公共の安全と秩序の維持等に寄与するという社会的使命感が求められる。特に、貴重品の安全かつ確実な運搬は、経済活動の一端を担う重要な仕事であり、従事する警備員にはその誇りと自覚をもって業務に取り組むことが求められる。</w:t>
      </w:r>
    </w:p>
    <w:p w14:paraId="402E76BE" w14:textId="77777777" w:rsidR="00201F03" w:rsidRPr="00201F03" w:rsidRDefault="00201F03" w:rsidP="00201F03">
      <w:pPr>
        <w:numPr>
          <w:ilvl w:val="0"/>
          <w:numId w:val="8"/>
        </w:numPr>
        <w:rPr>
          <w:rFonts w:ascii="ＭＳ 明朝" w:eastAsia="ＭＳ 明朝" w:hAnsi="ＭＳ 明朝"/>
          <w:szCs w:val="21"/>
        </w:rPr>
      </w:pPr>
      <w:r w:rsidRPr="00201F03">
        <w:rPr>
          <w:rFonts w:ascii="ＭＳ 明朝" w:eastAsia="ＭＳ 明朝" w:hAnsi="ＭＳ 明朝" w:hint="eastAsia"/>
          <w:szCs w:val="21"/>
        </w:rPr>
        <w:t>警備輸送方式や伴走方式で警備を行う際は、輸送車または警備業務車両の運転業務が含まれる。警備員には、常に道路交通法などを遵守し、マナーを守って安全運転に心掛ける姿勢が強く求められる。</w:t>
      </w:r>
    </w:p>
    <w:p w14:paraId="518E3DE6" w14:textId="77777777" w:rsidR="00201F03" w:rsidRPr="00201F03" w:rsidRDefault="00201F03" w:rsidP="00201F03">
      <w:pPr>
        <w:numPr>
          <w:ilvl w:val="0"/>
          <w:numId w:val="8"/>
        </w:numPr>
        <w:rPr>
          <w:rFonts w:ascii="ＭＳ 明朝" w:eastAsia="ＭＳ 明朝" w:hAnsi="ＭＳ 明朝"/>
          <w:szCs w:val="21"/>
        </w:rPr>
      </w:pPr>
      <w:r w:rsidRPr="00201F03">
        <w:rPr>
          <w:rFonts w:ascii="ＭＳ 明朝" w:eastAsia="ＭＳ 明朝" w:hAnsi="ＭＳ 明朝" w:hint="eastAsia"/>
          <w:szCs w:val="21"/>
        </w:rPr>
        <w:t>さらに、襲撃事件等の未然防止に向けて、過去の事件・事故の事例を十分に研究するとともに、事件・事故発生時の対応能力を十分に習得しておくことが不可欠である。</w:t>
      </w:r>
    </w:p>
    <w:p w14:paraId="58E98974" w14:textId="77777777" w:rsidR="00201F03" w:rsidRPr="00201F03" w:rsidRDefault="00201F03" w:rsidP="00201F03">
      <w:pPr>
        <w:rPr>
          <w:rFonts w:ascii="ＭＳ 明朝" w:eastAsia="ＭＳ 明朝" w:hAnsi="ＭＳ 明朝"/>
          <w:szCs w:val="21"/>
        </w:rPr>
      </w:pPr>
    </w:p>
    <w:p w14:paraId="124B0C5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64265B32"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警備業務検定（貴重品運搬警備業務１級・２級）〔警察庁　警備業法〕</w:t>
      </w:r>
    </w:p>
    <w:p w14:paraId="2E858055"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警備員指導教育責任者（３号業務）〔警察庁　警備業法〕</w:t>
      </w:r>
    </w:p>
    <w:p w14:paraId="5298F752" w14:textId="77777777" w:rsidR="00201F03" w:rsidRPr="006B220A"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運転免許（大型自動車、中型自動車、</w:t>
      </w:r>
      <w:r w:rsidRPr="006B220A">
        <w:rPr>
          <w:rFonts w:ascii="ＭＳ 明朝" w:eastAsia="ＭＳ 明朝" w:hAnsi="ＭＳ 明朝" w:hint="eastAsia"/>
          <w:szCs w:val="21"/>
        </w:rPr>
        <w:t>準</w:t>
      </w:r>
      <w:r w:rsidRPr="006B220A">
        <w:rPr>
          <w:rFonts w:ascii="ＭＳ 明朝" w:eastAsia="ＭＳ 明朝" w:hAnsi="ＭＳ 明朝"/>
          <w:szCs w:val="21"/>
        </w:rPr>
        <w:t>中</w:t>
      </w:r>
      <w:r w:rsidRPr="006B220A">
        <w:rPr>
          <w:rFonts w:ascii="ＭＳ 明朝" w:eastAsia="ＭＳ 明朝" w:hAnsi="ＭＳ 明朝" w:hint="eastAsia"/>
          <w:szCs w:val="21"/>
        </w:rPr>
        <w:t>型</w:t>
      </w:r>
      <w:r w:rsidRPr="006B220A">
        <w:rPr>
          <w:rFonts w:ascii="ＭＳ 明朝" w:eastAsia="ＭＳ 明朝" w:hAnsi="ＭＳ 明朝"/>
          <w:szCs w:val="21"/>
        </w:rPr>
        <w:t>自動車、</w:t>
      </w:r>
      <w:r w:rsidRPr="006B220A">
        <w:rPr>
          <w:rFonts w:ascii="ＭＳ 明朝" w:eastAsia="ＭＳ 明朝" w:hAnsi="ＭＳ 明朝" w:hint="eastAsia"/>
          <w:szCs w:val="21"/>
        </w:rPr>
        <w:t>普通自動車）〔警察庁　道路交通法〕</w:t>
      </w:r>
    </w:p>
    <w:p w14:paraId="5154F8B4" w14:textId="77777777" w:rsidR="00201F03" w:rsidRPr="00201F03" w:rsidRDefault="00201F03" w:rsidP="00201F03">
      <w:pPr>
        <w:numPr>
          <w:ilvl w:val="0"/>
          <w:numId w:val="4"/>
        </w:numPr>
        <w:rPr>
          <w:rFonts w:ascii="ＭＳ 明朝" w:eastAsia="ＭＳ 明朝" w:hAnsi="ＭＳ 明朝"/>
          <w:szCs w:val="21"/>
        </w:rPr>
      </w:pPr>
      <w:r w:rsidRPr="006B220A">
        <w:rPr>
          <w:rFonts w:ascii="ＭＳ 明朝" w:eastAsia="ＭＳ 明朝" w:hAnsi="ＭＳ 明朝" w:hint="eastAsia"/>
          <w:szCs w:val="21"/>
        </w:rPr>
        <w:t>運行管理者（貨物）〔国土交通省　道路運送法</w:t>
      </w:r>
      <w:r w:rsidRPr="00201F03">
        <w:rPr>
          <w:rFonts w:ascii="ＭＳ 明朝" w:eastAsia="ＭＳ 明朝" w:hAnsi="ＭＳ 明朝" w:hint="eastAsia"/>
          <w:szCs w:val="21"/>
        </w:rPr>
        <w:t>、貨物自動車運送事業法〕</w:t>
      </w:r>
    </w:p>
    <w:p w14:paraId="43D5EB28" w14:textId="77777777" w:rsidR="00201F03" w:rsidRPr="00201F03" w:rsidRDefault="00201F03" w:rsidP="00201F03">
      <w:pPr>
        <w:ind w:leftChars="400" w:left="840"/>
        <w:rPr>
          <w:rFonts w:ascii="ＭＳ 明朝" w:eastAsia="ＭＳ 明朝" w:hAnsi="ＭＳ 明朝"/>
          <w:szCs w:val="21"/>
        </w:rPr>
      </w:pPr>
    </w:p>
    <w:p w14:paraId="00AB283D"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4133634F"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４５３　警備員</w:t>
      </w:r>
    </w:p>
    <w:p w14:paraId="6B759B8C" w14:textId="7AB90634" w:rsidR="00201F03" w:rsidRPr="00201F03" w:rsidRDefault="00201F03" w:rsidP="00201F03">
      <w:pPr>
        <w:widowControl/>
        <w:jc w:val="left"/>
        <w:rPr>
          <w:rFonts w:ascii="ＭＳ 明朝" w:eastAsia="ＭＳ 明朝" w:hAnsi="ＭＳ 明朝"/>
          <w:szCs w:val="21"/>
          <w:lang w:eastAsia="zh-TW"/>
        </w:rPr>
      </w:pPr>
      <w:bookmarkStart w:id="0" w:name="_GoBack"/>
      <w:bookmarkEnd w:id="0"/>
    </w:p>
    <w:sectPr w:rsidR="00201F03" w:rsidRPr="00201F0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 w:id="1">
    <w:p w14:paraId="3F6D599E" w14:textId="77777777" w:rsidR="001D3A8E" w:rsidRPr="003F778C" w:rsidRDefault="001D3A8E" w:rsidP="00201F03">
      <w:pPr>
        <w:pStyle w:val="af"/>
        <w:ind w:left="840"/>
        <w:rPr>
          <w:sz w:val="14"/>
          <w:szCs w:val="14"/>
        </w:rPr>
      </w:pPr>
      <w:r w:rsidRPr="003F778C">
        <w:rPr>
          <w:rStyle w:val="af1"/>
          <w:rFonts w:hint="eastAsia"/>
          <w:sz w:val="14"/>
          <w:szCs w:val="14"/>
        </w:rPr>
        <w:t>（注）</w:t>
      </w:r>
      <w:r w:rsidRPr="003F778C">
        <w:rPr>
          <w:sz w:val="14"/>
          <w:szCs w:val="14"/>
        </w:rPr>
        <w:t xml:space="preserve"> </w:t>
      </w:r>
      <w:r w:rsidRPr="003F778C">
        <w:rPr>
          <w:rFonts w:hint="eastAsia"/>
          <w:sz w:val="14"/>
          <w:szCs w:val="14"/>
        </w:rPr>
        <w:t>「施設警備」の脚注を参照。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762F3"/>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C0ED-5FCB-4906-884F-30A6C911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2018-06-07T05:28:00Z</dcterms:modified>
</cp:coreProperties>
</file>