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CBBB2" w14:textId="26346350" w:rsidR="0062536F" w:rsidRDefault="0062536F" w:rsidP="0062536F">
      <w:pPr>
        <w:spacing w:line="440" w:lineRule="exact"/>
        <w:jc w:val="center"/>
        <w:rPr>
          <w:rFonts w:ascii="メイリオ" w:eastAsia="メイリオ" w:hAnsi="メイリオ" w:cs="Arial"/>
          <w:iCs/>
          <w:sz w:val="24"/>
          <w:szCs w:val="24"/>
        </w:rPr>
      </w:pPr>
      <w:r w:rsidRPr="0062536F">
        <w:rPr>
          <w:rFonts w:ascii="メイリオ" w:eastAsia="メイリオ" w:hAnsi="メイリオ" w:cs="Arial" w:hint="eastAsia"/>
          <w:iCs/>
          <w:sz w:val="24"/>
          <w:szCs w:val="24"/>
        </w:rPr>
        <w:t>確認票</w:t>
      </w:r>
    </w:p>
    <w:p w14:paraId="42D2AA03" w14:textId="77777777" w:rsidR="00055799" w:rsidRPr="0062536F" w:rsidRDefault="00055799" w:rsidP="0062536F">
      <w:pPr>
        <w:spacing w:line="440" w:lineRule="exact"/>
        <w:jc w:val="center"/>
        <w:rPr>
          <w:rFonts w:ascii="メイリオ" w:eastAsia="メイリオ" w:hAnsi="メイリオ" w:cs="Arial"/>
          <w:iCs/>
          <w:sz w:val="24"/>
          <w:szCs w:val="24"/>
        </w:rPr>
      </w:pPr>
    </w:p>
    <w:p w14:paraId="3064F460" w14:textId="05FB677C" w:rsidR="0062536F" w:rsidRPr="00055799" w:rsidRDefault="0062536F" w:rsidP="0089109E">
      <w:pPr>
        <w:spacing w:line="440" w:lineRule="exact"/>
        <w:rPr>
          <w:rFonts w:ascii="メイリオ" w:eastAsia="メイリオ" w:hAnsi="メイリオ" w:cs="Arial"/>
          <w:iCs/>
          <w:sz w:val="24"/>
          <w:szCs w:val="24"/>
        </w:rPr>
      </w:pPr>
      <w:r w:rsidRPr="00055799">
        <w:rPr>
          <w:rFonts w:ascii="メイリオ" w:eastAsia="メイリオ" w:hAnsi="メイリオ" w:cs="Arial" w:hint="eastAsia"/>
          <w:iCs/>
          <w:sz w:val="24"/>
          <w:szCs w:val="24"/>
        </w:rPr>
        <w:t>（出向元事業主名）からの出向（出向労働者氏名：○○　○○）</w:t>
      </w:r>
      <w:r w:rsidR="00055799" w:rsidRPr="00055799">
        <w:rPr>
          <w:rFonts w:ascii="メイリオ" w:eastAsia="メイリオ" w:hAnsi="メイリオ" w:cs="Arial" w:hint="eastAsia"/>
          <w:iCs/>
          <w:sz w:val="24"/>
          <w:szCs w:val="24"/>
        </w:rPr>
        <w:t>の受け入れ</w:t>
      </w:r>
      <w:r w:rsidR="00055799">
        <w:rPr>
          <w:rFonts w:ascii="メイリオ" w:eastAsia="メイリオ" w:hAnsi="メイリオ" w:cs="Arial" w:hint="eastAsia"/>
          <w:iCs/>
          <w:sz w:val="24"/>
          <w:szCs w:val="24"/>
        </w:rPr>
        <w:t>に当たって</w:t>
      </w:r>
      <w:r w:rsidR="00055799" w:rsidRPr="00055799">
        <w:rPr>
          <w:rFonts w:ascii="メイリオ" w:eastAsia="メイリオ" w:hAnsi="メイリオ" w:cs="Arial" w:hint="eastAsia"/>
          <w:iCs/>
          <w:sz w:val="24"/>
          <w:szCs w:val="24"/>
        </w:rPr>
        <w:t>、</w:t>
      </w:r>
      <w:r w:rsidR="00FC5097" w:rsidRPr="00055799">
        <w:rPr>
          <w:rFonts w:ascii="メイリオ" w:eastAsia="メイリオ" w:hAnsi="メイリオ" w:cs="Arial" w:hint="eastAsia"/>
          <w:iCs/>
          <w:sz w:val="24"/>
          <w:szCs w:val="24"/>
        </w:rPr>
        <w:t>「</w:t>
      </w:r>
      <w:r w:rsidR="007E6D77" w:rsidRPr="00055799">
        <w:rPr>
          <w:rFonts w:ascii="メイリオ" w:eastAsia="メイリオ" w:hAnsi="メイリオ" w:cs="Arial"/>
          <w:iCs/>
          <w:sz w:val="24"/>
          <w:szCs w:val="24"/>
        </w:rPr>
        <w:t>地方公務員法（</w:t>
      </w:r>
      <w:r w:rsidR="007E6D77" w:rsidRPr="00055799">
        <w:rPr>
          <w:rFonts w:ascii="メイリオ" w:eastAsia="メイリオ" w:hAnsi="メイリオ" w:cs="Arial" w:hint="eastAsia"/>
          <w:iCs/>
          <w:sz w:val="24"/>
          <w:szCs w:val="24"/>
        </w:rPr>
        <w:t>昭和２５年法律第２６１号）</w:t>
      </w:r>
      <w:r w:rsidR="00CF6BCE" w:rsidRPr="00055799">
        <w:rPr>
          <w:rFonts w:ascii="メイリオ" w:eastAsia="メイリオ" w:hAnsi="メイリオ" w:cs="Arial" w:hint="eastAsia"/>
          <w:iCs/>
          <w:sz w:val="24"/>
          <w:szCs w:val="24"/>
        </w:rPr>
        <w:t>及びその関連通知（</w:t>
      </w:r>
      <w:r w:rsidR="0089109E" w:rsidRPr="00055799">
        <w:rPr>
          <w:rFonts w:ascii="メイリオ" w:eastAsia="メイリオ" w:hAnsi="メイリオ" w:cs="Arial" w:hint="eastAsia"/>
          <w:iCs/>
          <w:sz w:val="24"/>
          <w:szCs w:val="24"/>
        </w:rPr>
        <w:t>平成29年6月28日付け総行公第87号・総行給第33号「地方公務員法及び地方自治体法の一部を改正する法律</w:t>
      </w:r>
      <w:r w:rsidR="00CF6BCE" w:rsidRPr="00055799">
        <w:rPr>
          <w:rFonts w:ascii="メイリオ" w:eastAsia="メイリオ" w:hAnsi="メイリオ" w:cs="Arial" w:hint="eastAsia"/>
          <w:iCs/>
          <w:sz w:val="24"/>
          <w:szCs w:val="24"/>
        </w:rPr>
        <w:t>の</w:t>
      </w:r>
      <w:r w:rsidR="0089109E" w:rsidRPr="00055799">
        <w:rPr>
          <w:rFonts w:ascii="メイリオ" w:eastAsia="メイリオ" w:hAnsi="メイリオ" w:cs="Arial" w:hint="eastAsia"/>
          <w:iCs/>
          <w:sz w:val="24"/>
          <w:szCs w:val="24"/>
        </w:rPr>
        <w:t>運用について(通知)」</w:t>
      </w:r>
      <w:r w:rsidR="00CF6BCE" w:rsidRPr="00055799">
        <w:rPr>
          <w:rFonts w:ascii="メイリオ" w:eastAsia="メイリオ" w:hAnsi="メイリオ" w:cs="Arial" w:hint="eastAsia"/>
          <w:iCs/>
          <w:sz w:val="24"/>
          <w:szCs w:val="24"/>
        </w:rPr>
        <w:t>等）</w:t>
      </w:r>
      <w:r w:rsidR="007E6D77" w:rsidRPr="00055799">
        <w:rPr>
          <w:rFonts w:ascii="メイリオ" w:eastAsia="メイリオ" w:hAnsi="メイリオ" w:cs="Arial"/>
          <w:iCs/>
          <w:sz w:val="24"/>
          <w:szCs w:val="24"/>
        </w:rPr>
        <w:t>に基づく会計年度任用職員の制度を遵守しているか。</w:t>
      </w:r>
      <w:r w:rsidR="00FC5097" w:rsidRPr="00055799">
        <w:rPr>
          <w:rFonts w:ascii="メイリオ" w:eastAsia="メイリオ" w:hAnsi="メイリオ" w:cs="Arial" w:hint="eastAsia"/>
          <w:iCs/>
          <w:sz w:val="24"/>
          <w:szCs w:val="24"/>
        </w:rPr>
        <w:t>」</w:t>
      </w:r>
      <w:r w:rsidR="00CF6BCE" w:rsidRPr="00055799">
        <w:rPr>
          <w:rFonts w:ascii="メイリオ" w:eastAsia="メイリオ" w:hAnsi="メイリオ" w:cs="Arial" w:hint="eastAsia"/>
          <w:iCs/>
          <w:sz w:val="24"/>
          <w:szCs w:val="24"/>
        </w:rPr>
        <w:t xml:space="preserve">　</w:t>
      </w:r>
    </w:p>
    <w:p w14:paraId="0D4B6024" w14:textId="0A21C313" w:rsidR="0062536F" w:rsidRDefault="0062536F" w:rsidP="0089109E">
      <w:pPr>
        <w:spacing w:line="440" w:lineRule="exact"/>
        <w:rPr>
          <w:rFonts w:ascii="メイリオ" w:eastAsia="メイリオ" w:hAnsi="メイリオ" w:cs="Arial"/>
          <w:b/>
          <w:iCs/>
          <w:sz w:val="24"/>
          <w:szCs w:val="24"/>
        </w:rPr>
      </w:pPr>
    </w:p>
    <w:p w14:paraId="4C4557C4" w14:textId="63790849" w:rsidR="00055799" w:rsidRDefault="00055799" w:rsidP="00055799">
      <w:pPr>
        <w:spacing w:line="440" w:lineRule="exact"/>
        <w:jc w:val="right"/>
        <w:rPr>
          <w:rFonts w:ascii="メイリオ" w:eastAsia="メイリオ" w:hAnsi="メイリオ" w:cs="Arial"/>
          <w:iCs/>
          <w:sz w:val="24"/>
          <w:szCs w:val="24"/>
        </w:rPr>
      </w:pPr>
      <w:r w:rsidRPr="00055799">
        <w:rPr>
          <w:rFonts w:ascii="メイリオ" w:eastAsia="メイリオ" w:hAnsi="メイリオ" w:cs="Arial" w:hint="eastAsia"/>
          <w:iCs/>
          <w:sz w:val="24"/>
          <w:szCs w:val="24"/>
        </w:rPr>
        <w:t>いずれか</w:t>
      </w:r>
      <w:r>
        <w:rPr>
          <w:rFonts w:ascii="メイリオ" w:eastAsia="メイリオ" w:hAnsi="メイリオ" w:cs="Arial" w:hint="eastAsia"/>
          <w:iCs/>
          <w:sz w:val="24"/>
          <w:szCs w:val="24"/>
        </w:rPr>
        <w:t>を〇で囲んで</w:t>
      </w:r>
      <w:r w:rsidRPr="00055799">
        <w:rPr>
          <w:rFonts w:ascii="メイリオ" w:eastAsia="メイリオ" w:hAnsi="メイリオ" w:cs="Arial" w:hint="eastAsia"/>
          <w:iCs/>
          <w:sz w:val="24"/>
          <w:szCs w:val="24"/>
        </w:rPr>
        <w:t>してください</w:t>
      </w:r>
    </w:p>
    <w:p w14:paraId="18302F1C" w14:textId="28ACD986" w:rsidR="007E6D77" w:rsidRPr="00055799" w:rsidRDefault="00055799" w:rsidP="00055799">
      <w:pPr>
        <w:spacing w:line="440" w:lineRule="exact"/>
        <w:jc w:val="right"/>
        <w:rPr>
          <w:rFonts w:ascii="メイリオ" w:eastAsia="メイリオ" w:hAnsi="メイリオ" w:cs="Arial"/>
          <w:iCs/>
          <w:sz w:val="24"/>
          <w:szCs w:val="24"/>
        </w:rPr>
      </w:pPr>
      <w:r w:rsidRPr="00055799">
        <w:rPr>
          <w:rFonts w:ascii="メイリオ" w:eastAsia="メイリオ" w:hAnsi="メイリオ" w:cs="Arial" w:hint="eastAsia"/>
          <w:iCs/>
          <w:sz w:val="24"/>
          <w:szCs w:val="24"/>
        </w:rPr>
        <w:t xml:space="preserve">（はい　・　</w:t>
      </w:r>
      <w:r w:rsidR="00FC5097" w:rsidRPr="00055799">
        <w:rPr>
          <w:rFonts w:ascii="メイリオ" w:eastAsia="メイリオ" w:hAnsi="メイリオ" w:cs="Arial" w:hint="eastAsia"/>
          <w:iCs/>
          <w:sz w:val="24"/>
          <w:szCs w:val="24"/>
        </w:rPr>
        <w:t>いいえ）</w:t>
      </w:r>
    </w:p>
    <w:p w14:paraId="340E8D5E" w14:textId="2D522ACA" w:rsidR="0062536F" w:rsidRDefault="0062536F" w:rsidP="0089109E">
      <w:pPr>
        <w:spacing w:line="440" w:lineRule="exact"/>
        <w:rPr>
          <w:rFonts w:ascii="メイリオ" w:eastAsia="メイリオ" w:hAnsi="メイリオ" w:cs="Arial"/>
          <w:iCs/>
          <w:sz w:val="24"/>
          <w:szCs w:val="24"/>
        </w:rPr>
      </w:pPr>
    </w:p>
    <w:p w14:paraId="5C7C3568" w14:textId="2AAC1F77" w:rsidR="0062536F" w:rsidRDefault="0062536F" w:rsidP="0089109E">
      <w:pPr>
        <w:spacing w:line="440" w:lineRule="exact"/>
        <w:rPr>
          <w:rFonts w:ascii="メイリオ" w:eastAsia="メイリオ" w:hAnsi="メイリオ" w:cs="Arial"/>
          <w:iCs/>
          <w:sz w:val="24"/>
          <w:szCs w:val="24"/>
        </w:rPr>
      </w:pPr>
    </w:p>
    <w:p w14:paraId="6C19B202" w14:textId="77777777" w:rsidR="00055799" w:rsidRDefault="00055799" w:rsidP="00055799">
      <w:pPr>
        <w:spacing w:line="440" w:lineRule="exact"/>
        <w:jc w:val="right"/>
        <w:rPr>
          <w:rFonts w:ascii="メイリオ" w:eastAsia="メイリオ" w:hAnsi="メイリオ" w:cs="Arial"/>
          <w:iCs/>
          <w:sz w:val="24"/>
          <w:szCs w:val="24"/>
        </w:rPr>
      </w:pPr>
    </w:p>
    <w:p w14:paraId="3E85F26D" w14:textId="68A915E3" w:rsidR="00055799" w:rsidRDefault="00055799" w:rsidP="00055799">
      <w:pPr>
        <w:spacing w:line="440" w:lineRule="exact"/>
        <w:jc w:val="right"/>
        <w:rPr>
          <w:rFonts w:ascii="メイリオ" w:eastAsia="メイリオ" w:hAnsi="メイリオ" w:cs="Arial"/>
          <w:iCs/>
          <w:sz w:val="24"/>
          <w:szCs w:val="24"/>
        </w:rPr>
      </w:pPr>
      <w:r>
        <w:rPr>
          <w:rFonts w:ascii="メイリオ" w:eastAsia="メイリオ" w:hAnsi="メイリオ" w:cs="Arial" w:hint="eastAsia"/>
          <w:iCs/>
          <w:sz w:val="24"/>
          <w:szCs w:val="24"/>
        </w:rPr>
        <w:t>出向先自治体名</w:t>
      </w:r>
    </w:p>
    <w:p w14:paraId="3076CB3E" w14:textId="168FEAAE" w:rsidR="00055799" w:rsidRDefault="00055799" w:rsidP="00055799">
      <w:pPr>
        <w:spacing w:line="440" w:lineRule="exact"/>
        <w:jc w:val="right"/>
        <w:rPr>
          <w:rFonts w:ascii="メイリオ" w:eastAsia="メイリオ" w:hAnsi="メイリオ" w:cs="Arial"/>
          <w:iCs/>
          <w:sz w:val="24"/>
          <w:szCs w:val="24"/>
        </w:rPr>
      </w:pPr>
    </w:p>
    <w:p w14:paraId="2A2AC0D2" w14:textId="77777777" w:rsidR="00055799" w:rsidRDefault="00055799" w:rsidP="00055799">
      <w:pPr>
        <w:spacing w:line="440" w:lineRule="exact"/>
        <w:jc w:val="right"/>
        <w:rPr>
          <w:rFonts w:ascii="メイリオ" w:eastAsia="メイリオ" w:hAnsi="メイリオ" w:cs="Arial"/>
          <w:iCs/>
          <w:sz w:val="24"/>
          <w:szCs w:val="24"/>
        </w:rPr>
      </w:pPr>
    </w:p>
    <w:p w14:paraId="336D990D" w14:textId="5EED683C" w:rsidR="00055799" w:rsidRPr="00055799" w:rsidRDefault="00055799" w:rsidP="00055799">
      <w:pPr>
        <w:spacing w:line="440" w:lineRule="exact"/>
        <w:jc w:val="right"/>
        <w:rPr>
          <w:rFonts w:ascii="メイリオ" w:eastAsia="メイリオ" w:hAnsi="メイリオ" w:cs="Arial"/>
          <w:iCs/>
          <w:sz w:val="24"/>
          <w:szCs w:val="24"/>
        </w:rPr>
      </w:pPr>
      <w:r>
        <w:rPr>
          <w:rFonts w:ascii="メイリオ" w:eastAsia="メイリオ" w:hAnsi="メイリオ" w:cs="Arial" w:hint="eastAsia"/>
          <w:iCs/>
          <w:sz w:val="24"/>
          <w:szCs w:val="24"/>
        </w:rPr>
        <w:t>人事担当者(所属・氏名を自署してください)</w:t>
      </w:r>
    </w:p>
    <w:p w14:paraId="78574C52" w14:textId="06874F1E" w:rsidR="0062536F" w:rsidRDefault="0062536F" w:rsidP="0089109E">
      <w:pPr>
        <w:spacing w:line="440" w:lineRule="exact"/>
        <w:rPr>
          <w:rFonts w:ascii="メイリオ" w:eastAsia="メイリオ" w:hAnsi="メイリオ" w:cs="Arial"/>
          <w:iCs/>
          <w:sz w:val="24"/>
          <w:szCs w:val="24"/>
        </w:rPr>
      </w:pPr>
    </w:p>
    <w:p w14:paraId="0FF2F783" w14:textId="770E063F" w:rsidR="00B276FB" w:rsidRDefault="00B276FB" w:rsidP="0089109E">
      <w:pPr>
        <w:spacing w:line="440" w:lineRule="exact"/>
        <w:rPr>
          <w:rFonts w:ascii="メイリオ" w:eastAsia="メイリオ" w:hAnsi="メイリオ" w:cs="Arial"/>
          <w:iCs/>
          <w:sz w:val="24"/>
          <w:szCs w:val="24"/>
        </w:rPr>
      </w:pPr>
    </w:p>
    <w:p w14:paraId="70129EC9" w14:textId="1562879F" w:rsidR="00B276FB" w:rsidRDefault="00B276FB" w:rsidP="0089109E">
      <w:pPr>
        <w:spacing w:line="440" w:lineRule="exact"/>
        <w:rPr>
          <w:rFonts w:ascii="メイリオ" w:eastAsia="メイリオ" w:hAnsi="メイリオ" w:cs="Arial"/>
          <w:iCs/>
          <w:sz w:val="24"/>
          <w:szCs w:val="24"/>
        </w:rPr>
      </w:pPr>
    </w:p>
    <w:p w14:paraId="7FF9A950" w14:textId="27E15800" w:rsidR="00B276FB" w:rsidRDefault="00B276FB" w:rsidP="0089109E">
      <w:pPr>
        <w:spacing w:line="440" w:lineRule="exact"/>
        <w:rPr>
          <w:rFonts w:ascii="メイリオ" w:eastAsia="メイリオ" w:hAnsi="メイリオ" w:cs="Arial"/>
          <w:iCs/>
          <w:sz w:val="24"/>
          <w:szCs w:val="24"/>
        </w:rPr>
      </w:pPr>
    </w:p>
    <w:p w14:paraId="07E55898" w14:textId="77777777" w:rsidR="00B276FB" w:rsidRDefault="00B276FB" w:rsidP="00B276FB">
      <w:pPr>
        <w:spacing w:line="440" w:lineRule="exact"/>
        <w:jc w:val="center"/>
        <w:rPr>
          <w:rFonts w:ascii="メイリオ" w:eastAsia="メイリオ" w:hAnsi="メイリオ" w:cs="Arial"/>
          <w:iCs/>
          <w:sz w:val="24"/>
          <w:szCs w:val="24"/>
        </w:rPr>
      </w:pPr>
      <w:r w:rsidRPr="0062536F">
        <w:rPr>
          <w:rFonts w:ascii="メイリオ" w:eastAsia="メイリオ" w:hAnsi="メイリオ" w:cs="Arial" w:hint="eastAsia"/>
          <w:iCs/>
          <w:sz w:val="24"/>
          <w:szCs w:val="24"/>
        </w:rPr>
        <w:lastRenderedPageBreak/>
        <w:t>確認票</w:t>
      </w:r>
    </w:p>
    <w:p w14:paraId="04848428" w14:textId="77777777" w:rsidR="00B276FB" w:rsidRPr="0062536F" w:rsidRDefault="00B276FB" w:rsidP="00B276FB">
      <w:pPr>
        <w:spacing w:line="440" w:lineRule="exact"/>
        <w:jc w:val="center"/>
        <w:rPr>
          <w:rFonts w:ascii="メイリオ" w:eastAsia="メイリオ" w:hAnsi="メイリオ" w:cs="Arial"/>
          <w:iCs/>
          <w:sz w:val="24"/>
          <w:szCs w:val="24"/>
        </w:rPr>
      </w:pPr>
    </w:p>
    <w:p w14:paraId="6ACEAA33" w14:textId="73889FA3" w:rsidR="00B276FB" w:rsidRPr="00055799" w:rsidRDefault="00B276FB" w:rsidP="00B276FB">
      <w:pPr>
        <w:spacing w:line="440" w:lineRule="exact"/>
        <w:rPr>
          <w:rFonts w:ascii="メイリオ" w:eastAsia="メイリオ" w:hAnsi="メイリオ" w:cs="Arial"/>
          <w:iCs/>
          <w:sz w:val="24"/>
          <w:szCs w:val="24"/>
        </w:rPr>
      </w:pPr>
      <w:r w:rsidRPr="00055799">
        <w:rPr>
          <w:rFonts w:ascii="メイリオ" w:eastAsia="メイリオ" w:hAnsi="メイリオ" w:cs="Arial" w:hint="eastAsia"/>
          <w:iCs/>
          <w:sz w:val="24"/>
          <w:szCs w:val="24"/>
        </w:rPr>
        <w:t>（出向元事業主名）からの出向（出向労働者氏名：○○　○○）の受け入れ</w:t>
      </w:r>
      <w:r>
        <w:rPr>
          <w:rFonts w:ascii="メイリオ" w:eastAsia="メイリオ" w:hAnsi="メイリオ" w:cs="Arial" w:hint="eastAsia"/>
          <w:iCs/>
          <w:sz w:val="24"/>
          <w:szCs w:val="24"/>
        </w:rPr>
        <w:t>に当たって</w:t>
      </w:r>
      <w:r w:rsidRPr="00055799">
        <w:rPr>
          <w:rFonts w:ascii="メイリオ" w:eastAsia="メイリオ" w:hAnsi="メイリオ" w:cs="Arial" w:hint="eastAsia"/>
          <w:iCs/>
          <w:sz w:val="24"/>
          <w:szCs w:val="24"/>
        </w:rPr>
        <w:t>、「</w:t>
      </w:r>
      <w:r w:rsidRPr="00055799">
        <w:rPr>
          <w:rFonts w:ascii="メイリオ" w:eastAsia="メイリオ" w:hAnsi="メイリオ" w:cs="Arial"/>
          <w:iCs/>
          <w:sz w:val="24"/>
          <w:szCs w:val="24"/>
        </w:rPr>
        <w:t>地方公務員法（</w:t>
      </w:r>
      <w:r w:rsidRPr="00055799">
        <w:rPr>
          <w:rFonts w:ascii="メイリオ" w:eastAsia="メイリオ" w:hAnsi="メイリオ" w:cs="Arial" w:hint="eastAsia"/>
          <w:iCs/>
          <w:sz w:val="24"/>
          <w:szCs w:val="24"/>
        </w:rPr>
        <w:t>昭和２５年法律第２６１号）及びその関連通知（平成29年6月28日付け総行公第87号・総行給第33号「地方公務員法及び地方自治体法の一部を改正する法律の運用について(通知)」等）</w:t>
      </w:r>
      <w:r>
        <w:rPr>
          <w:rFonts w:ascii="メイリオ" w:eastAsia="メイリオ" w:hAnsi="メイリオ" w:cs="Arial"/>
          <w:iCs/>
          <w:sz w:val="24"/>
          <w:szCs w:val="24"/>
        </w:rPr>
        <w:t>に基づく</w:t>
      </w:r>
      <w:r>
        <w:rPr>
          <w:rFonts w:ascii="メイリオ" w:eastAsia="メイリオ" w:hAnsi="メイリオ" w:cs="Arial" w:hint="eastAsia"/>
          <w:iCs/>
          <w:sz w:val="24"/>
          <w:szCs w:val="24"/>
        </w:rPr>
        <w:t>臨時的</w:t>
      </w:r>
      <w:r w:rsidRPr="00055799">
        <w:rPr>
          <w:rFonts w:ascii="メイリオ" w:eastAsia="メイリオ" w:hAnsi="メイリオ" w:cs="Arial"/>
          <w:iCs/>
          <w:sz w:val="24"/>
          <w:szCs w:val="24"/>
        </w:rPr>
        <w:t>任用職員の制度を遵守しているか。</w:t>
      </w:r>
      <w:r w:rsidRPr="00055799">
        <w:rPr>
          <w:rFonts w:ascii="メイリオ" w:eastAsia="メイリオ" w:hAnsi="メイリオ" w:cs="Arial" w:hint="eastAsia"/>
          <w:iCs/>
          <w:sz w:val="24"/>
          <w:szCs w:val="24"/>
        </w:rPr>
        <w:t xml:space="preserve">」　</w:t>
      </w:r>
    </w:p>
    <w:p w14:paraId="15646529" w14:textId="77777777" w:rsidR="00B276FB" w:rsidRDefault="00B276FB" w:rsidP="00B276FB">
      <w:pPr>
        <w:spacing w:line="440" w:lineRule="exact"/>
        <w:rPr>
          <w:rFonts w:ascii="メイリオ" w:eastAsia="メイリオ" w:hAnsi="メイリオ" w:cs="Arial"/>
          <w:b/>
          <w:iCs/>
          <w:sz w:val="24"/>
          <w:szCs w:val="24"/>
        </w:rPr>
      </w:pPr>
    </w:p>
    <w:p w14:paraId="47898879" w14:textId="77777777" w:rsidR="00B276FB" w:rsidRDefault="00B276FB" w:rsidP="00B276FB">
      <w:pPr>
        <w:spacing w:line="440" w:lineRule="exact"/>
        <w:jc w:val="right"/>
        <w:rPr>
          <w:rFonts w:ascii="メイリオ" w:eastAsia="メイリオ" w:hAnsi="メイリオ" w:cs="Arial"/>
          <w:iCs/>
          <w:sz w:val="24"/>
          <w:szCs w:val="24"/>
        </w:rPr>
      </w:pPr>
      <w:r w:rsidRPr="00055799">
        <w:rPr>
          <w:rFonts w:ascii="メイリオ" w:eastAsia="メイリオ" w:hAnsi="メイリオ" w:cs="Arial" w:hint="eastAsia"/>
          <w:iCs/>
          <w:sz w:val="24"/>
          <w:szCs w:val="24"/>
        </w:rPr>
        <w:t>いずれか</w:t>
      </w:r>
      <w:r>
        <w:rPr>
          <w:rFonts w:ascii="メイリオ" w:eastAsia="メイリオ" w:hAnsi="メイリオ" w:cs="Arial" w:hint="eastAsia"/>
          <w:iCs/>
          <w:sz w:val="24"/>
          <w:szCs w:val="24"/>
        </w:rPr>
        <w:t>を〇で囲んで</w:t>
      </w:r>
      <w:r w:rsidRPr="00055799">
        <w:rPr>
          <w:rFonts w:ascii="メイリオ" w:eastAsia="メイリオ" w:hAnsi="メイリオ" w:cs="Arial" w:hint="eastAsia"/>
          <w:iCs/>
          <w:sz w:val="24"/>
          <w:szCs w:val="24"/>
        </w:rPr>
        <w:t>してください</w:t>
      </w:r>
    </w:p>
    <w:p w14:paraId="024554BD" w14:textId="77777777" w:rsidR="00B276FB" w:rsidRPr="00055799" w:rsidRDefault="00B276FB" w:rsidP="00B276FB">
      <w:pPr>
        <w:spacing w:line="440" w:lineRule="exact"/>
        <w:jc w:val="right"/>
        <w:rPr>
          <w:rFonts w:ascii="メイリオ" w:eastAsia="メイリオ" w:hAnsi="メイリオ" w:cs="Arial"/>
          <w:iCs/>
          <w:sz w:val="24"/>
          <w:szCs w:val="24"/>
        </w:rPr>
      </w:pPr>
      <w:r w:rsidRPr="00055799">
        <w:rPr>
          <w:rFonts w:ascii="メイリオ" w:eastAsia="メイリオ" w:hAnsi="メイリオ" w:cs="Arial" w:hint="eastAsia"/>
          <w:iCs/>
          <w:sz w:val="24"/>
          <w:szCs w:val="24"/>
        </w:rPr>
        <w:t>（はい　・　いいえ）</w:t>
      </w:r>
    </w:p>
    <w:p w14:paraId="38D094C7" w14:textId="77777777" w:rsidR="00B276FB" w:rsidRDefault="00B276FB" w:rsidP="00B276FB">
      <w:pPr>
        <w:spacing w:line="440" w:lineRule="exact"/>
        <w:rPr>
          <w:rFonts w:ascii="メイリオ" w:eastAsia="メイリオ" w:hAnsi="メイリオ" w:cs="Arial"/>
          <w:iCs/>
          <w:sz w:val="24"/>
          <w:szCs w:val="24"/>
        </w:rPr>
      </w:pPr>
      <w:bookmarkStart w:id="0" w:name="_GoBack"/>
      <w:bookmarkEnd w:id="0"/>
    </w:p>
    <w:p w14:paraId="34E86007" w14:textId="77777777" w:rsidR="00B276FB" w:rsidRDefault="00B276FB" w:rsidP="00B276FB">
      <w:pPr>
        <w:spacing w:line="440" w:lineRule="exact"/>
        <w:rPr>
          <w:rFonts w:ascii="メイリオ" w:eastAsia="メイリオ" w:hAnsi="メイリオ" w:cs="Arial"/>
          <w:iCs/>
          <w:sz w:val="24"/>
          <w:szCs w:val="24"/>
        </w:rPr>
      </w:pPr>
    </w:p>
    <w:p w14:paraId="51B8ACD5" w14:textId="77777777" w:rsidR="00B276FB" w:rsidRDefault="00B276FB" w:rsidP="00B276FB">
      <w:pPr>
        <w:spacing w:line="440" w:lineRule="exact"/>
        <w:jc w:val="right"/>
        <w:rPr>
          <w:rFonts w:ascii="メイリオ" w:eastAsia="メイリオ" w:hAnsi="メイリオ" w:cs="Arial"/>
          <w:iCs/>
          <w:sz w:val="24"/>
          <w:szCs w:val="24"/>
        </w:rPr>
      </w:pPr>
    </w:p>
    <w:p w14:paraId="34CB3B60" w14:textId="77777777" w:rsidR="00B276FB" w:rsidRDefault="00B276FB" w:rsidP="00B276FB">
      <w:pPr>
        <w:spacing w:line="440" w:lineRule="exact"/>
        <w:jc w:val="right"/>
        <w:rPr>
          <w:rFonts w:ascii="メイリオ" w:eastAsia="メイリオ" w:hAnsi="メイリオ" w:cs="Arial"/>
          <w:iCs/>
          <w:sz w:val="24"/>
          <w:szCs w:val="24"/>
        </w:rPr>
      </w:pPr>
      <w:r>
        <w:rPr>
          <w:rFonts w:ascii="メイリオ" w:eastAsia="メイリオ" w:hAnsi="メイリオ" w:cs="Arial" w:hint="eastAsia"/>
          <w:iCs/>
          <w:sz w:val="24"/>
          <w:szCs w:val="24"/>
        </w:rPr>
        <w:t>出向先自治体名</w:t>
      </w:r>
    </w:p>
    <w:p w14:paraId="73B19D1A" w14:textId="77777777" w:rsidR="00B276FB" w:rsidRDefault="00B276FB" w:rsidP="00B276FB">
      <w:pPr>
        <w:spacing w:line="440" w:lineRule="exact"/>
        <w:jc w:val="right"/>
        <w:rPr>
          <w:rFonts w:ascii="メイリオ" w:eastAsia="メイリオ" w:hAnsi="メイリオ" w:cs="Arial"/>
          <w:iCs/>
          <w:sz w:val="24"/>
          <w:szCs w:val="24"/>
        </w:rPr>
      </w:pPr>
    </w:p>
    <w:p w14:paraId="7FE4D65E" w14:textId="77777777" w:rsidR="00B276FB" w:rsidRDefault="00B276FB" w:rsidP="00B276FB">
      <w:pPr>
        <w:spacing w:line="440" w:lineRule="exact"/>
        <w:jc w:val="right"/>
        <w:rPr>
          <w:rFonts w:ascii="メイリオ" w:eastAsia="メイリオ" w:hAnsi="メイリオ" w:cs="Arial"/>
          <w:iCs/>
          <w:sz w:val="24"/>
          <w:szCs w:val="24"/>
        </w:rPr>
      </w:pPr>
    </w:p>
    <w:p w14:paraId="0900D1F5" w14:textId="77777777" w:rsidR="00B276FB" w:rsidRPr="00055799" w:rsidRDefault="00B276FB" w:rsidP="00B276FB">
      <w:pPr>
        <w:spacing w:line="440" w:lineRule="exact"/>
        <w:jc w:val="right"/>
        <w:rPr>
          <w:rFonts w:ascii="メイリオ" w:eastAsia="メイリオ" w:hAnsi="メイリオ" w:cs="Arial"/>
          <w:iCs/>
          <w:sz w:val="24"/>
          <w:szCs w:val="24"/>
        </w:rPr>
      </w:pPr>
      <w:r>
        <w:rPr>
          <w:rFonts w:ascii="メイリオ" w:eastAsia="メイリオ" w:hAnsi="メイリオ" w:cs="Arial" w:hint="eastAsia"/>
          <w:iCs/>
          <w:sz w:val="24"/>
          <w:szCs w:val="24"/>
        </w:rPr>
        <w:t>人事担当者(所属・氏名を自署してください)</w:t>
      </w:r>
    </w:p>
    <w:p w14:paraId="0AF9CE3F" w14:textId="2C69FCFD" w:rsidR="00B276FB" w:rsidRPr="00B276FB" w:rsidRDefault="00B276FB" w:rsidP="0089109E">
      <w:pPr>
        <w:spacing w:line="440" w:lineRule="exact"/>
        <w:rPr>
          <w:rFonts w:ascii="メイリオ" w:eastAsia="メイリオ" w:hAnsi="メイリオ" w:cs="Arial"/>
          <w:iCs/>
          <w:sz w:val="24"/>
          <w:szCs w:val="24"/>
        </w:rPr>
      </w:pPr>
    </w:p>
    <w:p w14:paraId="791B2EED" w14:textId="77777777" w:rsidR="00B276FB" w:rsidRDefault="00B276FB" w:rsidP="0089109E">
      <w:pPr>
        <w:spacing w:line="440" w:lineRule="exact"/>
        <w:rPr>
          <w:rFonts w:ascii="メイリオ" w:eastAsia="メイリオ" w:hAnsi="メイリオ" w:cs="Arial" w:hint="eastAsia"/>
          <w:iCs/>
          <w:sz w:val="24"/>
          <w:szCs w:val="24"/>
        </w:rPr>
      </w:pPr>
    </w:p>
    <w:p w14:paraId="553E7148" w14:textId="578CBCC2" w:rsidR="0062536F" w:rsidRDefault="0062536F" w:rsidP="0089109E">
      <w:pPr>
        <w:spacing w:line="440" w:lineRule="exact"/>
        <w:rPr>
          <w:rFonts w:ascii="メイリオ" w:eastAsia="メイリオ" w:hAnsi="メイリオ" w:cs="Arial"/>
          <w:iCs/>
          <w:sz w:val="24"/>
          <w:szCs w:val="24"/>
        </w:rPr>
      </w:pPr>
    </w:p>
    <w:p w14:paraId="2FA01D64" w14:textId="2C945966" w:rsidR="0062536F" w:rsidRDefault="0062536F" w:rsidP="0089109E">
      <w:pPr>
        <w:spacing w:line="440" w:lineRule="exact"/>
        <w:rPr>
          <w:rFonts w:ascii="メイリオ" w:eastAsia="メイリオ" w:hAnsi="メイリオ" w:cs="Arial"/>
          <w:iCs/>
          <w:sz w:val="24"/>
          <w:szCs w:val="24"/>
        </w:rPr>
      </w:pPr>
    </w:p>
    <w:p w14:paraId="57C9EA8B" w14:textId="2BBBC61D" w:rsidR="002A64A3" w:rsidRDefault="002A64A3" w:rsidP="000414DF">
      <w:pPr>
        <w:widowControl/>
        <w:jc w:val="left"/>
        <w:textAlignment w:val="baseline"/>
        <w:rPr>
          <w:rFonts w:ascii="inherit" w:eastAsia="メイリオ" w:hAnsi="inherit" w:cs="ＭＳ Ｐゴシック" w:hint="eastAsia"/>
          <w:b/>
          <w:bCs/>
          <w:color w:val="323232"/>
          <w:kern w:val="0"/>
          <w:sz w:val="24"/>
          <w:szCs w:val="24"/>
          <w:lang w:val="en-US"/>
        </w:rPr>
      </w:pPr>
      <w:r>
        <w:rPr>
          <w:rFonts w:ascii="inherit" w:eastAsia="メイリオ" w:hAnsi="inherit" w:cs="ＭＳ Ｐゴシック" w:hint="eastAsia"/>
          <w:b/>
          <w:bCs/>
          <w:color w:val="323232"/>
          <w:kern w:val="0"/>
          <w:sz w:val="24"/>
          <w:szCs w:val="24"/>
          <w:lang w:val="en-US"/>
        </w:rPr>
        <w:lastRenderedPageBreak/>
        <w:t>（参考）</w:t>
      </w:r>
    </w:p>
    <w:p w14:paraId="095BB085" w14:textId="2E504092" w:rsidR="000414DF" w:rsidRDefault="000414DF" w:rsidP="000414DF">
      <w:pPr>
        <w:widowControl/>
        <w:jc w:val="left"/>
        <w:textAlignment w:val="baseline"/>
        <w:rPr>
          <w:rFonts w:ascii="inherit" w:eastAsia="メイリオ" w:hAnsi="inherit" w:cs="ＭＳ Ｐゴシック" w:hint="eastAsia"/>
          <w:b/>
          <w:bCs/>
          <w:color w:val="323232"/>
          <w:kern w:val="0"/>
          <w:sz w:val="24"/>
          <w:szCs w:val="24"/>
          <w:lang w:val="en-US"/>
        </w:rPr>
      </w:pPr>
      <w:r w:rsidRPr="000414DF">
        <w:rPr>
          <w:rFonts w:ascii="inherit" w:eastAsia="メイリオ" w:hAnsi="inherit" w:cs="ＭＳ Ｐゴシック"/>
          <w:b/>
          <w:bCs/>
          <w:color w:val="323232"/>
          <w:kern w:val="0"/>
          <w:sz w:val="24"/>
          <w:szCs w:val="24"/>
          <w:lang w:val="en-US"/>
        </w:rPr>
        <w:t>昭和二十五年法律第二百六十一号</w:t>
      </w:r>
    </w:p>
    <w:p w14:paraId="6D99C151" w14:textId="1B5790D3" w:rsidR="000414DF" w:rsidRPr="000414DF" w:rsidRDefault="000414DF" w:rsidP="000414DF">
      <w:pPr>
        <w:widowControl/>
        <w:jc w:val="left"/>
        <w:textAlignment w:val="baseline"/>
        <w:rPr>
          <w:rFonts w:ascii="inherit" w:eastAsia="メイリオ" w:hAnsi="inherit" w:cs="ＭＳ Ｐゴシック" w:hint="eastAsia"/>
          <w:b/>
          <w:bCs/>
          <w:color w:val="323232"/>
          <w:kern w:val="0"/>
          <w:sz w:val="24"/>
          <w:szCs w:val="24"/>
          <w:lang w:val="en-US"/>
        </w:rPr>
      </w:pPr>
      <w:r w:rsidRPr="000414DF">
        <w:rPr>
          <w:rFonts w:ascii="inherit" w:eastAsia="メイリオ" w:hAnsi="inherit" w:cs="ＭＳ Ｐゴシック"/>
          <w:b/>
          <w:bCs/>
          <w:color w:val="323232"/>
          <w:kern w:val="0"/>
          <w:sz w:val="24"/>
          <w:szCs w:val="24"/>
          <w:lang w:val="en-US"/>
        </w:rPr>
        <w:t>地方公務員法</w:t>
      </w:r>
    </w:p>
    <w:p w14:paraId="3E9A2FD8" w14:textId="77777777" w:rsidR="000414DF" w:rsidRPr="000414DF" w:rsidRDefault="000414DF" w:rsidP="000414DF">
      <w:pPr>
        <w:widowControl/>
        <w:jc w:val="left"/>
        <w:textAlignment w:val="baseline"/>
        <w:rPr>
          <w:rFonts w:ascii="inherit" w:eastAsia="ＭＳ Ｐゴシック" w:hAnsi="inherit" w:cs="ＭＳ Ｐゴシック" w:hint="eastAsia"/>
          <w:b/>
          <w:bCs/>
          <w:kern w:val="0"/>
          <w:sz w:val="24"/>
          <w:szCs w:val="24"/>
          <w:lang w:val="en-US"/>
        </w:rPr>
      </w:pPr>
      <w:r w:rsidRPr="000414DF">
        <w:rPr>
          <w:rFonts w:ascii="inherit" w:eastAsia="ＭＳ Ｐゴシック" w:hAnsi="inherit" w:cs="ＭＳ Ｐゴシック"/>
          <w:b/>
          <w:bCs/>
          <w:kern w:val="0"/>
          <w:sz w:val="24"/>
          <w:szCs w:val="24"/>
          <w:lang w:val="en-US"/>
        </w:rPr>
        <w:t>第三章　職員に適用される基準</w:t>
      </w:r>
    </w:p>
    <w:p w14:paraId="71BC942F" w14:textId="5D27AA9C" w:rsidR="000414DF" w:rsidRDefault="000414DF" w:rsidP="000414DF">
      <w:pPr>
        <w:widowControl/>
        <w:jc w:val="left"/>
        <w:textAlignment w:val="baseline"/>
        <w:rPr>
          <w:rFonts w:ascii="inherit" w:eastAsia="ＭＳ Ｐゴシック" w:hAnsi="inherit" w:cs="ＭＳ Ｐゴシック" w:hint="eastAsia"/>
          <w:b/>
          <w:bCs/>
          <w:kern w:val="0"/>
          <w:sz w:val="24"/>
          <w:szCs w:val="24"/>
          <w:lang w:val="en-US"/>
        </w:rPr>
      </w:pPr>
      <w:r w:rsidRPr="000414DF">
        <w:rPr>
          <w:rFonts w:ascii="inherit" w:eastAsia="ＭＳ Ｐゴシック" w:hAnsi="inherit" w:cs="ＭＳ Ｐゴシック"/>
          <w:b/>
          <w:bCs/>
          <w:kern w:val="0"/>
          <w:sz w:val="24"/>
          <w:szCs w:val="24"/>
          <w:lang w:val="en-US"/>
        </w:rPr>
        <w:t>第二節　任用</w:t>
      </w:r>
    </w:p>
    <w:p w14:paraId="1723BA1E" w14:textId="77777777" w:rsidR="002A64A3" w:rsidRDefault="002A64A3" w:rsidP="000414DF">
      <w:pPr>
        <w:widowControl/>
        <w:jc w:val="left"/>
        <w:textAlignment w:val="baseline"/>
        <w:rPr>
          <w:rFonts w:ascii="inherit" w:eastAsia="ＭＳ Ｐゴシック" w:hAnsi="inherit" w:cs="ＭＳ Ｐゴシック" w:hint="eastAsia"/>
          <w:b/>
          <w:bCs/>
          <w:kern w:val="0"/>
          <w:sz w:val="24"/>
          <w:szCs w:val="24"/>
          <w:lang w:val="en-US"/>
        </w:rPr>
      </w:pPr>
    </w:p>
    <w:p w14:paraId="6D63C115" w14:textId="131B3DEF" w:rsidR="000414DF" w:rsidRPr="000414DF" w:rsidRDefault="000414DF" w:rsidP="000414DF">
      <w:pPr>
        <w:widowControl/>
        <w:jc w:val="left"/>
        <w:textAlignment w:val="baseline"/>
        <w:rPr>
          <w:rFonts w:ascii="inherit" w:eastAsia="ＭＳ Ｐゴシック" w:hAnsi="inherit" w:cs="ＭＳ Ｐゴシック" w:hint="eastAsia"/>
          <w:b/>
          <w:bCs/>
          <w:kern w:val="0"/>
          <w:sz w:val="24"/>
          <w:szCs w:val="24"/>
          <w:lang w:val="en-US"/>
        </w:rPr>
      </w:pPr>
      <w:r w:rsidRPr="000414DF">
        <w:rPr>
          <w:rFonts w:ascii="inherit" w:eastAsia="ＭＳ Ｐゴシック" w:hAnsi="inherit" w:cs="ＭＳ Ｐゴシック" w:hint="eastAsia"/>
          <w:b/>
          <w:bCs/>
          <w:kern w:val="0"/>
          <w:sz w:val="24"/>
          <w:szCs w:val="24"/>
          <w:lang w:val="en-US"/>
        </w:rPr>
        <w:t>（採用の方法）</w:t>
      </w:r>
    </w:p>
    <w:p w14:paraId="26F3362C" w14:textId="77777777" w:rsidR="000414DF" w:rsidRPr="000414DF" w:rsidRDefault="000414DF" w:rsidP="002A64A3">
      <w:pPr>
        <w:widowControl/>
        <w:jc w:val="left"/>
        <w:textAlignment w:val="baseline"/>
        <w:rPr>
          <w:rFonts w:ascii="inherit" w:eastAsia="ＭＳ Ｐゴシック" w:hAnsi="inherit" w:cs="ＭＳ Ｐゴシック" w:hint="eastAsia"/>
          <w:kern w:val="0"/>
          <w:sz w:val="24"/>
          <w:szCs w:val="24"/>
          <w:lang w:val="en-US"/>
        </w:rPr>
      </w:pPr>
      <w:r w:rsidRPr="000414DF">
        <w:rPr>
          <w:rFonts w:ascii="inherit" w:eastAsia="ＭＳ Ｐゴシック" w:hAnsi="inherit" w:cs="ＭＳ Ｐゴシック" w:hint="eastAsia"/>
          <w:b/>
          <w:bCs/>
          <w:kern w:val="0"/>
          <w:sz w:val="24"/>
          <w:szCs w:val="24"/>
          <w:lang w:val="en-US"/>
        </w:rPr>
        <w:t xml:space="preserve">第十七条の二　</w:t>
      </w:r>
      <w:r w:rsidRPr="000414DF">
        <w:rPr>
          <w:rFonts w:ascii="inherit" w:eastAsia="ＭＳ Ｐゴシック" w:hAnsi="inherit" w:cs="ＭＳ Ｐゴシック" w:hint="eastAsia"/>
          <w:kern w:val="0"/>
          <w:sz w:val="24"/>
          <w:szCs w:val="24"/>
          <w:lang w:val="en-US"/>
        </w:rPr>
        <w:t>人事委員会を置く地方公共団体においては、職員の採用は、競争試験によるものとする。ただし、人事委員会規則（競争試験等を行う公平委員会を置く地方公共団体においては、公平委員会規則。以下この節において同じ。）で定める場合には、選考（競争試験以外の能力の実証に基づく試験をいう。以下同じ。）によることを妨げない。</w:t>
      </w:r>
    </w:p>
    <w:p w14:paraId="5B71ED0E" w14:textId="77777777" w:rsidR="000414DF" w:rsidRPr="000414DF" w:rsidRDefault="000414DF" w:rsidP="000414DF">
      <w:pPr>
        <w:widowControl/>
        <w:jc w:val="left"/>
        <w:textAlignment w:val="baseline"/>
        <w:rPr>
          <w:rFonts w:ascii="inherit" w:eastAsia="ＭＳ Ｐゴシック" w:hAnsi="inherit" w:cs="ＭＳ Ｐゴシック" w:hint="eastAsia"/>
          <w:kern w:val="0"/>
          <w:sz w:val="24"/>
          <w:szCs w:val="24"/>
          <w:lang w:val="en-US"/>
        </w:rPr>
      </w:pPr>
      <w:r w:rsidRPr="000414DF">
        <w:rPr>
          <w:rFonts w:ascii="inherit" w:eastAsia="ＭＳ Ｐゴシック" w:hAnsi="inherit" w:cs="ＭＳ Ｐゴシック" w:hint="eastAsia"/>
          <w:kern w:val="0"/>
          <w:sz w:val="24"/>
          <w:szCs w:val="24"/>
          <w:lang w:val="en-US"/>
        </w:rPr>
        <w:t>２　人事委員会を置かない地方公共団体においては、職員の採用は、競争試験又は選考によるものとする。</w:t>
      </w:r>
    </w:p>
    <w:p w14:paraId="55C8F83D" w14:textId="3CA01F55" w:rsidR="000414DF" w:rsidRPr="000414DF" w:rsidRDefault="000414DF" w:rsidP="000414DF">
      <w:pPr>
        <w:widowControl/>
        <w:jc w:val="left"/>
        <w:textAlignment w:val="baseline"/>
        <w:rPr>
          <w:rFonts w:ascii="inherit" w:eastAsia="ＭＳ Ｐゴシック" w:hAnsi="inherit" w:cs="ＭＳ Ｐゴシック" w:hint="eastAsia"/>
          <w:kern w:val="0"/>
          <w:sz w:val="24"/>
          <w:szCs w:val="24"/>
          <w:lang w:val="en-US"/>
        </w:rPr>
      </w:pPr>
      <w:r w:rsidRPr="000414DF">
        <w:rPr>
          <w:rFonts w:ascii="inherit" w:eastAsia="ＭＳ Ｐゴシック" w:hAnsi="inherit" w:cs="ＭＳ Ｐゴシック" w:hint="eastAsia"/>
          <w:kern w:val="0"/>
          <w:sz w:val="24"/>
          <w:szCs w:val="24"/>
          <w:lang w:val="en-US"/>
        </w:rPr>
        <w:t>３　人事委員会（人事委員会を置かない地方公共団体においては、任命権者とする。以下この節において「人事委員会等」という。）は、正式任用になつてある職に就いていた職員が、職制若しくは定数の改廃又は予算の減少に基づく廃職又は過員によりその職を離れた後において、再びその職に復する場合における資格要件、採用手続及び採用の際における身分に関し必要な事項を定めることができる。</w:t>
      </w:r>
    </w:p>
    <w:p w14:paraId="35442A65" w14:textId="77777777" w:rsidR="002A64A3" w:rsidRDefault="002A64A3" w:rsidP="000414DF">
      <w:pPr>
        <w:widowControl/>
        <w:jc w:val="left"/>
        <w:textAlignment w:val="baseline"/>
        <w:rPr>
          <w:rFonts w:ascii="inherit" w:eastAsia="ＭＳ Ｐゴシック" w:hAnsi="inherit" w:cs="ＭＳ Ｐゴシック" w:hint="eastAsia"/>
          <w:b/>
          <w:bCs/>
          <w:kern w:val="0"/>
          <w:sz w:val="24"/>
          <w:szCs w:val="24"/>
          <w:lang w:val="en-US"/>
        </w:rPr>
      </w:pPr>
    </w:p>
    <w:p w14:paraId="3E2D60A6" w14:textId="0DD4BC30" w:rsidR="000414DF" w:rsidRPr="000414DF" w:rsidRDefault="000414DF" w:rsidP="000414DF">
      <w:pPr>
        <w:widowControl/>
        <w:jc w:val="left"/>
        <w:textAlignment w:val="baseline"/>
        <w:rPr>
          <w:rFonts w:ascii="inherit" w:eastAsia="ＭＳ Ｐゴシック" w:hAnsi="inherit" w:cs="ＭＳ Ｐゴシック" w:hint="eastAsia"/>
          <w:b/>
          <w:bCs/>
          <w:kern w:val="0"/>
          <w:sz w:val="24"/>
          <w:szCs w:val="24"/>
          <w:lang w:val="en-US"/>
        </w:rPr>
      </w:pPr>
      <w:r w:rsidRPr="000414DF">
        <w:rPr>
          <w:rFonts w:ascii="inherit" w:eastAsia="ＭＳ Ｐゴシック" w:hAnsi="inherit" w:cs="ＭＳ Ｐゴシック"/>
          <w:b/>
          <w:bCs/>
          <w:kern w:val="0"/>
          <w:sz w:val="24"/>
          <w:szCs w:val="24"/>
          <w:lang w:val="en-US"/>
        </w:rPr>
        <w:t>（会計年度任用職員の採用の方法等）</w:t>
      </w:r>
    </w:p>
    <w:p w14:paraId="6DE18337"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第二十二条の二</w:t>
      </w:r>
      <w:r w:rsidRPr="000414DF">
        <w:rPr>
          <w:rFonts w:ascii="ＭＳ Ｐゴシック" w:eastAsia="ＭＳ Ｐゴシック" w:hAnsi="ＭＳ Ｐゴシック" w:cs="ＭＳ Ｐゴシック"/>
          <w:kern w:val="0"/>
          <w:sz w:val="24"/>
          <w:szCs w:val="24"/>
          <w:lang w:val="en-US"/>
        </w:rPr>
        <w:t xml:space="preserve">　次に掲げる職員（以下この条において「会計年度任用職員」という。）の採用は、第十七条の二第一項及び第二項の規定にかかわらず、競争試験又は選考によるものとする。</w:t>
      </w:r>
    </w:p>
    <w:p w14:paraId="7F73B6AF"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lastRenderedPageBreak/>
        <w:t>一</w:t>
      </w:r>
      <w:r w:rsidRPr="000414DF">
        <w:rPr>
          <w:rFonts w:ascii="ＭＳ Ｐゴシック" w:eastAsia="ＭＳ Ｐゴシック" w:hAnsi="ＭＳ Ｐゴシック" w:cs="ＭＳ Ｐゴシック"/>
          <w:kern w:val="0"/>
          <w:sz w:val="24"/>
          <w:szCs w:val="24"/>
          <w:lang w:val="en-US"/>
        </w:rPr>
        <w:t xml:space="preserve">　一会計年度を超えない範囲内で置かれる非常勤の職（第二十八条の五第一項に規定する短時間勤務の職を除く。）（次号において「会計年度任用の職」という。）を占める職員であつて、その一週間当たりの通常の勤務時間が常時勤務を要する職を占める職員の一週間当たりの通常の勤務時間に比し短い時間であるもの</w:t>
      </w:r>
    </w:p>
    <w:p w14:paraId="15345262"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二</w:t>
      </w:r>
      <w:r w:rsidRPr="000414DF">
        <w:rPr>
          <w:rFonts w:ascii="ＭＳ Ｐゴシック" w:eastAsia="ＭＳ Ｐゴシック" w:hAnsi="ＭＳ Ｐゴシック" w:cs="ＭＳ Ｐゴシック"/>
          <w:kern w:val="0"/>
          <w:sz w:val="24"/>
          <w:szCs w:val="24"/>
          <w:lang w:val="en-US"/>
        </w:rPr>
        <w:t xml:space="preserve">　会計年度任用の職を占める職員であつて、その一週間当たりの通常の勤務時間が常時勤務を要する職を占める職員の一週間当たりの通常の勤務時間と同一の時間であるもの</w:t>
      </w:r>
    </w:p>
    <w:p w14:paraId="1349485B"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２</w:t>
      </w:r>
      <w:r w:rsidRPr="000414DF">
        <w:rPr>
          <w:rFonts w:ascii="ＭＳ Ｐゴシック" w:eastAsia="ＭＳ Ｐゴシック" w:hAnsi="ＭＳ Ｐゴシック" w:cs="ＭＳ Ｐゴシック"/>
          <w:kern w:val="0"/>
          <w:sz w:val="24"/>
          <w:szCs w:val="24"/>
          <w:lang w:val="en-US"/>
        </w:rPr>
        <w:t xml:space="preserve">　会計年度任用職員の任期は、その採用の日から同日の属する会計年度の末日までの期間の範囲内で任命権者が定める。</w:t>
      </w:r>
    </w:p>
    <w:p w14:paraId="7D697ADC"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３</w:t>
      </w:r>
      <w:r w:rsidRPr="000414DF">
        <w:rPr>
          <w:rFonts w:ascii="ＭＳ Ｐゴシック" w:eastAsia="ＭＳ Ｐゴシック" w:hAnsi="ＭＳ Ｐゴシック" w:cs="ＭＳ Ｐゴシック"/>
          <w:kern w:val="0"/>
          <w:sz w:val="24"/>
          <w:szCs w:val="24"/>
          <w:lang w:val="en-US"/>
        </w:rPr>
        <w:t xml:space="preserve">　任命権者は、前二項の規定により会計年度任用職員を採用する場合には、当該会計年度任用職員にその任期を明示しなければならない。</w:t>
      </w:r>
    </w:p>
    <w:p w14:paraId="529B45C7"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４</w:t>
      </w:r>
      <w:r w:rsidRPr="000414DF">
        <w:rPr>
          <w:rFonts w:ascii="ＭＳ Ｐゴシック" w:eastAsia="ＭＳ Ｐゴシック" w:hAnsi="ＭＳ Ｐゴシック" w:cs="ＭＳ Ｐゴシック"/>
          <w:kern w:val="0"/>
          <w:sz w:val="24"/>
          <w:szCs w:val="24"/>
          <w:lang w:val="en-US"/>
        </w:rPr>
        <w:t xml:space="preserve">　任命権者は、会計年度任用職員の任期が第二項に規定する期間に満たない場合には、当該会計年度任用職員の勤務実績を考慮した上で、当該期間の範囲内において、その任期を更新することができる。</w:t>
      </w:r>
    </w:p>
    <w:p w14:paraId="29D0C6E0" w14:textId="77777777" w:rsidR="000414DF" w:rsidRPr="000414DF" w:rsidRDefault="000414DF" w:rsidP="002A64A3">
      <w:pPr>
        <w:widowControl/>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５</w:t>
      </w:r>
      <w:r w:rsidRPr="000414DF">
        <w:rPr>
          <w:rFonts w:ascii="ＭＳ Ｐゴシック" w:eastAsia="ＭＳ Ｐゴシック" w:hAnsi="ＭＳ Ｐゴシック" w:cs="ＭＳ Ｐゴシック"/>
          <w:kern w:val="0"/>
          <w:sz w:val="24"/>
          <w:szCs w:val="24"/>
          <w:lang w:val="en-US"/>
        </w:rPr>
        <w:t xml:space="preserve">　第三項の規定は、前項の規定により任期を更新する場合について準用する。</w:t>
      </w:r>
    </w:p>
    <w:p w14:paraId="496A4236" w14:textId="77777777" w:rsidR="000414DF" w:rsidRP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６</w:t>
      </w:r>
      <w:r w:rsidRPr="000414DF">
        <w:rPr>
          <w:rFonts w:ascii="ＭＳ Ｐゴシック" w:eastAsia="ＭＳ Ｐゴシック" w:hAnsi="ＭＳ Ｐゴシック" w:cs="ＭＳ Ｐゴシック"/>
          <w:kern w:val="0"/>
          <w:sz w:val="24"/>
          <w:szCs w:val="24"/>
          <w:lang w:val="en-US"/>
        </w:rPr>
        <w:t xml:space="preserve">　任命権者は、会計年度任用職員の採用又は任期の更新に当たつては、職務の遂行に必要かつ十分な任期を定めるものとし、必要以上に短い任期を定めることにより、採用又は任期の更新を反復して行うことのないよう配慮しなければならない。</w:t>
      </w:r>
    </w:p>
    <w:p w14:paraId="0C7AEC5C" w14:textId="5E050029" w:rsidR="000414DF" w:rsidRDefault="000414DF" w:rsidP="002A64A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７</w:t>
      </w:r>
      <w:r w:rsidRPr="000414DF">
        <w:rPr>
          <w:rFonts w:ascii="ＭＳ Ｐゴシック" w:eastAsia="ＭＳ Ｐゴシック" w:hAnsi="ＭＳ Ｐゴシック" w:cs="ＭＳ Ｐゴシック"/>
          <w:kern w:val="0"/>
          <w:sz w:val="24"/>
          <w:szCs w:val="24"/>
          <w:lang w:val="en-US"/>
        </w:rPr>
        <w:t xml:space="preserve">　会計年度任用職員に対する前条の規定の適用については、同条中「六月」とあるのは、「一月」とする。</w:t>
      </w:r>
    </w:p>
    <w:p w14:paraId="00E4100C" w14:textId="48484618" w:rsidR="00510D03" w:rsidRDefault="00510D03" w:rsidP="002A64A3">
      <w:pPr>
        <w:widowControl/>
        <w:ind w:left="240" w:hangingChars="100" w:hanging="240"/>
        <w:jc w:val="left"/>
        <w:textAlignment w:val="baseline"/>
        <w:rPr>
          <w:rFonts w:ascii="ＭＳ Ｐゴシック" w:eastAsia="ＭＳ Ｐゴシック" w:hAnsi="ＭＳ Ｐゴシック" w:cs="ＭＳ Ｐゴシック"/>
          <w:kern w:val="0"/>
          <w:sz w:val="24"/>
          <w:szCs w:val="24"/>
          <w:lang w:val="en-US"/>
        </w:rPr>
      </w:pPr>
    </w:p>
    <w:p w14:paraId="4E1783B4" w14:textId="77777777" w:rsidR="00510D03" w:rsidRPr="007A26CE" w:rsidRDefault="00510D03" w:rsidP="00510D03">
      <w:pPr>
        <w:widowControl/>
        <w:ind w:left="241" w:hangingChars="100" w:hanging="241"/>
        <w:jc w:val="left"/>
        <w:textAlignment w:val="baseline"/>
        <w:rPr>
          <w:rFonts w:ascii="ＭＳ Ｐゴシック" w:eastAsia="ＭＳ Ｐゴシック" w:hAnsi="ＭＳ Ｐゴシック" w:cs="ＭＳ Ｐゴシック"/>
          <w:b/>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（臨時的任用）</w:t>
      </w:r>
    </w:p>
    <w:p w14:paraId="1D4A0C72" w14:textId="4783B259" w:rsidR="00510D03" w:rsidRPr="00510D03" w:rsidRDefault="00510D03" w:rsidP="007A26CE">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第二十二条の三</w:t>
      </w:r>
      <w:r w:rsidRPr="00510D03">
        <w:rPr>
          <w:rFonts w:ascii="ＭＳ Ｐゴシック" w:eastAsia="ＭＳ Ｐゴシック" w:hAnsi="ＭＳ Ｐゴシック" w:cs="ＭＳ Ｐゴシック" w:hint="eastAsia"/>
          <w:kern w:val="0"/>
          <w:sz w:val="24"/>
          <w:szCs w:val="24"/>
          <w:lang w:val="en-US"/>
        </w:rPr>
        <w:t xml:space="preserve">　人事委員会を置く地方公共団体においては、任命権者は、人事委員会規則で定めるところにより、常時勤務を要する職に欠員を生じた場合において、緊急のとき、臨時の職に関するとき、又は採用候補者名簿（第二十一条の四第四項において読み替えて準用する第二十一条第一項に規定する昇任候補者名簿を含む。）がないときは、人事委員会の承認を得て、六月を超えない期間で臨時的任用を行うことができる。この場合において、任命権者は、人事委員会の承認を得て、当該臨時的任用を六月を超えない期間で更新することができるが、再度更新することはできない。</w:t>
      </w:r>
    </w:p>
    <w:p w14:paraId="7E84F270" w14:textId="02F83926" w:rsidR="00510D03" w:rsidRPr="00510D03" w:rsidRDefault="00510D03" w:rsidP="00510D0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２</w:t>
      </w:r>
      <w:r w:rsidRPr="00510D03">
        <w:rPr>
          <w:rFonts w:ascii="ＭＳ Ｐゴシック" w:eastAsia="ＭＳ Ｐゴシック" w:hAnsi="ＭＳ Ｐゴシック" w:cs="ＭＳ Ｐゴシック" w:hint="eastAsia"/>
          <w:kern w:val="0"/>
          <w:sz w:val="24"/>
          <w:szCs w:val="24"/>
          <w:lang w:val="en-US"/>
        </w:rPr>
        <w:t xml:space="preserve">　前項の場合において、人事委員会は、臨時的に任用される者の資格要件を定めることができる。</w:t>
      </w:r>
    </w:p>
    <w:p w14:paraId="4D55A387" w14:textId="77777777" w:rsidR="00510D03" w:rsidRPr="00510D03" w:rsidRDefault="00510D03" w:rsidP="00510D0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３</w:t>
      </w:r>
      <w:r w:rsidRPr="00510D03">
        <w:rPr>
          <w:rFonts w:ascii="ＭＳ Ｐゴシック" w:eastAsia="ＭＳ Ｐゴシック" w:hAnsi="ＭＳ Ｐゴシック" w:cs="ＭＳ Ｐゴシック" w:hint="eastAsia"/>
          <w:kern w:val="0"/>
          <w:sz w:val="24"/>
          <w:szCs w:val="24"/>
          <w:lang w:val="en-US"/>
        </w:rPr>
        <w:t xml:space="preserve">　人事委員会は、前二項の規定に違反する臨時的任用を取り消すことができる。</w:t>
      </w:r>
    </w:p>
    <w:p w14:paraId="696F6129" w14:textId="77777777" w:rsidR="00510D03" w:rsidRPr="00510D03" w:rsidRDefault="00510D03" w:rsidP="00510D03">
      <w:pPr>
        <w:widowControl/>
        <w:ind w:left="240" w:hangingChars="100" w:hanging="240"/>
        <w:jc w:val="left"/>
        <w:textAlignment w:val="baseline"/>
        <w:rPr>
          <w:rFonts w:ascii="ＭＳ Ｐゴシック" w:eastAsia="ＭＳ Ｐゴシック" w:hAnsi="ＭＳ Ｐゴシック" w:cs="ＭＳ Ｐゴシック"/>
          <w:kern w:val="0"/>
          <w:sz w:val="24"/>
          <w:szCs w:val="24"/>
          <w:lang w:val="en-US"/>
        </w:rPr>
      </w:pPr>
    </w:p>
    <w:p w14:paraId="70EF4A0B" w14:textId="77777777" w:rsidR="00510D03" w:rsidRPr="00510D03" w:rsidRDefault="00510D03" w:rsidP="00510D0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４</w:t>
      </w:r>
      <w:r w:rsidRPr="00510D03">
        <w:rPr>
          <w:rFonts w:ascii="ＭＳ Ｐゴシック" w:eastAsia="ＭＳ Ｐゴシック" w:hAnsi="ＭＳ Ｐゴシック" w:cs="ＭＳ Ｐゴシック" w:hint="eastAsia"/>
          <w:kern w:val="0"/>
          <w:sz w:val="24"/>
          <w:szCs w:val="24"/>
          <w:lang w:val="en-US"/>
        </w:rPr>
        <w:t xml:space="preserve">　人事委員会を置かない地方公共団体においては、任命権者は、地方公共団体の規則で定めるところにより、常時勤務を要する職に欠員を生じた場合において、緊急のとき、又は臨時の職に関するときは、六月を超えない期間で臨時的任用を行うことができる。この場合において、任命権者は、当該臨時的任用を六月を超えない期間で更新することができるが、再度更新することはできない。</w:t>
      </w:r>
    </w:p>
    <w:p w14:paraId="736AFCDE" w14:textId="46C1703B" w:rsidR="00510D03" w:rsidRPr="00510D03" w:rsidRDefault="00510D03" w:rsidP="00510D0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５</w:t>
      </w:r>
      <w:r w:rsidRPr="00510D03">
        <w:rPr>
          <w:rFonts w:ascii="ＭＳ Ｐゴシック" w:eastAsia="ＭＳ Ｐゴシック" w:hAnsi="ＭＳ Ｐゴシック" w:cs="ＭＳ Ｐゴシック" w:hint="eastAsia"/>
          <w:kern w:val="0"/>
          <w:sz w:val="24"/>
          <w:szCs w:val="24"/>
          <w:lang w:val="en-US"/>
        </w:rPr>
        <w:t xml:space="preserve">　臨時的任用は、正式任用に際して、いかなる優先権をも与えるものではない。</w:t>
      </w:r>
    </w:p>
    <w:p w14:paraId="17B5E73B" w14:textId="6A73D08C" w:rsidR="00510D03" w:rsidRPr="000414DF" w:rsidRDefault="00510D03" w:rsidP="00510D03">
      <w:pPr>
        <w:widowControl/>
        <w:ind w:left="241" w:hangingChars="100" w:hanging="241"/>
        <w:jc w:val="left"/>
        <w:textAlignment w:val="baseline"/>
        <w:rPr>
          <w:rFonts w:ascii="ＭＳ Ｐゴシック" w:eastAsia="ＭＳ Ｐゴシック" w:hAnsi="ＭＳ Ｐゴシック" w:cs="ＭＳ Ｐゴシック"/>
          <w:kern w:val="0"/>
          <w:sz w:val="24"/>
          <w:szCs w:val="24"/>
          <w:lang w:val="en-US"/>
        </w:rPr>
      </w:pPr>
      <w:r w:rsidRPr="007A26CE">
        <w:rPr>
          <w:rFonts w:ascii="ＭＳ Ｐゴシック" w:eastAsia="ＭＳ Ｐゴシック" w:hAnsi="ＭＳ Ｐゴシック" w:cs="ＭＳ Ｐゴシック" w:hint="eastAsia"/>
          <w:b/>
          <w:kern w:val="0"/>
          <w:sz w:val="24"/>
          <w:szCs w:val="24"/>
          <w:lang w:val="en-US"/>
        </w:rPr>
        <w:t>６</w:t>
      </w:r>
      <w:r w:rsidRPr="00510D03">
        <w:rPr>
          <w:rFonts w:ascii="ＭＳ Ｐゴシック" w:eastAsia="ＭＳ Ｐゴシック" w:hAnsi="ＭＳ Ｐゴシック" w:cs="ＭＳ Ｐゴシック" w:hint="eastAsia"/>
          <w:kern w:val="0"/>
          <w:sz w:val="24"/>
          <w:szCs w:val="24"/>
          <w:lang w:val="en-US"/>
        </w:rPr>
        <w:t xml:space="preserve">　前各項に定めるもののほか、臨時的に任用された職員に対しては、この法律を適用する。</w:t>
      </w:r>
    </w:p>
    <w:p w14:paraId="4E4532A2" w14:textId="77777777" w:rsidR="002A64A3" w:rsidRDefault="002A64A3" w:rsidP="000414DF">
      <w:pPr>
        <w:widowControl/>
        <w:jc w:val="left"/>
        <w:textAlignment w:val="baseline"/>
        <w:rPr>
          <w:rFonts w:ascii="inherit" w:eastAsia="ＭＳ Ｐゴシック" w:hAnsi="inherit" w:cs="ＭＳ Ｐゴシック" w:hint="eastAsia"/>
          <w:b/>
          <w:bCs/>
          <w:kern w:val="0"/>
          <w:sz w:val="24"/>
          <w:szCs w:val="24"/>
          <w:lang w:val="en-US"/>
        </w:rPr>
      </w:pPr>
    </w:p>
    <w:p w14:paraId="62CA379F" w14:textId="50A7BE87" w:rsidR="000414DF" w:rsidRPr="000414DF" w:rsidRDefault="000414DF" w:rsidP="000414DF">
      <w:pPr>
        <w:widowControl/>
        <w:jc w:val="left"/>
        <w:textAlignment w:val="baseline"/>
        <w:rPr>
          <w:rFonts w:ascii="inherit" w:eastAsia="ＭＳ Ｐゴシック" w:hAnsi="inherit" w:cs="ＭＳ Ｐゴシック" w:hint="eastAsia"/>
          <w:b/>
          <w:bCs/>
          <w:kern w:val="0"/>
          <w:sz w:val="24"/>
          <w:szCs w:val="24"/>
          <w:lang w:val="en-US"/>
        </w:rPr>
      </w:pPr>
      <w:r w:rsidRPr="000414DF">
        <w:rPr>
          <w:rFonts w:ascii="inherit" w:eastAsia="ＭＳ Ｐゴシック" w:hAnsi="inherit" w:cs="ＭＳ Ｐゴシック"/>
          <w:b/>
          <w:bCs/>
          <w:kern w:val="0"/>
          <w:sz w:val="24"/>
          <w:szCs w:val="24"/>
          <w:lang w:val="en-US"/>
        </w:rPr>
        <w:t>第六節　服務</w:t>
      </w:r>
    </w:p>
    <w:p w14:paraId="02C4C36E" w14:textId="77777777" w:rsidR="000414DF" w:rsidRPr="000414DF" w:rsidRDefault="000414DF" w:rsidP="000414DF">
      <w:pPr>
        <w:widowControl/>
        <w:jc w:val="left"/>
        <w:textAlignment w:val="baseline"/>
        <w:rPr>
          <w:rFonts w:ascii="inherit" w:eastAsia="ＭＳ Ｐゴシック" w:hAnsi="inherit" w:cs="ＭＳ Ｐゴシック" w:hint="eastAsia"/>
          <w:b/>
          <w:bCs/>
          <w:kern w:val="0"/>
          <w:sz w:val="24"/>
          <w:szCs w:val="24"/>
          <w:lang w:val="en-US"/>
        </w:rPr>
      </w:pPr>
      <w:r w:rsidRPr="000414DF">
        <w:rPr>
          <w:rFonts w:ascii="inherit" w:eastAsia="ＭＳ Ｐゴシック" w:hAnsi="inherit" w:cs="ＭＳ Ｐゴシック"/>
          <w:b/>
          <w:bCs/>
          <w:kern w:val="0"/>
          <w:sz w:val="24"/>
          <w:szCs w:val="24"/>
          <w:lang w:val="en-US"/>
        </w:rPr>
        <w:t>（営利企業への従事等の制限）</w:t>
      </w:r>
    </w:p>
    <w:p w14:paraId="5189FF51" w14:textId="77777777" w:rsidR="000414DF" w:rsidRPr="000414DF" w:rsidRDefault="000414DF" w:rsidP="000414DF">
      <w:pPr>
        <w:widowControl/>
        <w:ind w:hanging="240"/>
        <w:jc w:val="left"/>
        <w:textAlignment w:val="baseline"/>
        <w:rPr>
          <w:rFonts w:ascii="ＭＳ Ｐゴシック" w:eastAsia="ＭＳ Ｐゴシック" w:hAnsi="ＭＳ Ｐゴシック" w:cs="ＭＳ Ｐゴシック"/>
          <w:kern w:val="0"/>
          <w:sz w:val="24"/>
          <w:szCs w:val="24"/>
          <w:lang w:val="en-US"/>
        </w:rPr>
      </w:pPr>
      <w:r w:rsidRPr="000414DF">
        <w:rPr>
          <w:rFonts w:ascii="inherit" w:eastAsia="ＭＳ Ｐゴシック" w:hAnsi="inherit" w:cs="ＭＳ Ｐゴシック"/>
          <w:b/>
          <w:bCs/>
          <w:kern w:val="0"/>
          <w:sz w:val="24"/>
          <w:szCs w:val="24"/>
          <w:bdr w:val="none" w:sz="0" w:space="0" w:color="auto" w:frame="1"/>
          <w:lang w:val="en-US"/>
        </w:rPr>
        <w:t>第三十八条</w:t>
      </w:r>
      <w:r w:rsidRPr="000414DF">
        <w:rPr>
          <w:rFonts w:ascii="ＭＳ Ｐゴシック" w:eastAsia="ＭＳ Ｐゴシック" w:hAnsi="ＭＳ Ｐゴシック" w:cs="ＭＳ Ｐゴシック"/>
          <w:kern w:val="0"/>
          <w:sz w:val="24"/>
          <w:szCs w:val="24"/>
          <w:lang w:val="en-US"/>
        </w:rPr>
        <w:t xml:space="preserve">　職員は、任命権者の許可を受けなければ、商業、工業又は金融業その他営利を目的とする私企業（以下この項及び次条第一項において「営利企業」という。）を営むことを目的とする会社その他の団体の役員その他人事委員会規則（人事委員会を置かない地方公共団体においては、地方公共団体の規則）で定める地位を兼ね、若しくは自ら営利企業を営み、又は報酬を得ていかなる事業若しくは事務にも従事してはならない。ただし、非常勤職員（短時間勤務の職を占める職員及び第二十二条の二第一項第二号に掲げる職員を除く。）については、この限りでない。</w:t>
      </w:r>
    </w:p>
    <w:p w14:paraId="6E62D364" w14:textId="700E6A75" w:rsidR="000414DF" w:rsidRPr="007E6D77" w:rsidRDefault="000414DF" w:rsidP="00CF6BCE">
      <w:pPr>
        <w:widowControl/>
        <w:ind w:hanging="240"/>
        <w:jc w:val="left"/>
        <w:textAlignment w:val="baseline"/>
        <w:rPr>
          <w:rFonts w:ascii="Arial" w:hAnsi="Arial" w:cs="Arial"/>
          <w:sz w:val="24"/>
          <w:szCs w:val="24"/>
        </w:rPr>
      </w:pPr>
      <w:r w:rsidRPr="000414DF">
        <w:rPr>
          <w:rFonts w:ascii="inherit" w:eastAsia="ＭＳ Ｐゴシック" w:hAnsi="inherit" w:cs="ＭＳ Ｐゴシック"/>
          <w:b/>
          <w:bCs/>
          <w:kern w:val="0"/>
          <w:sz w:val="24"/>
          <w:szCs w:val="24"/>
          <w:bdr w:val="none" w:sz="0" w:space="0" w:color="auto" w:frame="1"/>
          <w:lang w:val="en-US"/>
        </w:rPr>
        <w:t>２</w:t>
      </w:r>
      <w:r w:rsidRPr="000414DF">
        <w:rPr>
          <w:rFonts w:ascii="ＭＳ Ｐゴシック" w:eastAsia="ＭＳ Ｐゴシック" w:hAnsi="ＭＳ Ｐゴシック" w:cs="ＭＳ Ｐゴシック"/>
          <w:kern w:val="0"/>
          <w:sz w:val="24"/>
          <w:szCs w:val="24"/>
          <w:lang w:val="en-US"/>
        </w:rPr>
        <w:t xml:space="preserve">　人事委員会は、人事委員会規則により前項の場合における任命権者の許可の基準を定めることができる。</w:t>
      </w:r>
    </w:p>
    <w:sectPr w:rsidR="000414DF" w:rsidRPr="007E6D77" w:rsidSect="00BC331C">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D8E2C" w14:textId="77777777" w:rsidR="000B720F" w:rsidRDefault="000B720F" w:rsidP="0062536F">
      <w:r>
        <w:separator/>
      </w:r>
    </w:p>
  </w:endnote>
  <w:endnote w:type="continuationSeparator" w:id="0">
    <w:p w14:paraId="756371AE" w14:textId="77777777" w:rsidR="000B720F" w:rsidRDefault="000B720F" w:rsidP="0062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654FC" w14:textId="77777777" w:rsidR="000B720F" w:rsidRDefault="000B720F" w:rsidP="0062536F">
      <w:r>
        <w:separator/>
      </w:r>
    </w:p>
  </w:footnote>
  <w:footnote w:type="continuationSeparator" w:id="0">
    <w:p w14:paraId="3E4B4CC5" w14:textId="77777777" w:rsidR="000B720F" w:rsidRDefault="000B720F" w:rsidP="00625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5395"/>
    <w:multiLevelType w:val="hybridMultilevel"/>
    <w:tmpl w:val="6024D7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75"/>
    <w:rsid w:val="000414DF"/>
    <w:rsid w:val="00055799"/>
    <w:rsid w:val="000B720F"/>
    <w:rsid w:val="00107158"/>
    <w:rsid w:val="00181029"/>
    <w:rsid w:val="001C289B"/>
    <w:rsid w:val="00203075"/>
    <w:rsid w:val="00226FFF"/>
    <w:rsid w:val="002A64A3"/>
    <w:rsid w:val="0044799B"/>
    <w:rsid w:val="00482A13"/>
    <w:rsid w:val="004A1F67"/>
    <w:rsid w:val="004F7695"/>
    <w:rsid w:val="00510D03"/>
    <w:rsid w:val="00586A53"/>
    <w:rsid w:val="0062536F"/>
    <w:rsid w:val="00645958"/>
    <w:rsid w:val="006E2B08"/>
    <w:rsid w:val="00736533"/>
    <w:rsid w:val="007A26CE"/>
    <w:rsid w:val="007E1973"/>
    <w:rsid w:val="007E6D77"/>
    <w:rsid w:val="007F0BCD"/>
    <w:rsid w:val="0089109E"/>
    <w:rsid w:val="008A12A1"/>
    <w:rsid w:val="008D1CC6"/>
    <w:rsid w:val="008D27E4"/>
    <w:rsid w:val="00916549"/>
    <w:rsid w:val="00B23428"/>
    <w:rsid w:val="00B276FB"/>
    <w:rsid w:val="00BC331C"/>
    <w:rsid w:val="00CF6BCE"/>
    <w:rsid w:val="00DC090B"/>
    <w:rsid w:val="00E5588D"/>
    <w:rsid w:val="00E77ECA"/>
    <w:rsid w:val="00EF3177"/>
    <w:rsid w:val="00F17334"/>
    <w:rsid w:val="00F821CF"/>
    <w:rsid w:val="00FC5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414B56"/>
  <w15:chartTrackingRefBased/>
  <w15:docId w15:val="{9D68CFA1-9823-4C03-A264-58094728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6FB"/>
    <w:pPr>
      <w:widowControl w:val="0"/>
      <w:jc w:val="both"/>
    </w:pPr>
    <w:rPr>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2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12A1"/>
    <w:rPr>
      <w:rFonts w:asciiTheme="majorHAnsi" w:eastAsiaTheme="majorEastAsia" w:hAnsiTheme="majorHAnsi" w:cstheme="majorBidi"/>
      <w:sz w:val="18"/>
      <w:szCs w:val="18"/>
      <w:lang w:val="en-GB"/>
    </w:rPr>
  </w:style>
  <w:style w:type="table" w:styleId="a5">
    <w:name w:val="Table Grid"/>
    <w:basedOn w:val="a1"/>
    <w:uiPriority w:val="39"/>
    <w:rsid w:val="00EF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C331C"/>
    <w:rPr>
      <w:color w:val="0563C1" w:themeColor="hyperlink"/>
      <w:u w:val="single"/>
    </w:rPr>
  </w:style>
  <w:style w:type="character" w:styleId="a7">
    <w:name w:val="FollowedHyperlink"/>
    <w:basedOn w:val="a0"/>
    <w:uiPriority w:val="99"/>
    <w:semiHidden/>
    <w:unhideWhenUsed/>
    <w:rsid w:val="00BC331C"/>
    <w:rPr>
      <w:color w:val="954F72" w:themeColor="followedHyperlink"/>
      <w:u w:val="single"/>
    </w:rPr>
  </w:style>
  <w:style w:type="paragraph" w:styleId="a8">
    <w:name w:val="List Paragraph"/>
    <w:basedOn w:val="a"/>
    <w:uiPriority w:val="34"/>
    <w:qFormat/>
    <w:rsid w:val="0089109E"/>
    <w:pPr>
      <w:ind w:leftChars="400" w:left="840"/>
    </w:pPr>
  </w:style>
  <w:style w:type="paragraph" w:styleId="a9">
    <w:name w:val="header"/>
    <w:basedOn w:val="a"/>
    <w:link w:val="aa"/>
    <w:uiPriority w:val="99"/>
    <w:unhideWhenUsed/>
    <w:rsid w:val="0062536F"/>
    <w:pPr>
      <w:tabs>
        <w:tab w:val="center" w:pos="4252"/>
        <w:tab w:val="right" w:pos="8504"/>
      </w:tabs>
      <w:snapToGrid w:val="0"/>
    </w:pPr>
  </w:style>
  <w:style w:type="character" w:customStyle="1" w:styleId="aa">
    <w:name w:val="ヘッダー (文字)"/>
    <w:basedOn w:val="a0"/>
    <w:link w:val="a9"/>
    <w:uiPriority w:val="99"/>
    <w:rsid w:val="0062536F"/>
    <w:rPr>
      <w:lang w:val="en-GB"/>
    </w:rPr>
  </w:style>
  <w:style w:type="paragraph" w:styleId="ab">
    <w:name w:val="footer"/>
    <w:basedOn w:val="a"/>
    <w:link w:val="ac"/>
    <w:uiPriority w:val="99"/>
    <w:unhideWhenUsed/>
    <w:rsid w:val="0062536F"/>
    <w:pPr>
      <w:tabs>
        <w:tab w:val="center" w:pos="4252"/>
        <w:tab w:val="right" w:pos="8504"/>
      </w:tabs>
      <w:snapToGrid w:val="0"/>
    </w:pPr>
  </w:style>
  <w:style w:type="character" w:customStyle="1" w:styleId="ac">
    <w:name w:val="フッター (文字)"/>
    <w:basedOn w:val="a0"/>
    <w:link w:val="ab"/>
    <w:uiPriority w:val="99"/>
    <w:rsid w:val="0062536F"/>
    <w:rPr>
      <w:lang w:val="en-GB"/>
    </w:rPr>
  </w:style>
  <w:style w:type="character" w:styleId="ad">
    <w:name w:val="annotation reference"/>
    <w:basedOn w:val="a0"/>
    <w:uiPriority w:val="99"/>
    <w:semiHidden/>
    <w:unhideWhenUsed/>
    <w:rsid w:val="00055799"/>
    <w:rPr>
      <w:sz w:val="18"/>
      <w:szCs w:val="18"/>
    </w:rPr>
  </w:style>
  <w:style w:type="paragraph" w:styleId="ae">
    <w:name w:val="annotation text"/>
    <w:basedOn w:val="a"/>
    <w:link w:val="af"/>
    <w:uiPriority w:val="99"/>
    <w:semiHidden/>
    <w:unhideWhenUsed/>
    <w:rsid w:val="00055799"/>
    <w:pPr>
      <w:jc w:val="left"/>
    </w:pPr>
  </w:style>
  <w:style w:type="character" w:customStyle="1" w:styleId="af">
    <w:name w:val="コメント文字列 (文字)"/>
    <w:basedOn w:val="a0"/>
    <w:link w:val="ae"/>
    <w:uiPriority w:val="99"/>
    <w:semiHidden/>
    <w:rsid w:val="00055799"/>
    <w:rPr>
      <w:lang w:val="en-GB"/>
    </w:rPr>
  </w:style>
  <w:style w:type="paragraph" w:styleId="af0">
    <w:name w:val="annotation subject"/>
    <w:basedOn w:val="ae"/>
    <w:next w:val="ae"/>
    <w:link w:val="af1"/>
    <w:uiPriority w:val="99"/>
    <w:semiHidden/>
    <w:unhideWhenUsed/>
    <w:rsid w:val="00055799"/>
    <w:rPr>
      <w:b/>
      <w:bCs/>
    </w:rPr>
  </w:style>
  <w:style w:type="character" w:customStyle="1" w:styleId="af1">
    <w:name w:val="コメント内容 (文字)"/>
    <w:basedOn w:val="af"/>
    <w:link w:val="af0"/>
    <w:uiPriority w:val="99"/>
    <w:semiHidden/>
    <w:rsid w:val="0005579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08172">
      <w:bodyDiv w:val="1"/>
      <w:marLeft w:val="0"/>
      <w:marRight w:val="0"/>
      <w:marTop w:val="0"/>
      <w:marBottom w:val="0"/>
      <w:divBdr>
        <w:top w:val="none" w:sz="0" w:space="0" w:color="auto"/>
        <w:left w:val="none" w:sz="0" w:space="0" w:color="auto"/>
        <w:bottom w:val="none" w:sz="0" w:space="0" w:color="auto"/>
        <w:right w:val="none" w:sz="0" w:space="0" w:color="auto"/>
      </w:divBdr>
      <w:divsChild>
        <w:div w:id="1557546917">
          <w:marLeft w:val="0"/>
          <w:marRight w:val="0"/>
          <w:marTop w:val="0"/>
          <w:marBottom w:val="180"/>
          <w:divBdr>
            <w:top w:val="none" w:sz="0" w:space="0" w:color="auto"/>
            <w:left w:val="none" w:sz="0" w:space="0" w:color="auto"/>
            <w:bottom w:val="none" w:sz="0" w:space="0" w:color="auto"/>
            <w:right w:val="none" w:sz="0" w:space="0" w:color="auto"/>
          </w:divBdr>
          <w:divsChild>
            <w:div w:id="33434879">
              <w:marLeft w:val="0"/>
              <w:marRight w:val="0"/>
              <w:marTop w:val="0"/>
              <w:marBottom w:val="0"/>
              <w:divBdr>
                <w:top w:val="none" w:sz="0" w:space="0" w:color="auto"/>
                <w:left w:val="none" w:sz="0" w:space="0" w:color="auto"/>
                <w:bottom w:val="none" w:sz="0" w:space="0" w:color="auto"/>
                <w:right w:val="none" w:sz="0" w:space="0" w:color="auto"/>
              </w:divBdr>
            </w:div>
            <w:div w:id="1190412515">
              <w:marLeft w:val="0"/>
              <w:marRight w:val="0"/>
              <w:marTop w:val="0"/>
              <w:marBottom w:val="0"/>
              <w:divBdr>
                <w:top w:val="none" w:sz="0" w:space="0" w:color="auto"/>
                <w:left w:val="none" w:sz="0" w:space="0" w:color="auto"/>
                <w:bottom w:val="none" w:sz="0" w:space="0" w:color="auto"/>
                <w:right w:val="none" w:sz="0" w:space="0" w:color="auto"/>
              </w:divBdr>
            </w:div>
          </w:divsChild>
        </w:div>
        <w:div w:id="400173942">
          <w:marLeft w:val="720"/>
          <w:marRight w:val="0"/>
          <w:marTop w:val="150"/>
          <w:marBottom w:val="0"/>
          <w:divBdr>
            <w:top w:val="none" w:sz="0" w:space="0" w:color="auto"/>
            <w:left w:val="none" w:sz="0" w:space="0" w:color="auto"/>
            <w:bottom w:val="none" w:sz="0" w:space="0" w:color="auto"/>
            <w:right w:val="none" w:sz="0" w:space="0" w:color="auto"/>
          </w:divBdr>
        </w:div>
        <w:div w:id="1842236919">
          <w:marLeft w:val="960"/>
          <w:marRight w:val="0"/>
          <w:marTop w:val="150"/>
          <w:marBottom w:val="0"/>
          <w:divBdr>
            <w:top w:val="none" w:sz="0" w:space="0" w:color="auto"/>
            <w:left w:val="none" w:sz="0" w:space="0" w:color="auto"/>
            <w:bottom w:val="none" w:sz="0" w:space="0" w:color="auto"/>
            <w:right w:val="none" w:sz="0" w:space="0" w:color="auto"/>
          </w:divBdr>
        </w:div>
        <w:div w:id="710887303">
          <w:marLeft w:val="240"/>
          <w:marRight w:val="0"/>
          <w:marTop w:val="0"/>
          <w:marBottom w:val="0"/>
          <w:divBdr>
            <w:top w:val="none" w:sz="0" w:space="0" w:color="auto"/>
            <w:left w:val="none" w:sz="0" w:space="0" w:color="auto"/>
            <w:bottom w:val="none" w:sz="0" w:space="0" w:color="auto"/>
            <w:right w:val="none" w:sz="0" w:space="0" w:color="auto"/>
          </w:divBdr>
        </w:div>
        <w:div w:id="1549143921">
          <w:marLeft w:val="240"/>
          <w:marRight w:val="0"/>
          <w:marTop w:val="0"/>
          <w:marBottom w:val="0"/>
          <w:divBdr>
            <w:top w:val="none" w:sz="0" w:space="0" w:color="auto"/>
            <w:left w:val="none" w:sz="0" w:space="0" w:color="auto"/>
            <w:bottom w:val="none" w:sz="0" w:space="0" w:color="auto"/>
            <w:right w:val="none" w:sz="0" w:space="0" w:color="auto"/>
          </w:divBdr>
          <w:divsChild>
            <w:div w:id="576522016">
              <w:marLeft w:val="240"/>
              <w:marRight w:val="0"/>
              <w:marTop w:val="0"/>
              <w:marBottom w:val="0"/>
              <w:divBdr>
                <w:top w:val="none" w:sz="0" w:space="0" w:color="auto"/>
                <w:left w:val="none" w:sz="0" w:space="0" w:color="auto"/>
                <w:bottom w:val="none" w:sz="0" w:space="0" w:color="auto"/>
                <w:right w:val="none" w:sz="0" w:space="0" w:color="auto"/>
              </w:divBdr>
            </w:div>
            <w:div w:id="1502811540">
              <w:marLeft w:val="240"/>
              <w:marRight w:val="0"/>
              <w:marTop w:val="0"/>
              <w:marBottom w:val="0"/>
              <w:divBdr>
                <w:top w:val="none" w:sz="0" w:space="0" w:color="auto"/>
                <w:left w:val="none" w:sz="0" w:space="0" w:color="auto"/>
                <w:bottom w:val="none" w:sz="0" w:space="0" w:color="auto"/>
                <w:right w:val="none" w:sz="0" w:space="0" w:color="auto"/>
              </w:divBdr>
            </w:div>
          </w:divsChild>
        </w:div>
        <w:div w:id="16587746">
          <w:marLeft w:val="240"/>
          <w:marRight w:val="0"/>
          <w:marTop w:val="0"/>
          <w:marBottom w:val="0"/>
          <w:divBdr>
            <w:top w:val="none" w:sz="0" w:space="0" w:color="auto"/>
            <w:left w:val="none" w:sz="0" w:space="0" w:color="auto"/>
            <w:bottom w:val="none" w:sz="0" w:space="0" w:color="auto"/>
            <w:right w:val="none" w:sz="0" w:space="0" w:color="auto"/>
          </w:divBdr>
        </w:div>
        <w:div w:id="1027874421">
          <w:marLeft w:val="240"/>
          <w:marRight w:val="0"/>
          <w:marTop w:val="0"/>
          <w:marBottom w:val="0"/>
          <w:divBdr>
            <w:top w:val="none" w:sz="0" w:space="0" w:color="auto"/>
            <w:left w:val="none" w:sz="0" w:space="0" w:color="auto"/>
            <w:bottom w:val="none" w:sz="0" w:space="0" w:color="auto"/>
            <w:right w:val="none" w:sz="0" w:space="0" w:color="auto"/>
          </w:divBdr>
        </w:div>
        <w:div w:id="1909070156">
          <w:marLeft w:val="240"/>
          <w:marRight w:val="0"/>
          <w:marTop w:val="0"/>
          <w:marBottom w:val="0"/>
          <w:divBdr>
            <w:top w:val="none" w:sz="0" w:space="0" w:color="auto"/>
            <w:left w:val="none" w:sz="0" w:space="0" w:color="auto"/>
            <w:bottom w:val="none" w:sz="0" w:space="0" w:color="auto"/>
            <w:right w:val="none" w:sz="0" w:space="0" w:color="auto"/>
          </w:divBdr>
        </w:div>
        <w:div w:id="1975255603">
          <w:marLeft w:val="240"/>
          <w:marRight w:val="0"/>
          <w:marTop w:val="0"/>
          <w:marBottom w:val="0"/>
          <w:divBdr>
            <w:top w:val="none" w:sz="0" w:space="0" w:color="auto"/>
            <w:left w:val="none" w:sz="0" w:space="0" w:color="auto"/>
            <w:bottom w:val="none" w:sz="0" w:space="0" w:color="auto"/>
            <w:right w:val="none" w:sz="0" w:space="0" w:color="auto"/>
          </w:divBdr>
        </w:div>
        <w:div w:id="1467118357">
          <w:marLeft w:val="240"/>
          <w:marRight w:val="0"/>
          <w:marTop w:val="0"/>
          <w:marBottom w:val="0"/>
          <w:divBdr>
            <w:top w:val="none" w:sz="0" w:space="0" w:color="auto"/>
            <w:left w:val="none" w:sz="0" w:space="0" w:color="auto"/>
            <w:bottom w:val="none" w:sz="0" w:space="0" w:color="auto"/>
            <w:right w:val="none" w:sz="0" w:space="0" w:color="auto"/>
          </w:divBdr>
        </w:div>
        <w:div w:id="500505197">
          <w:marLeft w:val="240"/>
          <w:marRight w:val="0"/>
          <w:marTop w:val="0"/>
          <w:marBottom w:val="0"/>
          <w:divBdr>
            <w:top w:val="none" w:sz="0" w:space="0" w:color="auto"/>
            <w:left w:val="none" w:sz="0" w:space="0" w:color="auto"/>
            <w:bottom w:val="none" w:sz="0" w:space="0" w:color="auto"/>
            <w:right w:val="none" w:sz="0" w:space="0" w:color="auto"/>
          </w:divBdr>
        </w:div>
        <w:div w:id="1251937025">
          <w:marLeft w:val="960"/>
          <w:marRight w:val="0"/>
          <w:marTop w:val="150"/>
          <w:marBottom w:val="0"/>
          <w:divBdr>
            <w:top w:val="none" w:sz="0" w:space="0" w:color="auto"/>
            <w:left w:val="none" w:sz="0" w:space="0" w:color="auto"/>
            <w:bottom w:val="none" w:sz="0" w:space="0" w:color="auto"/>
            <w:right w:val="none" w:sz="0" w:space="0" w:color="auto"/>
          </w:divBdr>
        </w:div>
        <w:div w:id="898519459">
          <w:marLeft w:val="240"/>
          <w:marRight w:val="0"/>
          <w:marTop w:val="0"/>
          <w:marBottom w:val="0"/>
          <w:divBdr>
            <w:top w:val="none" w:sz="0" w:space="0" w:color="auto"/>
            <w:left w:val="none" w:sz="0" w:space="0" w:color="auto"/>
            <w:bottom w:val="none" w:sz="0" w:space="0" w:color="auto"/>
            <w:right w:val="none" w:sz="0" w:space="0" w:color="auto"/>
          </w:divBdr>
        </w:div>
        <w:div w:id="1764833252">
          <w:marLeft w:val="240"/>
          <w:marRight w:val="0"/>
          <w:marTop w:val="0"/>
          <w:marBottom w:val="0"/>
          <w:divBdr>
            <w:top w:val="none" w:sz="0" w:space="0" w:color="auto"/>
            <w:left w:val="none" w:sz="0" w:space="0" w:color="auto"/>
            <w:bottom w:val="none" w:sz="0" w:space="0" w:color="auto"/>
            <w:right w:val="none" w:sz="0" w:space="0" w:color="auto"/>
          </w:divBdr>
        </w:div>
        <w:div w:id="990598876">
          <w:marLeft w:val="240"/>
          <w:marRight w:val="0"/>
          <w:marTop w:val="0"/>
          <w:marBottom w:val="0"/>
          <w:divBdr>
            <w:top w:val="none" w:sz="0" w:space="0" w:color="auto"/>
            <w:left w:val="none" w:sz="0" w:space="0" w:color="auto"/>
            <w:bottom w:val="none" w:sz="0" w:space="0" w:color="auto"/>
            <w:right w:val="none" w:sz="0" w:space="0" w:color="auto"/>
          </w:divBdr>
        </w:div>
      </w:divsChild>
    </w:div>
    <w:div w:id="1556358426">
      <w:bodyDiv w:val="1"/>
      <w:marLeft w:val="0"/>
      <w:marRight w:val="0"/>
      <w:marTop w:val="0"/>
      <w:marBottom w:val="0"/>
      <w:divBdr>
        <w:top w:val="none" w:sz="0" w:space="0" w:color="auto"/>
        <w:left w:val="none" w:sz="0" w:space="0" w:color="auto"/>
        <w:bottom w:val="none" w:sz="0" w:space="0" w:color="auto"/>
        <w:right w:val="none" w:sz="0" w:space="0" w:color="auto"/>
      </w:divBdr>
      <w:divsChild>
        <w:div w:id="955597383">
          <w:marLeft w:val="240"/>
          <w:marRight w:val="0"/>
          <w:marTop w:val="0"/>
          <w:marBottom w:val="0"/>
          <w:divBdr>
            <w:top w:val="none" w:sz="0" w:space="0" w:color="auto"/>
            <w:left w:val="none" w:sz="0" w:space="0" w:color="auto"/>
            <w:bottom w:val="none" w:sz="0" w:space="0" w:color="auto"/>
            <w:right w:val="none" w:sz="0" w:space="0" w:color="auto"/>
          </w:divBdr>
        </w:div>
        <w:div w:id="1176043895">
          <w:marLeft w:val="240"/>
          <w:marRight w:val="0"/>
          <w:marTop w:val="0"/>
          <w:marBottom w:val="0"/>
          <w:divBdr>
            <w:top w:val="none" w:sz="0" w:space="0" w:color="auto"/>
            <w:left w:val="none" w:sz="0" w:space="0" w:color="auto"/>
            <w:bottom w:val="none" w:sz="0" w:space="0" w:color="auto"/>
            <w:right w:val="none" w:sz="0" w:space="0" w:color="auto"/>
          </w:divBdr>
        </w:div>
        <w:div w:id="801921118">
          <w:marLeft w:val="240"/>
          <w:marRight w:val="0"/>
          <w:marTop w:val="0"/>
          <w:marBottom w:val="0"/>
          <w:divBdr>
            <w:top w:val="none" w:sz="0" w:space="0" w:color="auto"/>
            <w:left w:val="none" w:sz="0" w:space="0" w:color="auto"/>
            <w:bottom w:val="none" w:sz="0" w:space="0" w:color="auto"/>
            <w:right w:val="none" w:sz="0" w:space="0" w:color="auto"/>
          </w:divBdr>
        </w:div>
        <w:div w:id="106857077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390</Words>
  <Characters>2229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2021-05-11T10:48:00Z</cp:lastPrinted>
  <dcterms:created xsi:type="dcterms:W3CDTF">2021-05-12T14:32:00Z</dcterms:created>
  <dcterms:modified xsi:type="dcterms:W3CDTF">2021-05-12T14:32:00Z</dcterms:modified>
</cp:coreProperties>
</file>