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9EBA8" w14:textId="77777777" w:rsidR="002A3A31" w:rsidRPr="00F368AB" w:rsidRDefault="002A3A31" w:rsidP="002A3A31">
      <w:pPr>
        <w:jc w:val="center"/>
        <w:rPr>
          <w:rFonts w:ascii="Meiryo UI" w:eastAsia="Meiryo UI" w:hAnsi="Meiryo UI" w:cs="Meiryo UI"/>
          <w:b/>
          <w:sz w:val="28"/>
        </w:rPr>
      </w:pPr>
      <w:r w:rsidRPr="00F368AB">
        <w:rPr>
          <w:rFonts w:ascii="Meiryo UI" w:eastAsia="Meiryo UI" w:hAnsi="Meiryo UI" w:cs="Meiryo UI" w:hint="eastAsia"/>
          <w:b/>
          <w:sz w:val="28"/>
        </w:rPr>
        <w:t>理解度確認テスト（</w:t>
      </w:r>
      <w:r w:rsidR="003112B0">
        <w:rPr>
          <w:rFonts w:ascii="Meiryo UI" w:eastAsia="Meiryo UI" w:hAnsi="Meiryo UI" w:cs="Meiryo UI" w:hint="eastAsia"/>
          <w:b/>
          <w:sz w:val="28"/>
        </w:rPr>
        <w:t>火災爆発</w:t>
      </w:r>
      <w:r w:rsidR="00262AC5">
        <w:rPr>
          <w:rFonts w:ascii="Meiryo UI" w:eastAsia="Meiryo UI" w:hAnsi="Meiryo UI" w:cs="Meiryo UI" w:hint="eastAsia"/>
          <w:b/>
          <w:sz w:val="28"/>
        </w:rPr>
        <w:t>防止の取組</w:t>
      </w:r>
      <w:r w:rsidRPr="00F368AB">
        <w:rPr>
          <w:rFonts w:ascii="Meiryo UI" w:eastAsia="Meiryo UI" w:hAnsi="Meiryo UI" w:cs="Meiryo UI" w:hint="eastAsia"/>
          <w:b/>
          <w:sz w:val="28"/>
        </w:rPr>
        <w:t>）</w:t>
      </w:r>
    </w:p>
    <w:tbl>
      <w:tblPr>
        <w:tblStyle w:val="a3"/>
        <w:tblW w:w="0" w:type="auto"/>
        <w:jc w:val="center"/>
        <w:tblLook w:val="04A0" w:firstRow="1" w:lastRow="0" w:firstColumn="1" w:lastColumn="0" w:noHBand="0" w:noVBand="1"/>
      </w:tblPr>
      <w:tblGrid>
        <w:gridCol w:w="1983"/>
      </w:tblGrid>
      <w:tr w:rsidR="002A3A31" w14:paraId="24B08C65" w14:textId="77777777" w:rsidTr="002A3A31">
        <w:trPr>
          <w:jc w:val="center"/>
        </w:trPr>
        <w:tc>
          <w:tcPr>
            <w:tcW w:w="1983" w:type="dxa"/>
          </w:tcPr>
          <w:p w14:paraId="29C27934" w14:textId="77777777" w:rsidR="002A3A31" w:rsidRPr="002A3A31" w:rsidRDefault="002A3A31" w:rsidP="002A3A31">
            <w:pPr>
              <w:jc w:val="center"/>
              <w:rPr>
                <w:rFonts w:ascii="Meiryo UI" w:eastAsia="Meiryo UI" w:hAnsi="Meiryo UI" w:cs="Meiryo UI"/>
                <w:sz w:val="32"/>
              </w:rPr>
            </w:pPr>
            <w:r w:rsidRPr="002A3A31">
              <w:rPr>
                <w:rFonts w:ascii="Meiryo UI" w:eastAsia="Meiryo UI" w:hAnsi="Meiryo UI" w:cs="Meiryo UI" w:hint="eastAsia"/>
                <w:sz w:val="32"/>
              </w:rPr>
              <w:t>回答と解説</w:t>
            </w:r>
          </w:p>
        </w:tc>
      </w:tr>
    </w:tbl>
    <w:p w14:paraId="2406C3A1" w14:textId="77777777" w:rsidR="002A3A31" w:rsidRDefault="002A3A31"/>
    <w:tbl>
      <w:tblPr>
        <w:tblStyle w:val="a3"/>
        <w:tblW w:w="0" w:type="auto"/>
        <w:tblLook w:val="04A0" w:firstRow="1" w:lastRow="0" w:firstColumn="1" w:lastColumn="0" w:noHBand="0" w:noVBand="1"/>
      </w:tblPr>
      <w:tblGrid>
        <w:gridCol w:w="1129"/>
        <w:gridCol w:w="2127"/>
        <w:gridCol w:w="5238"/>
      </w:tblGrid>
      <w:tr w:rsidR="002A3A31" w:rsidRPr="006F5689" w14:paraId="26BF15C8" w14:textId="77777777" w:rsidTr="006F5689">
        <w:tc>
          <w:tcPr>
            <w:tcW w:w="1129" w:type="dxa"/>
            <w:shd w:val="clear" w:color="auto" w:fill="E7E6E6" w:themeFill="background2"/>
          </w:tcPr>
          <w:p w14:paraId="328BAF29"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問題番号</w:t>
            </w:r>
          </w:p>
        </w:tc>
        <w:tc>
          <w:tcPr>
            <w:tcW w:w="2127" w:type="dxa"/>
            <w:shd w:val="clear" w:color="auto" w:fill="E7E6E6" w:themeFill="background2"/>
          </w:tcPr>
          <w:p w14:paraId="33CB9029"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正解</w:t>
            </w:r>
          </w:p>
        </w:tc>
        <w:tc>
          <w:tcPr>
            <w:tcW w:w="5238" w:type="dxa"/>
            <w:shd w:val="clear" w:color="auto" w:fill="E7E6E6" w:themeFill="background2"/>
          </w:tcPr>
          <w:p w14:paraId="23664DB0"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簡単な解説</w:t>
            </w:r>
          </w:p>
        </w:tc>
      </w:tr>
      <w:tr w:rsidR="002A3A31" w:rsidRPr="006F5689" w14:paraId="0F154071" w14:textId="77777777" w:rsidTr="006F5689">
        <w:tc>
          <w:tcPr>
            <w:tcW w:w="1129" w:type="dxa"/>
            <w:vAlign w:val="center"/>
          </w:tcPr>
          <w:p w14:paraId="0BB36004"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問1</w:t>
            </w:r>
          </w:p>
        </w:tc>
        <w:tc>
          <w:tcPr>
            <w:tcW w:w="2127" w:type="dxa"/>
          </w:tcPr>
          <w:p w14:paraId="7B77426E" w14:textId="77777777" w:rsidR="002A3A31" w:rsidRPr="00FD5593" w:rsidRDefault="00FD5593" w:rsidP="00FD5593">
            <w:pPr>
              <w:rPr>
                <w:rFonts w:ascii="Meiryo UI" w:eastAsia="Meiryo UI" w:hAnsi="Meiryo UI" w:cs="Meiryo UI"/>
              </w:rPr>
            </w:pPr>
            <w:r w:rsidRPr="00FD5593">
              <w:rPr>
                <w:rFonts w:ascii="Meiryo UI" w:eastAsia="Meiryo UI" w:hAnsi="Meiryo UI" w:cs="Meiryo UI" w:hint="eastAsia"/>
              </w:rPr>
              <w:t>①</w:t>
            </w:r>
            <w:r w:rsidR="00211EED" w:rsidRPr="00FD5593">
              <w:rPr>
                <w:rFonts w:ascii="Meiryo UI" w:eastAsia="Meiryo UI" w:hAnsi="Meiryo UI" w:cs="Meiryo UI" w:hint="eastAsia"/>
              </w:rPr>
              <w:t xml:space="preserve"> </w:t>
            </w:r>
            <w:r w:rsidR="002A3A31" w:rsidRPr="00FD5593">
              <w:rPr>
                <w:rFonts w:ascii="Meiryo UI" w:eastAsia="Meiryo UI" w:hAnsi="Meiryo UI" w:cs="Meiryo UI" w:hint="eastAsia"/>
              </w:rPr>
              <w:t>②</w:t>
            </w:r>
            <w:r w:rsidR="00211EED" w:rsidRPr="00FD5593">
              <w:rPr>
                <w:rFonts w:ascii="Meiryo UI" w:eastAsia="Meiryo UI" w:hAnsi="Meiryo UI" w:cs="Meiryo UI" w:hint="eastAsia"/>
              </w:rPr>
              <w:t xml:space="preserve"> ③ </w:t>
            </w:r>
            <w:r w:rsidRPr="00FD5593">
              <w:rPr>
                <w:rFonts w:ascii="Meiryo UI" w:eastAsia="Meiryo UI" w:hAnsi="Meiryo UI" w:cs="Meiryo UI" w:hint="eastAsia"/>
              </w:rPr>
              <w:t xml:space="preserve">④ </w:t>
            </w:r>
            <w:r w:rsidR="00211EED" w:rsidRPr="00FD5593">
              <w:rPr>
                <w:rFonts w:ascii="Meiryo UI" w:eastAsia="Meiryo UI" w:hAnsi="Meiryo UI" w:cs="Meiryo UI" w:hint="eastAsia"/>
              </w:rPr>
              <w:t>⑤</w:t>
            </w:r>
            <w:r w:rsidRPr="00FD5593">
              <w:rPr>
                <w:rFonts w:ascii="Meiryo UI" w:eastAsia="Meiryo UI" w:hAnsi="Meiryo UI" w:cs="Meiryo UI" w:hint="eastAsia"/>
              </w:rPr>
              <w:t xml:space="preserve"> ⑦</w:t>
            </w:r>
          </w:p>
        </w:tc>
        <w:tc>
          <w:tcPr>
            <w:tcW w:w="5238" w:type="dxa"/>
          </w:tcPr>
          <w:p w14:paraId="293C7305" w14:textId="77777777" w:rsidR="002A3A31" w:rsidRPr="006F5689" w:rsidRDefault="00FD5593" w:rsidP="00211EED">
            <w:pPr>
              <w:rPr>
                <w:rFonts w:ascii="Meiryo UI" w:eastAsia="Meiryo UI" w:hAnsi="Meiryo UI" w:cs="Meiryo UI"/>
              </w:rPr>
            </w:pPr>
            <w:r>
              <w:rPr>
                <w:rFonts w:ascii="Meiryo UI" w:eastAsia="Meiryo UI" w:hAnsi="Meiryo UI" w:cs="Meiryo UI" w:hint="eastAsia"/>
              </w:rPr>
              <w:t>⑥</w:t>
            </w:r>
            <w:r w:rsidR="002A3A31" w:rsidRPr="006F5689">
              <w:rPr>
                <w:rFonts w:ascii="Meiryo UI" w:eastAsia="Meiryo UI" w:hAnsi="Meiryo UI" w:cs="Meiryo UI" w:hint="eastAsia"/>
              </w:rPr>
              <w:t>は、</w:t>
            </w:r>
            <w:r w:rsidR="00211EED">
              <w:rPr>
                <w:rFonts w:ascii="Meiryo UI" w:eastAsia="Meiryo UI" w:hAnsi="Meiryo UI" w:cs="Meiryo UI" w:hint="eastAsia"/>
              </w:rPr>
              <w:t>「</w:t>
            </w:r>
            <w:r>
              <w:rPr>
                <w:rFonts w:ascii="Meiryo UI" w:eastAsia="Meiryo UI" w:hAnsi="Meiryo UI" w:cs="Meiryo UI" w:hint="eastAsia"/>
              </w:rPr>
              <w:t>爆弾の爆発</w:t>
            </w:r>
            <w:r w:rsidR="00211EED">
              <w:rPr>
                <w:rFonts w:ascii="Meiryo UI" w:eastAsia="Meiryo UI" w:hAnsi="Meiryo UI" w:cs="Meiryo UI" w:hint="eastAsia"/>
              </w:rPr>
              <w:t>」の絵表示</w:t>
            </w:r>
          </w:p>
        </w:tc>
      </w:tr>
      <w:tr w:rsidR="002A3A31" w:rsidRPr="006F5689" w14:paraId="11820F30" w14:textId="77777777" w:rsidTr="006F5689">
        <w:tc>
          <w:tcPr>
            <w:tcW w:w="1129" w:type="dxa"/>
            <w:vAlign w:val="center"/>
          </w:tcPr>
          <w:p w14:paraId="3D55D650"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問2</w:t>
            </w:r>
          </w:p>
        </w:tc>
        <w:tc>
          <w:tcPr>
            <w:tcW w:w="2127" w:type="dxa"/>
          </w:tcPr>
          <w:p w14:paraId="210B9BCC" w14:textId="77777777" w:rsidR="002D5D09" w:rsidRPr="00FD5593" w:rsidRDefault="00FD5593" w:rsidP="00FD5593">
            <w:pPr>
              <w:rPr>
                <w:rFonts w:ascii="Meiryo UI" w:eastAsia="Meiryo UI" w:hAnsi="Meiryo UI" w:cs="Meiryo UI"/>
              </w:rPr>
            </w:pPr>
            <w:r w:rsidRPr="00FD5593">
              <w:rPr>
                <w:rFonts w:ascii="Meiryo UI" w:eastAsia="Meiryo UI" w:hAnsi="Meiryo UI" w:cs="Meiryo UI" w:hint="eastAsia"/>
              </w:rPr>
              <w:t>① ② ③</w:t>
            </w:r>
          </w:p>
        </w:tc>
        <w:tc>
          <w:tcPr>
            <w:tcW w:w="5238" w:type="dxa"/>
          </w:tcPr>
          <w:p w14:paraId="5564A7B1" w14:textId="5364B948" w:rsidR="002A3A31" w:rsidRPr="00211EED" w:rsidRDefault="00D716B3" w:rsidP="00211EED">
            <w:pPr>
              <w:rPr>
                <w:rFonts w:ascii="Meiryo UI" w:eastAsia="Meiryo UI" w:hAnsi="Meiryo UI" w:cs="Meiryo UI"/>
              </w:rPr>
            </w:pPr>
            <w:r w:rsidRPr="00D716B3">
              <w:rPr>
                <w:rFonts w:ascii="Meiryo UI" w:eastAsia="Meiryo UI" w:hAnsi="Meiryo UI" w:cs="Meiryo UI" w:hint="eastAsia"/>
              </w:rPr>
              <w:t>ポスター「化学物質取り扱い時には絵表示を確認！</w:t>
            </w:r>
            <w:r w:rsidR="00FD5593">
              <w:rPr>
                <w:rFonts w:ascii="Meiryo UI" w:eastAsia="Meiryo UI" w:hAnsi="Meiryo UI" w:cs="Meiryo UI" w:hint="eastAsia"/>
              </w:rPr>
              <w:t>」</w:t>
            </w:r>
            <w:r>
              <w:rPr>
                <w:rFonts w:ascii="Meiryo UI" w:eastAsia="Meiryo UI" w:hAnsi="Meiryo UI" w:cs="Meiryo UI" w:hint="eastAsia"/>
              </w:rPr>
              <w:t>を</w:t>
            </w:r>
            <w:r w:rsidR="00FD5593">
              <w:rPr>
                <w:rFonts w:ascii="Meiryo UI" w:eastAsia="Meiryo UI" w:hAnsi="Meiryo UI" w:cs="Meiryo UI" w:hint="eastAsia"/>
              </w:rPr>
              <w:t>参照</w:t>
            </w:r>
          </w:p>
        </w:tc>
      </w:tr>
      <w:tr w:rsidR="002A3A31" w:rsidRPr="006F5689" w14:paraId="7A685103" w14:textId="77777777" w:rsidTr="006F5689">
        <w:tc>
          <w:tcPr>
            <w:tcW w:w="1129" w:type="dxa"/>
            <w:vAlign w:val="center"/>
          </w:tcPr>
          <w:p w14:paraId="458D6EC4"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問3</w:t>
            </w:r>
          </w:p>
        </w:tc>
        <w:tc>
          <w:tcPr>
            <w:tcW w:w="2127" w:type="dxa"/>
          </w:tcPr>
          <w:p w14:paraId="5DDF363C" w14:textId="77777777" w:rsidR="002A3A31" w:rsidRPr="00FD5593" w:rsidRDefault="00FD5593" w:rsidP="00FD5593">
            <w:pPr>
              <w:rPr>
                <w:rFonts w:ascii="Meiryo UI" w:eastAsia="Meiryo UI" w:hAnsi="Meiryo UI" w:cs="Meiryo UI"/>
              </w:rPr>
            </w:pPr>
            <w:r w:rsidRPr="00FD5593">
              <w:rPr>
                <w:rFonts w:ascii="Meiryo UI" w:eastAsia="Meiryo UI" w:hAnsi="Meiryo UI" w:cs="Meiryo UI" w:hint="eastAsia"/>
              </w:rPr>
              <w:t>① ③</w:t>
            </w:r>
            <w:r w:rsidR="00211EED" w:rsidRPr="00FD5593">
              <w:rPr>
                <w:rFonts w:ascii="Meiryo UI" w:eastAsia="Meiryo UI" w:hAnsi="Meiryo UI" w:cs="Meiryo UI" w:hint="eastAsia"/>
              </w:rPr>
              <w:t xml:space="preserve"> </w:t>
            </w:r>
            <w:r w:rsidR="002A3A31" w:rsidRPr="00FD5593">
              <w:rPr>
                <w:rFonts w:ascii="Meiryo UI" w:eastAsia="Meiryo UI" w:hAnsi="Meiryo UI" w:cs="Meiryo UI" w:hint="eastAsia"/>
              </w:rPr>
              <w:t>④</w:t>
            </w:r>
          </w:p>
        </w:tc>
        <w:tc>
          <w:tcPr>
            <w:tcW w:w="5238" w:type="dxa"/>
          </w:tcPr>
          <w:p w14:paraId="57307E40" w14:textId="77777777" w:rsidR="002A3A31" w:rsidRPr="00211EED" w:rsidRDefault="00FD5593" w:rsidP="00211EED">
            <w:pPr>
              <w:rPr>
                <w:rFonts w:ascii="Meiryo UI" w:eastAsia="Meiryo UI" w:hAnsi="Meiryo UI" w:cs="Meiryo UI"/>
              </w:rPr>
            </w:pPr>
            <w:r>
              <w:rPr>
                <w:rFonts w:ascii="Meiryo UI" w:eastAsia="Meiryo UI" w:hAnsi="Meiryo UI" w:cs="Meiryo UI" w:hint="eastAsia"/>
              </w:rPr>
              <w:t>「空気中の酸素」ではなく「酸素供給体」ともいう</w:t>
            </w:r>
          </w:p>
        </w:tc>
      </w:tr>
      <w:tr w:rsidR="002A3A31" w:rsidRPr="006F5689" w14:paraId="09569F4D" w14:textId="77777777" w:rsidTr="006F5689">
        <w:tc>
          <w:tcPr>
            <w:tcW w:w="1129" w:type="dxa"/>
            <w:vAlign w:val="center"/>
          </w:tcPr>
          <w:p w14:paraId="0EF8D249" w14:textId="77777777" w:rsidR="002A3A31" w:rsidRPr="006F5689" w:rsidRDefault="002A3A31" w:rsidP="006F5689">
            <w:pPr>
              <w:jc w:val="center"/>
              <w:rPr>
                <w:rFonts w:ascii="Meiryo UI" w:eastAsia="Meiryo UI" w:hAnsi="Meiryo UI" w:cs="Meiryo UI"/>
              </w:rPr>
            </w:pPr>
            <w:r w:rsidRPr="006F5689">
              <w:rPr>
                <w:rFonts w:ascii="Meiryo UI" w:eastAsia="Meiryo UI" w:hAnsi="Meiryo UI" w:cs="Meiryo UI" w:hint="eastAsia"/>
              </w:rPr>
              <w:t>問4</w:t>
            </w:r>
          </w:p>
        </w:tc>
        <w:tc>
          <w:tcPr>
            <w:tcW w:w="2127" w:type="dxa"/>
          </w:tcPr>
          <w:p w14:paraId="7AA7E719" w14:textId="77777777" w:rsidR="002A3A31" w:rsidRPr="00FD5593" w:rsidRDefault="00FD5593" w:rsidP="00FD5593">
            <w:pPr>
              <w:rPr>
                <w:rFonts w:ascii="Meiryo UI" w:eastAsia="Meiryo UI" w:hAnsi="Meiryo UI" w:cs="Meiryo UI"/>
              </w:rPr>
            </w:pPr>
            <w:r w:rsidRPr="00FD5593">
              <w:rPr>
                <w:rFonts w:ascii="Meiryo UI" w:eastAsia="Meiryo UI" w:hAnsi="Meiryo UI" w:cs="Meiryo UI" w:hint="eastAsia"/>
              </w:rPr>
              <w:t xml:space="preserve">① </w:t>
            </w:r>
            <w:r w:rsidR="00211EED" w:rsidRPr="00FD5593">
              <w:rPr>
                <w:rFonts w:ascii="Meiryo UI" w:eastAsia="Meiryo UI" w:hAnsi="Meiryo UI" w:cs="Meiryo UI" w:hint="eastAsia"/>
              </w:rPr>
              <w:t>③</w:t>
            </w:r>
            <w:r w:rsidRPr="00FD5593">
              <w:rPr>
                <w:rFonts w:ascii="Meiryo UI" w:eastAsia="Meiryo UI" w:hAnsi="Meiryo UI" w:cs="Meiryo UI" w:hint="eastAsia"/>
              </w:rPr>
              <w:t xml:space="preserve"> ⑤ ⑥</w:t>
            </w:r>
          </w:p>
        </w:tc>
        <w:tc>
          <w:tcPr>
            <w:tcW w:w="5238" w:type="dxa"/>
          </w:tcPr>
          <w:p w14:paraId="1659AD36" w14:textId="77777777" w:rsidR="00FD5593" w:rsidRPr="006F5689" w:rsidRDefault="00FD5593" w:rsidP="00FD5593">
            <w:pPr>
              <w:rPr>
                <w:rFonts w:ascii="Meiryo UI" w:eastAsia="Meiryo UI" w:hAnsi="Meiryo UI" w:cs="Meiryo UI"/>
              </w:rPr>
            </w:pPr>
            <w:r>
              <w:rPr>
                <w:rFonts w:ascii="Meiryo UI" w:eastAsia="Meiryo UI" w:hAnsi="Meiryo UI" w:cs="Meiryo UI" w:hint="eastAsia"/>
              </w:rPr>
              <w:t>その他、摩擦なども着火源になる。</w:t>
            </w:r>
          </w:p>
        </w:tc>
      </w:tr>
      <w:tr w:rsidR="00FD5593" w:rsidRPr="006F5689" w14:paraId="42E016AD" w14:textId="77777777" w:rsidTr="006F5689">
        <w:tc>
          <w:tcPr>
            <w:tcW w:w="1129" w:type="dxa"/>
            <w:vAlign w:val="center"/>
          </w:tcPr>
          <w:p w14:paraId="5B2A06AB" w14:textId="77777777" w:rsidR="00FD5593" w:rsidRPr="006F5689" w:rsidRDefault="00FD5593" w:rsidP="006F5689">
            <w:pPr>
              <w:jc w:val="center"/>
              <w:rPr>
                <w:rFonts w:ascii="Meiryo UI" w:eastAsia="Meiryo UI" w:hAnsi="Meiryo UI" w:cs="Meiryo UI"/>
              </w:rPr>
            </w:pPr>
            <w:r w:rsidRPr="006F5689">
              <w:rPr>
                <w:rFonts w:ascii="Meiryo UI" w:eastAsia="Meiryo UI" w:hAnsi="Meiryo UI" w:cs="Meiryo UI" w:hint="eastAsia"/>
              </w:rPr>
              <w:t>問5</w:t>
            </w:r>
          </w:p>
        </w:tc>
        <w:tc>
          <w:tcPr>
            <w:tcW w:w="2127" w:type="dxa"/>
          </w:tcPr>
          <w:p w14:paraId="764EA2B6" w14:textId="77777777" w:rsidR="00FD5593" w:rsidRPr="00FD5593" w:rsidRDefault="00FD5593" w:rsidP="00FD5593">
            <w:pPr>
              <w:rPr>
                <w:rFonts w:ascii="Meiryo UI" w:eastAsia="Meiryo UI" w:hAnsi="Meiryo UI" w:cs="Meiryo UI"/>
              </w:rPr>
            </w:pPr>
            <w:r w:rsidRPr="00FD5593">
              <w:rPr>
                <w:rFonts w:ascii="Meiryo UI" w:eastAsia="Meiryo UI" w:hAnsi="Meiryo UI" w:cs="Meiryo UI" w:hint="eastAsia"/>
              </w:rPr>
              <w:t>① ② ③ ④ ⑤</w:t>
            </w:r>
          </w:p>
        </w:tc>
        <w:tc>
          <w:tcPr>
            <w:tcW w:w="5238" w:type="dxa"/>
          </w:tcPr>
          <w:p w14:paraId="41C52318" w14:textId="77777777" w:rsidR="00FD5593" w:rsidRPr="006F5689" w:rsidRDefault="00FD5593" w:rsidP="00770582">
            <w:pPr>
              <w:rPr>
                <w:rFonts w:ascii="Meiryo UI" w:eastAsia="Meiryo UI" w:hAnsi="Meiryo UI" w:cs="Meiryo UI"/>
              </w:rPr>
            </w:pPr>
            <w:r>
              <w:rPr>
                <w:rFonts w:ascii="Meiryo UI" w:eastAsia="Meiryo UI" w:hAnsi="Meiryo UI" w:cs="Meiryo UI" w:hint="eastAsia"/>
              </w:rPr>
              <w:t>その他、帯電防止服や帯電防止靴などを使用し、</w:t>
            </w:r>
            <w:r w:rsidR="00565421">
              <w:rPr>
                <w:rFonts w:ascii="Meiryo UI" w:eastAsia="Meiryo UI" w:hAnsi="Meiryo UI" w:cs="Meiryo UI" w:hint="eastAsia"/>
              </w:rPr>
              <w:t>静電気の</w:t>
            </w:r>
            <w:r>
              <w:rPr>
                <w:rFonts w:ascii="Meiryo UI" w:eastAsia="Meiryo UI" w:hAnsi="Meiryo UI" w:cs="Meiryo UI" w:hint="eastAsia"/>
              </w:rPr>
              <w:t>帯電を防ぐ対策もある。</w:t>
            </w:r>
          </w:p>
        </w:tc>
      </w:tr>
      <w:tr w:rsidR="00FD5593" w:rsidRPr="006F5689" w14:paraId="451AC475" w14:textId="77777777" w:rsidTr="006F5689">
        <w:tc>
          <w:tcPr>
            <w:tcW w:w="1129" w:type="dxa"/>
            <w:vAlign w:val="center"/>
          </w:tcPr>
          <w:p w14:paraId="29D2C536" w14:textId="77777777" w:rsidR="00FD5593" w:rsidRPr="006F5689" w:rsidRDefault="00FD5593" w:rsidP="006F5689">
            <w:pPr>
              <w:jc w:val="center"/>
              <w:rPr>
                <w:rFonts w:ascii="Meiryo UI" w:eastAsia="Meiryo UI" w:hAnsi="Meiryo UI" w:cs="Meiryo UI"/>
              </w:rPr>
            </w:pPr>
            <w:r w:rsidRPr="006F5689">
              <w:rPr>
                <w:rFonts w:ascii="Meiryo UI" w:eastAsia="Meiryo UI" w:hAnsi="Meiryo UI" w:cs="Meiryo UI" w:hint="eastAsia"/>
              </w:rPr>
              <w:t>問6</w:t>
            </w:r>
          </w:p>
        </w:tc>
        <w:tc>
          <w:tcPr>
            <w:tcW w:w="2127" w:type="dxa"/>
          </w:tcPr>
          <w:p w14:paraId="15E484B5" w14:textId="77777777" w:rsidR="00FD5593" w:rsidRPr="006F5689" w:rsidRDefault="00FD5593">
            <w:pPr>
              <w:rPr>
                <w:rFonts w:ascii="Meiryo UI" w:eastAsia="Meiryo UI" w:hAnsi="Meiryo UI" w:cs="Meiryo UI"/>
              </w:rPr>
            </w:pPr>
            <w:r>
              <w:rPr>
                <w:rFonts w:ascii="Meiryo UI" w:eastAsia="Meiryo UI" w:hAnsi="Meiryo UI" w:cs="Meiryo UI" w:hint="eastAsia"/>
              </w:rPr>
              <w:t>①</w:t>
            </w:r>
            <w:r w:rsidR="00565421">
              <w:rPr>
                <w:rFonts w:ascii="Meiryo UI" w:eastAsia="Meiryo UI" w:hAnsi="Meiryo UI" w:cs="Meiryo UI" w:hint="eastAsia"/>
              </w:rPr>
              <w:t xml:space="preserve"> ② ③ ④</w:t>
            </w:r>
          </w:p>
        </w:tc>
        <w:tc>
          <w:tcPr>
            <w:tcW w:w="5238" w:type="dxa"/>
          </w:tcPr>
          <w:p w14:paraId="7AC3D04B" w14:textId="77777777" w:rsidR="00FD5593" w:rsidRPr="006F5689" w:rsidRDefault="00565421" w:rsidP="00770582">
            <w:pPr>
              <w:rPr>
                <w:rFonts w:ascii="Meiryo UI" w:eastAsia="Meiryo UI" w:hAnsi="Meiryo UI" w:cs="Meiryo UI"/>
              </w:rPr>
            </w:pPr>
            <w:r>
              <w:rPr>
                <w:rFonts w:ascii="Meiryo UI" w:eastAsia="Meiryo UI" w:hAnsi="Meiryo UI" w:cs="Meiryo UI" w:hint="eastAsia"/>
              </w:rPr>
              <w:t>一般的に、</w:t>
            </w:r>
            <w:r w:rsidRPr="00565421">
              <w:rPr>
                <w:rFonts w:ascii="Meiryo UI" w:eastAsia="Meiryo UI" w:hAnsi="Meiryo UI" w:cs="Meiryo UI" w:hint="eastAsia"/>
              </w:rPr>
              <w:t>異なる種類の物質が接触した後、分離することで発生</w:t>
            </w:r>
            <w:r>
              <w:rPr>
                <w:rFonts w:ascii="Meiryo UI" w:eastAsia="Meiryo UI" w:hAnsi="Meiryo UI" w:cs="Meiryo UI" w:hint="eastAsia"/>
              </w:rPr>
              <w:t>する。</w:t>
            </w:r>
          </w:p>
        </w:tc>
      </w:tr>
      <w:tr w:rsidR="00FD5593" w:rsidRPr="006F5689" w14:paraId="6BA6AA81" w14:textId="77777777" w:rsidTr="006F5689">
        <w:tc>
          <w:tcPr>
            <w:tcW w:w="1129" w:type="dxa"/>
            <w:vAlign w:val="center"/>
          </w:tcPr>
          <w:p w14:paraId="2EEF960B" w14:textId="77777777" w:rsidR="00FD5593" w:rsidRPr="006F5689" w:rsidRDefault="00FD5593" w:rsidP="006F5689">
            <w:pPr>
              <w:jc w:val="center"/>
              <w:rPr>
                <w:rFonts w:ascii="Meiryo UI" w:eastAsia="Meiryo UI" w:hAnsi="Meiryo UI" w:cs="Meiryo UI"/>
              </w:rPr>
            </w:pPr>
            <w:r w:rsidRPr="006F5689">
              <w:rPr>
                <w:rFonts w:ascii="Meiryo UI" w:eastAsia="Meiryo UI" w:hAnsi="Meiryo UI" w:cs="Meiryo UI" w:hint="eastAsia"/>
              </w:rPr>
              <w:t>問7</w:t>
            </w:r>
          </w:p>
        </w:tc>
        <w:tc>
          <w:tcPr>
            <w:tcW w:w="2127" w:type="dxa"/>
          </w:tcPr>
          <w:p w14:paraId="385C0029" w14:textId="77777777" w:rsidR="00FD5593" w:rsidRPr="006F5689" w:rsidRDefault="00565421">
            <w:pPr>
              <w:rPr>
                <w:rFonts w:ascii="Meiryo UI" w:eastAsia="Meiryo UI" w:hAnsi="Meiryo UI" w:cs="Meiryo UI"/>
              </w:rPr>
            </w:pPr>
            <w:r>
              <w:rPr>
                <w:rFonts w:ascii="Meiryo UI" w:eastAsia="Meiryo UI" w:hAnsi="Meiryo UI" w:cs="Meiryo UI" w:hint="eastAsia"/>
              </w:rPr>
              <w:t>② ④ ⑤</w:t>
            </w:r>
          </w:p>
        </w:tc>
        <w:tc>
          <w:tcPr>
            <w:tcW w:w="5238" w:type="dxa"/>
          </w:tcPr>
          <w:p w14:paraId="3C7EE868" w14:textId="77777777" w:rsidR="00FD5593" w:rsidRPr="006F5689" w:rsidRDefault="00565421" w:rsidP="00770582">
            <w:pPr>
              <w:rPr>
                <w:rFonts w:ascii="Meiryo UI" w:eastAsia="Meiryo UI" w:hAnsi="Meiryo UI" w:cs="Meiryo UI"/>
              </w:rPr>
            </w:pPr>
            <w:r>
              <w:rPr>
                <w:rFonts w:ascii="Meiryo UI" w:eastAsia="Meiryo UI" w:hAnsi="Meiryo UI" w:cs="Meiryo UI" w:hint="eastAsia"/>
              </w:rPr>
              <w:t>ゴムは絶縁体であるため、帯電しやすくなる。湿度は50</w:t>
            </w:r>
            <w:r>
              <w:rPr>
                <w:rFonts w:ascii="Meiryo UI" w:eastAsia="Meiryo UI" w:hAnsi="Meiryo UI" w:cs="Meiryo UI"/>
              </w:rPr>
              <w:t>%</w:t>
            </w:r>
            <w:r>
              <w:rPr>
                <w:rFonts w:ascii="Meiryo UI" w:eastAsia="Meiryo UI" w:hAnsi="Meiryo UI" w:cs="Meiryo UI" w:hint="eastAsia"/>
              </w:rPr>
              <w:t>以上が望ましい。塩ビも絶縁体であるため、帯電しやすくなるため、床に敷かないようにすること。</w:t>
            </w:r>
          </w:p>
        </w:tc>
      </w:tr>
      <w:tr w:rsidR="00FD5593" w:rsidRPr="006F5689" w14:paraId="290740B2" w14:textId="77777777" w:rsidTr="006F5689">
        <w:tc>
          <w:tcPr>
            <w:tcW w:w="1129" w:type="dxa"/>
            <w:vAlign w:val="center"/>
          </w:tcPr>
          <w:p w14:paraId="73E81710" w14:textId="77777777" w:rsidR="00FD5593" w:rsidRPr="006F5689" w:rsidRDefault="00FD5593" w:rsidP="006F5689">
            <w:pPr>
              <w:jc w:val="center"/>
              <w:rPr>
                <w:rFonts w:ascii="Meiryo UI" w:eastAsia="Meiryo UI" w:hAnsi="Meiryo UI" w:cs="Meiryo UI"/>
              </w:rPr>
            </w:pPr>
            <w:r w:rsidRPr="006F5689">
              <w:rPr>
                <w:rFonts w:ascii="Meiryo UI" w:eastAsia="Meiryo UI" w:hAnsi="Meiryo UI" w:cs="Meiryo UI" w:hint="eastAsia"/>
              </w:rPr>
              <w:t>問8</w:t>
            </w:r>
          </w:p>
        </w:tc>
        <w:tc>
          <w:tcPr>
            <w:tcW w:w="2127" w:type="dxa"/>
          </w:tcPr>
          <w:p w14:paraId="29C9B8ED" w14:textId="77777777" w:rsidR="00FD5593" w:rsidRPr="006F5689" w:rsidRDefault="00FD5593" w:rsidP="00565421">
            <w:pPr>
              <w:rPr>
                <w:rFonts w:ascii="Meiryo UI" w:eastAsia="Meiryo UI" w:hAnsi="Meiryo UI" w:cs="Meiryo UI"/>
              </w:rPr>
            </w:pPr>
            <w:r w:rsidRPr="006F5689">
              <w:rPr>
                <w:rFonts w:ascii="Meiryo UI" w:eastAsia="Meiryo UI" w:hAnsi="Meiryo UI" w:cs="Meiryo UI" w:hint="eastAsia"/>
              </w:rPr>
              <w:t>①</w:t>
            </w:r>
            <w:r>
              <w:rPr>
                <w:rFonts w:ascii="Meiryo UI" w:eastAsia="Meiryo UI" w:hAnsi="Meiryo UI" w:cs="Meiryo UI" w:hint="eastAsia"/>
              </w:rPr>
              <w:t xml:space="preserve"> ③</w:t>
            </w:r>
          </w:p>
        </w:tc>
        <w:tc>
          <w:tcPr>
            <w:tcW w:w="5238" w:type="dxa"/>
          </w:tcPr>
          <w:p w14:paraId="3AC8162B" w14:textId="77777777" w:rsidR="00FD5593" w:rsidRPr="006F5689" w:rsidRDefault="00565421" w:rsidP="00565421">
            <w:pPr>
              <w:rPr>
                <w:rFonts w:ascii="Meiryo UI" w:eastAsia="Meiryo UI" w:hAnsi="Meiryo UI" w:cs="Meiryo UI"/>
              </w:rPr>
            </w:pPr>
            <w:r>
              <w:rPr>
                <w:rFonts w:ascii="Meiryo UI" w:eastAsia="Meiryo UI" w:hAnsi="Meiryo UI" w:cs="Meiryo UI" w:hint="eastAsia"/>
              </w:rPr>
              <w:t>基本的に爆発限界以下であれば爆発は起こらない。しかしながら、ちょっとした気流の変化などで化学物質の気中濃度が変化する可能性があることに注意。</w:t>
            </w:r>
          </w:p>
        </w:tc>
      </w:tr>
      <w:tr w:rsidR="00565421" w:rsidRPr="006F5689" w14:paraId="001353DE" w14:textId="77777777" w:rsidTr="006F5689">
        <w:tc>
          <w:tcPr>
            <w:tcW w:w="1129" w:type="dxa"/>
            <w:vAlign w:val="center"/>
          </w:tcPr>
          <w:p w14:paraId="1649B4AC" w14:textId="77777777" w:rsidR="00565421" w:rsidRPr="006F5689" w:rsidRDefault="00565421" w:rsidP="006F5689">
            <w:pPr>
              <w:jc w:val="center"/>
              <w:rPr>
                <w:rFonts w:ascii="Meiryo UI" w:eastAsia="Meiryo UI" w:hAnsi="Meiryo UI" w:cs="Meiryo UI"/>
              </w:rPr>
            </w:pPr>
            <w:r w:rsidRPr="006F5689">
              <w:rPr>
                <w:rFonts w:ascii="Meiryo UI" w:eastAsia="Meiryo UI" w:hAnsi="Meiryo UI" w:cs="Meiryo UI" w:hint="eastAsia"/>
              </w:rPr>
              <w:t>問9</w:t>
            </w:r>
          </w:p>
        </w:tc>
        <w:tc>
          <w:tcPr>
            <w:tcW w:w="2127" w:type="dxa"/>
          </w:tcPr>
          <w:p w14:paraId="24A4F351" w14:textId="77777777" w:rsidR="00565421" w:rsidRPr="006F5689" w:rsidRDefault="00565421" w:rsidP="00671581">
            <w:pPr>
              <w:rPr>
                <w:rFonts w:ascii="Meiryo UI" w:eastAsia="Meiryo UI" w:hAnsi="Meiryo UI" w:cs="Meiryo UI"/>
              </w:rPr>
            </w:pPr>
            <w:r w:rsidRPr="006F5689">
              <w:rPr>
                <w:rFonts w:ascii="Meiryo UI" w:eastAsia="Meiryo UI" w:hAnsi="Meiryo UI" w:cs="Meiryo UI" w:hint="eastAsia"/>
              </w:rPr>
              <w:t>①</w:t>
            </w:r>
            <w:r>
              <w:rPr>
                <w:rFonts w:ascii="Meiryo UI" w:eastAsia="Meiryo UI" w:hAnsi="Meiryo UI" w:cs="Meiryo UI" w:hint="eastAsia"/>
              </w:rPr>
              <w:t xml:space="preserve"> ②</w:t>
            </w:r>
          </w:p>
        </w:tc>
        <w:tc>
          <w:tcPr>
            <w:tcW w:w="5238" w:type="dxa"/>
            <w:vMerge w:val="restart"/>
          </w:tcPr>
          <w:p w14:paraId="6717332E" w14:textId="5634B750" w:rsidR="00565421" w:rsidRPr="006F5689" w:rsidRDefault="00D716B3" w:rsidP="00565421">
            <w:pPr>
              <w:rPr>
                <w:rFonts w:ascii="Meiryo UI" w:eastAsia="Meiryo UI" w:hAnsi="Meiryo UI" w:cs="Meiryo UI"/>
              </w:rPr>
            </w:pPr>
            <w:r>
              <w:rPr>
                <w:rFonts w:ascii="Meiryo UI" w:eastAsia="Meiryo UI" w:hAnsi="Meiryo UI" w:cs="Meiryo UI" w:hint="eastAsia"/>
                <w:noProof/>
              </w:rPr>
              <w:t>ポスター「</w:t>
            </w:r>
            <w:r w:rsidRPr="00077869">
              <w:rPr>
                <w:rFonts w:ascii="Meiryo UI" w:eastAsia="Meiryo UI" w:hAnsi="Meiryo UI" w:cs="Meiryo UI" w:hint="eastAsia"/>
                <w:noProof/>
              </w:rPr>
              <w:t>化学物質取り扱い時には絵表示を確認！</w:t>
            </w:r>
            <w:bookmarkStart w:id="0" w:name="_GoBack"/>
            <w:bookmarkEnd w:id="0"/>
            <w:r w:rsidR="00565421">
              <w:rPr>
                <w:rFonts w:ascii="Meiryo UI" w:eastAsia="Meiryo UI" w:hAnsi="Meiryo UI" w:cs="Meiryo UI" w:hint="eastAsia"/>
              </w:rPr>
              <w:t>」を参照</w:t>
            </w:r>
          </w:p>
        </w:tc>
      </w:tr>
      <w:tr w:rsidR="00565421" w:rsidRPr="006F5689" w14:paraId="15385BF9" w14:textId="77777777" w:rsidTr="006F5689">
        <w:tc>
          <w:tcPr>
            <w:tcW w:w="1129" w:type="dxa"/>
            <w:vAlign w:val="center"/>
          </w:tcPr>
          <w:p w14:paraId="00850B33" w14:textId="77777777" w:rsidR="00565421" w:rsidRPr="006F5689" w:rsidRDefault="00565421" w:rsidP="006F5689">
            <w:pPr>
              <w:jc w:val="center"/>
              <w:rPr>
                <w:rFonts w:ascii="Meiryo UI" w:eastAsia="Meiryo UI" w:hAnsi="Meiryo UI" w:cs="Meiryo UI"/>
              </w:rPr>
            </w:pPr>
            <w:r w:rsidRPr="006F5689">
              <w:rPr>
                <w:rFonts w:ascii="Meiryo UI" w:eastAsia="Meiryo UI" w:hAnsi="Meiryo UI" w:cs="Meiryo UI" w:hint="eastAsia"/>
              </w:rPr>
              <w:t>問10</w:t>
            </w:r>
          </w:p>
        </w:tc>
        <w:tc>
          <w:tcPr>
            <w:tcW w:w="2127" w:type="dxa"/>
          </w:tcPr>
          <w:p w14:paraId="0B0B42B4" w14:textId="77777777" w:rsidR="00565421" w:rsidRPr="006F5689" w:rsidRDefault="00565421" w:rsidP="006F5689">
            <w:pPr>
              <w:rPr>
                <w:rFonts w:ascii="Meiryo UI" w:eastAsia="Meiryo UI" w:hAnsi="Meiryo UI" w:cs="Meiryo UI"/>
              </w:rPr>
            </w:pPr>
            <w:r>
              <w:rPr>
                <w:rFonts w:ascii="Meiryo UI" w:eastAsia="Meiryo UI" w:hAnsi="Meiryo UI" w:cs="Meiryo UI" w:hint="eastAsia"/>
              </w:rPr>
              <w:t>① ②</w:t>
            </w:r>
          </w:p>
        </w:tc>
        <w:tc>
          <w:tcPr>
            <w:tcW w:w="5238" w:type="dxa"/>
            <w:vMerge/>
          </w:tcPr>
          <w:p w14:paraId="4A0AA3BD" w14:textId="77777777" w:rsidR="00565421" w:rsidRPr="006F5689" w:rsidRDefault="00565421" w:rsidP="00671581">
            <w:pPr>
              <w:rPr>
                <w:rFonts w:ascii="Meiryo UI" w:eastAsia="Meiryo UI" w:hAnsi="Meiryo UI" w:cs="Meiryo UI"/>
              </w:rPr>
            </w:pPr>
          </w:p>
        </w:tc>
      </w:tr>
    </w:tbl>
    <w:p w14:paraId="2E2D1435" w14:textId="77777777" w:rsidR="002A3A31" w:rsidRDefault="002A3A31"/>
    <w:p w14:paraId="126D0A4D" w14:textId="77777777" w:rsidR="002A3A31" w:rsidRPr="002A3A31" w:rsidRDefault="002A3A31"/>
    <w:sectPr w:rsidR="002A3A31" w:rsidRPr="002A3A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9E1D" w14:textId="77777777" w:rsidR="00FD5354" w:rsidRDefault="00FD5354" w:rsidP="00D716B3">
      <w:r>
        <w:separator/>
      </w:r>
    </w:p>
  </w:endnote>
  <w:endnote w:type="continuationSeparator" w:id="0">
    <w:p w14:paraId="3C4E9C24" w14:textId="77777777" w:rsidR="00FD5354" w:rsidRDefault="00FD5354" w:rsidP="00D7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8F5F" w14:textId="77777777" w:rsidR="00FD5354" w:rsidRDefault="00FD5354" w:rsidP="00D716B3">
      <w:r>
        <w:separator/>
      </w:r>
    </w:p>
  </w:footnote>
  <w:footnote w:type="continuationSeparator" w:id="0">
    <w:p w14:paraId="0C1DAE75" w14:textId="77777777" w:rsidR="00FD5354" w:rsidRDefault="00FD5354" w:rsidP="00D71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D6"/>
    <w:multiLevelType w:val="hybridMultilevel"/>
    <w:tmpl w:val="B706FBB2"/>
    <w:lvl w:ilvl="0" w:tplc="A2681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10298D"/>
    <w:multiLevelType w:val="hybridMultilevel"/>
    <w:tmpl w:val="F872DE7C"/>
    <w:lvl w:ilvl="0" w:tplc="13A4D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CA7427"/>
    <w:multiLevelType w:val="hybridMultilevel"/>
    <w:tmpl w:val="8E2A48EC"/>
    <w:lvl w:ilvl="0" w:tplc="14844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73D21"/>
    <w:multiLevelType w:val="hybridMultilevel"/>
    <w:tmpl w:val="2CEA9932"/>
    <w:lvl w:ilvl="0" w:tplc="D7661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7C79F2"/>
    <w:multiLevelType w:val="hybridMultilevel"/>
    <w:tmpl w:val="B8620A2E"/>
    <w:lvl w:ilvl="0" w:tplc="4FF24D2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A5029"/>
    <w:multiLevelType w:val="hybridMultilevel"/>
    <w:tmpl w:val="433E1950"/>
    <w:lvl w:ilvl="0" w:tplc="A6E2D9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D1FBA"/>
    <w:multiLevelType w:val="hybridMultilevel"/>
    <w:tmpl w:val="FC2E2698"/>
    <w:lvl w:ilvl="0" w:tplc="5D2857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1B20DA"/>
    <w:multiLevelType w:val="hybridMultilevel"/>
    <w:tmpl w:val="FA60B7FE"/>
    <w:lvl w:ilvl="0" w:tplc="34503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9626B"/>
    <w:multiLevelType w:val="hybridMultilevel"/>
    <w:tmpl w:val="F9246146"/>
    <w:lvl w:ilvl="0" w:tplc="9D123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CE3CFC"/>
    <w:multiLevelType w:val="hybridMultilevel"/>
    <w:tmpl w:val="9D8CAA08"/>
    <w:lvl w:ilvl="0" w:tplc="9796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6C6B0F"/>
    <w:multiLevelType w:val="hybridMultilevel"/>
    <w:tmpl w:val="09FA3924"/>
    <w:lvl w:ilvl="0" w:tplc="3F18F1A2">
      <w:start w:val="1"/>
      <w:numFmt w:val="decimalEnclosedCircle"/>
      <w:lvlText w:val="%1"/>
      <w:lvlJc w:val="left"/>
      <w:pPr>
        <w:ind w:left="360" w:hanging="360"/>
      </w:pPr>
      <w:rPr>
        <w:rFonts w:hint="default"/>
      </w:rPr>
    </w:lvl>
    <w:lvl w:ilvl="1" w:tplc="9B847C9A">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431547"/>
    <w:multiLevelType w:val="hybridMultilevel"/>
    <w:tmpl w:val="0264F582"/>
    <w:lvl w:ilvl="0" w:tplc="B1B86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46BE3"/>
    <w:multiLevelType w:val="hybridMultilevel"/>
    <w:tmpl w:val="660447F4"/>
    <w:lvl w:ilvl="0" w:tplc="B32A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9D06C3"/>
    <w:multiLevelType w:val="hybridMultilevel"/>
    <w:tmpl w:val="4D52B69E"/>
    <w:lvl w:ilvl="0" w:tplc="998AB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4C206D"/>
    <w:multiLevelType w:val="hybridMultilevel"/>
    <w:tmpl w:val="921A9ABC"/>
    <w:lvl w:ilvl="0" w:tplc="571E8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17416"/>
    <w:multiLevelType w:val="hybridMultilevel"/>
    <w:tmpl w:val="6B200B84"/>
    <w:lvl w:ilvl="0" w:tplc="20442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4B1E57"/>
    <w:multiLevelType w:val="hybridMultilevel"/>
    <w:tmpl w:val="C9181D18"/>
    <w:lvl w:ilvl="0" w:tplc="813A1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536688"/>
    <w:multiLevelType w:val="hybridMultilevel"/>
    <w:tmpl w:val="0B10A504"/>
    <w:lvl w:ilvl="0" w:tplc="8C004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245B0E"/>
    <w:multiLevelType w:val="hybridMultilevel"/>
    <w:tmpl w:val="DDA45548"/>
    <w:lvl w:ilvl="0" w:tplc="E6865C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258E"/>
    <w:multiLevelType w:val="hybridMultilevel"/>
    <w:tmpl w:val="0032DC04"/>
    <w:lvl w:ilvl="0" w:tplc="794CBB6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5C4ABE"/>
    <w:multiLevelType w:val="hybridMultilevel"/>
    <w:tmpl w:val="06E254DA"/>
    <w:lvl w:ilvl="0" w:tplc="DE3E7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41587C"/>
    <w:multiLevelType w:val="hybridMultilevel"/>
    <w:tmpl w:val="82104396"/>
    <w:lvl w:ilvl="0" w:tplc="3B160D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E7543"/>
    <w:multiLevelType w:val="hybridMultilevel"/>
    <w:tmpl w:val="EE14F6C4"/>
    <w:lvl w:ilvl="0" w:tplc="AAE00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B76B36"/>
    <w:multiLevelType w:val="hybridMultilevel"/>
    <w:tmpl w:val="45A8986C"/>
    <w:lvl w:ilvl="0" w:tplc="DD825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357379"/>
    <w:multiLevelType w:val="hybridMultilevel"/>
    <w:tmpl w:val="454CFA42"/>
    <w:lvl w:ilvl="0" w:tplc="A37A0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E97656"/>
    <w:multiLevelType w:val="hybridMultilevel"/>
    <w:tmpl w:val="2158A570"/>
    <w:lvl w:ilvl="0" w:tplc="44166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983045"/>
    <w:multiLevelType w:val="hybridMultilevel"/>
    <w:tmpl w:val="EC147A86"/>
    <w:lvl w:ilvl="0" w:tplc="A776F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932D22"/>
    <w:multiLevelType w:val="hybridMultilevel"/>
    <w:tmpl w:val="63A66B1C"/>
    <w:lvl w:ilvl="0" w:tplc="634A8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771"/>
    <w:multiLevelType w:val="hybridMultilevel"/>
    <w:tmpl w:val="237A6F26"/>
    <w:lvl w:ilvl="0" w:tplc="BBF07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175D85"/>
    <w:multiLevelType w:val="hybridMultilevel"/>
    <w:tmpl w:val="85D6DEC0"/>
    <w:lvl w:ilvl="0" w:tplc="CAA6EA5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5C5C1166"/>
    <w:multiLevelType w:val="hybridMultilevel"/>
    <w:tmpl w:val="3D241ECC"/>
    <w:lvl w:ilvl="0" w:tplc="BCF81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465CF0"/>
    <w:multiLevelType w:val="hybridMultilevel"/>
    <w:tmpl w:val="83C6B50C"/>
    <w:lvl w:ilvl="0" w:tplc="E36C5CC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F0E61"/>
    <w:multiLevelType w:val="hybridMultilevel"/>
    <w:tmpl w:val="E5F0CE0A"/>
    <w:lvl w:ilvl="0" w:tplc="4DC84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032C90"/>
    <w:multiLevelType w:val="hybridMultilevel"/>
    <w:tmpl w:val="E6A4B11C"/>
    <w:lvl w:ilvl="0" w:tplc="F222C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7C4025"/>
    <w:multiLevelType w:val="hybridMultilevel"/>
    <w:tmpl w:val="D2BE5338"/>
    <w:lvl w:ilvl="0" w:tplc="5A6C4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3C36B9"/>
    <w:multiLevelType w:val="hybridMultilevel"/>
    <w:tmpl w:val="B0D6B8A6"/>
    <w:lvl w:ilvl="0" w:tplc="0338D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CB7043"/>
    <w:multiLevelType w:val="hybridMultilevel"/>
    <w:tmpl w:val="475636CA"/>
    <w:lvl w:ilvl="0" w:tplc="891EE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3E2E87"/>
    <w:multiLevelType w:val="hybridMultilevel"/>
    <w:tmpl w:val="B06C8BD8"/>
    <w:lvl w:ilvl="0" w:tplc="31D8889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EC35C2A"/>
    <w:multiLevelType w:val="hybridMultilevel"/>
    <w:tmpl w:val="4808F218"/>
    <w:lvl w:ilvl="0" w:tplc="A60A6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3"/>
  </w:num>
  <w:num w:numId="3">
    <w:abstractNumId w:val="35"/>
  </w:num>
  <w:num w:numId="4">
    <w:abstractNumId w:val="37"/>
  </w:num>
  <w:num w:numId="5">
    <w:abstractNumId w:val="9"/>
  </w:num>
  <w:num w:numId="6">
    <w:abstractNumId w:val="36"/>
  </w:num>
  <w:num w:numId="7">
    <w:abstractNumId w:val="19"/>
  </w:num>
  <w:num w:numId="8">
    <w:abstractNumId w:val="8"/>
  </w:num>
  <w:num w:numId="9">
    <w:abstractNumId w:val="32"/>
  </w:num>
  <w:num w:numId="10">
    <w:abstractNumId w:val="29"/>
  </w:num>
  <w:num w:numId="11">
    <w:abstractNumId w:val="2"/>
  </w:num>
  <w:num w:numId="12">
    <w:abstractNumId w:val="18"/>
  </w:num>
  <w:num w:numId="13">
    <w:abstractNumId w:val="27"/>
  </w:num>
  <w:num w:numId="14">
    <w:abstractNumId w:val="30"/>
  </w:num>
  <w:num w:numId="15">
    <w:abstractNumId w:val="12"/>
  </w:num>
  <w:num w:numId="16">
    <w:abstractNumId w:val="25"/>
  </w:num>
  <w:num w:numId="17">
    <w:abstractNumId w:val="24"/>
  </w:num>
  <w:num w:numId="18">
    <w:abstractNumId w:val="11"/>
  </w:num>
  <w:num w:numId="19">
    <w:abstractNumId w:val="1"/>
  </w:num>
  <w:num w:numId="20">
    <w:abstractNumId w:val="28"/>
  </w:num>
  <w:num w:numId="21">
    <w:abstractNumId w:val="15"/>
  </w:num>
  <w:num w:numId="22">
    <w:abstractNumId w:val="33"/>
  </w:num>
  <w:num w:numId="23">
    <w:abstractNumId w:val="31"/>
  </w:num>
  <w:num w:numId="24">
    <w:abstractNumId w:val="10"/>
  </w:num>
  <w:num w:numId="25">
    <w:abstractNumId w:val="6"/>
  </w:num>
  <w:num w:numId="26">
    <w:abstractNumId w:val="5"/>
  </w:num>
  <w:num w:numId="27">
    <w:abstractNumId w:val="26"/>
  </w:num>
  <w:num w:numId="28">
    <w:abstractNumId w:val="38"/>
  </w:num>
  <w:num w:numId="29">
    <w:abstractNumId w:val="21"/>
  </w:num>
  <w:num w:numId="30">
    <w:abstractNumId w:val="17"/>
  </w:num>
  <w:num w:numId="31">
    <w:abstractNumId w:val="4"/>
  </w:num>
  <w:num w:numId="32">
    <w:abstractNumId w:val="0"/>
  </w:num>
  <w:num w:numId="33">
    <w:abstractNumId w:val="23"/>
  </w:num>
  <w:num w:numId="34">
    <w:abstractNumId w:val="13"/>
  </w:num>
  <w:num w:numId="35">
    <w:abstractNumId w:val="14"/>
  </w:num>
  <w:num w:numId="36">
    <w:abstractNumId w:val="34"/>
  </w:num>
  <w:num w:numId="37">
    <w:abstractNumId w:val="16"/>
  </w:num>
  <w:num w:numId="38">
    <w:abstractNumId w:val="2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31"/>
    <w:rsid w:val="00211EED"/>
    <w:rsid w:val="00262AC5"/>
    <w:rsid w:val="002A3A31"/>
    <w:rsid w:val="002D5D09"/>
    <w:rsid w:val="003112B0"/>
    <w:rsid w:val="0039753E"/>
    <w:rsid w:val="00565421"/>
    <w:rsid w:val="0062261A"/>
    <w:rsid w:val="00671581"/>
    <w:rsid w:val="006F5689"/>
    <w:rsid w:val="00D716B3"/>
    <w:rsid w:val="00FD5354"/>
    <w:rsid w:val="00FD5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3883D"/>
  <w15:chartTrackingRefBased/>
  <w15:docId w15:val="{ADA7AC8F-2BED-486A-B4C5-C34CEE56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3A31"/>
    <w:pPr>
      <w:ind w:leftChars="400" w:left="840"/>
    </w:pPr>
  </w:style>
  <w:style w:type="paragraph" w:styleId="a5">
    <w:name w:val="header"/>
    <w:basedOn w:val="a"/>
    <w:link w:val="a6"/>
    <w:uiPriority w:val="99"/>
    <w:unhideWhenUsed/>
    <w:rsid w:val="00D716B3"/>
    <w:pPr>
      <w:tabs>
        <w:tab w:val="center" w:pos="4252"/>
        <w:tab w:val="right" w:pos="8504"/>
      </w:tabs>
      <w:snapToGrid w:val="0"/>
    </w:pPr>
  </w:style>
  <w:style w:type="character" w:customStyle="1" w:styleId="a6">
    <w:name w:val="ヘッダー (文字)"/>
    <w:basedOn w:val="a0"/>
    <w:link w:val="a5"/>
    <w:uiPriority w:val="99"/>
    <w:rsid w:val="00D716B3"/>
  </w:style>
  <w:style w:type="paragraph" w:styleId="a7">
    <w:name w:val="footer"/>
    <w:basedOn w:val="a"/>
    <w:link w:val="a8"/>
    <w:uiPriority w:val="99"/>
    <w:unhideWhenUsed/>
    <w:rsid w:val="00D716B3"/>
    <w:pPr>
      <w:tabs>
        <w:tab w:val="center" w:pos="4252"/>
        <w:tab w:val="right" w:pos="8504"/>
      </w:tabs>
      <w:snapToGrid w:val="0"/>
    </w:pPr>
  </w:style>
  <w:style w:type="character" w:customStyle="1" w:styleId="a8">
    <w:name w:val="フッター (文字)"/>
    <w:basedOn w:val="a0"/>
    <w:link w:val="a7"/>
    <w:uiPriority w:val="99"/>
    <w:rsid w:val="00D7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