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1A56E" w14:textId="77777777" w:rsidR="002A3A31" w:rsidRPr="00F368AB" w:rsidRDefault="002A3A31" w:rsidP="002A3A31">
      <w:pPr>
        <w:jc w:val="center"/>
        <w:rPr>
          <w:rFonts w:ascii="Meiryo UI" w:eastAsia="Meiryo UI" w:hAnsi="Meiryo UI" w:cs="Meiryo UI"/>
          <w:b/>
          <w:sz w:val="28"/>
        </w:rPr>
      </w:pPr>
      <w:r w:rsidRPr="00F368AB">
        <w:rPr>
          <w:rFonts w:ascii="Meiryo UI" w:eastAsia="Meiryo UI" w:hAnsi="Meiryo UI" w:cs="Meiryo UI" w:hint="eastAsia"/>
          <w:b/>
          <w:sz w:val="28"/>
        </w:rPr>
        <w:t>理解度確認テスト（</w:t>
      </w:r>
      <w:r w:rsidR="00262AC5">
        <w:rPr>
          <w:rFonts w:ascii="Meiryo UI" w:eastAsia="Meiryo UI" w:hAnsi="Meiryo UI" w:cs="Meiryo UI" w:hint="eastAsia"/>
          <w:b/>
          <w:sz w:val="28"/>
        </w:rPr>
        <w:t>健康障害防止の取組</w:t>
      </w:r>
      <w:r w:rsidRPr="00F368AB">
        <w:rPr>
          <w:rFonts w:ascii="Meiryo UI" w:eastAsia="Meiryo UI" w:hAnsi="Meiryo UI" w:cs="Meiryo UI" w:hint="eastAsia"/>
          <w:b/>
          <w:sz w:val="28"/>
        </w:rPr>
        <w:t>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3"/>
      </w:tblGrid>
      <w:tr w:rsidR="002A3A31" w14:paraId="5618FA28" w14:textId="77777777" w:rsidTr="002A3A31">
        <w:trPr>
          <w:jc w:val="center"/>
        </w:trPr>
        <w:tc>
          <w:tcPr>
            <w:tcW w:w="1983" w:type="dxa"/>
          </w:tcPr>
          <w:p w14:paraId="02B43319" w14:textId="77777777" w:rsidR="002A3A31" w:rsidRPr="002A3A31" w:rsidRDefault="002A3A31" w:rsidP="002A3A31">
            <w:pPr>
              <w:jc w:val="center"/>
              <w:rPr>
                <w:rFonts w:ascii="Meiryo UI" w:eastAsia="Meiryo UI" w:hAnsi="Meiryo UI" w:cs="Meiryo UI"/>
                <w:sz w:val="32"/>
              </w:rPr>
            </w:pPr>
            <w:r w:rsidRPr="002A3A31">
              <w:rPr>
                <w:rFonts w:ascii="Meiryo UI" w:eastAsia="Meiryo UI" w:hAnsi="Meiryo UI" w:cs="Meiryo UI" w:hint="eastAsia"/>
                <w:sz w:val="32"/>
              </w:rPr>
              <w:t>回答と解説</w:t>
            </w:r>
          </w:p>
        </w:tc>
      </w:tr>
    </w:tbl>
    <w:p w14:paraId="1741B397" w14:textId="77777777" w:rsidR="002A3A31" w:rsidRDefault="002A3A3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5522"/>
      </w:tblGrid>
      <w:tr w:rsidR="00E25057" w:rsidRPr="00E25057" w14:paraId="0FA847E5" w14:textId="77777777" w:rsidTr="00E25057">
        <w:tc>
          <w:tcPr>
            <w:tcW w:w="1129" w:type="dxa"/>
            <w:shd w:val="clear" w:color="auto" w:fill="E7E6E6" w:themeFill="background2"/>
          </w:tcPr>
          <w:p w14:paraId="4E937747" w14:textId="77777777" w:rsidR="002A3A31" w:rsidRPr="00E25057" w:rsidRDefault="002A3A31" w:rsidP="006F5689">
            <w:pPr>
              <w:jc w:val="center"/>
              <w:rPr>
                <w:rFonts w:ascii="Meiryo UI" w:eastAsia="Meiryo UI" w:hAnsi="Meiryo UI" w:cs="Meiryo UI"/>
              </w:rPr>
            </w:pPr>
            <w:r w:rsidRPr="00E25057">
              <w:rPr>
                <w:rFonts w:ascii="Meiryo UI" w:eastAsia="Meiryo UI" w:hAnsi="Meiryo UI" w:cs="Meiryo UI" w:hint="eastAsia"/>
              </w:rPr>
              <w:t>問題番号</w:t>
            </w:r>
          </w:p>
        </w:tc>
        <w:tc>
          <w:tcPr>
            <w:tcW w:w="1843" w:type="dxa"/>
            <w:shd w:val="clear" w:color="auto" w:fill="E7E6E6" w:themeFill="background2"/>
          </w:tcPr>
          <w:p w14:paraId="0A53CD51" w14:textId="77777777" w:rsidR="002A3A31" w:rsidRPr="00E25057" w:rsidRDefault="002A3A31" w:rsidP="006F5689">
            <w:pPr>
              <w:jc w:val="center"/>
              <w:rPr>
                <w:rFonts w:ascii="Meiryo UI" w:eastAsia="Meiryo UI" w:hAnsi="Meiryo UI" w:cs="Meiryo UI"/>
              </w:rPr>
            </w:pPr>
            <w:r w:rsidRPr="00E25057">
              <w:rPr>
                <w:rFonts w:ascii="Meiryo UI" w:eastAsia="Meiryo UI" w:hAnsi="Meiryo UI" w:cs="Meiryo UI" w:hint="eastAsia"/>
              </w:rPr>
              <w:t>正解</w:t>
            </w:r>
          </w:p>
        </w:tc>
        <w:tc>
          <w:tcPr>
            <w:tcW w:w="5522" w:type="dxa"/>
            <w:shd w:val="clear" w:color="auto" w:fill="E7E6E6" w:themeFill="background2"/>
          </w:tcPr>
          <w:p w14:paraId="4BF84CD4" w14:textId="77777777" w:rsidR="002A3A31" w:rsidRPr="00E25057" w:rsidRDefault="002A3A31" w:rsidP="006F5689">
            <w:pPr>
              <w:jc w:val="center"/>
              <w:rPr>
                <w:rFonts w:ascii="Meiryo UI" w:eastAsia="Meiryo UI" w:hAnsi="Meiryo UI" w:cs="Meiryo UI"/>
              </w:rPr>
            </w:pPr>
            <w:r w:rsidRPr="00E25057">
              <w:rPr>
                <w:rFonts w:ascii="Meiryo UI" w:eastAsia="Meiryo UI" w:hAnsi="Meiryo UI" w:cs="Meiryo UI" w:hint="eastAsia"/>
              </w:rPr>
              <w:t>簡単な解説</w:t>
            </w:r>
          </w:p>
        </w:tc>
      </w:tr>
      <w:tr w:rsidR="00E25057" w:rsidRPr="00E25057" w14:paraId="6A8CDAD8" w14:textId="77777777" w:rsidTr="00E25057">
        <w:tc>
          <w:tcPr>
            <w:tcW w:w="1129" w:type="dxa"/>
            <w:vAlign w:val="center"/>
          </w:tcPr>
          <w:p w14:paraId="45DADEBA" w14:textId="77777777" w:rsidR="002A3A31" w:rsidRPr="00E25057" w:rsidRDefault="002A3A31" w:rsidP="006F5689">
            <w:pPr>
              <w:jc w:val="center"/>
              <w:rPr>
                <w:rFonts w:ascii="Meiryo UI" w:eastAsia="Meiryo UI" w:hAnsi="Meiryo UI" w:cs="Meiryo UI"/>
              </w:rPr>
            </w:pPr>
            <w:r w:rsidRPr="00E25057">
              <w:rPr>
                <w:rFonts w:ascii="Meiryo UI" w:eastAsia="Meiryo UI" w:hAnsi="Meiryo UI" w:cs="Meiryo UI" w:hint="eastAsia"/>
              </w:rPr>
              <w:t>問1</w:t>
            </w:r>
          </w:p>
        </w:tc>
        <w:tc>
          <w:tcPr>
            <w:tcW w:w="1843" w:type="dxa"/>
          </w:tcPr>
          <w:p w14:paraId="789F6ACC" w14:textId="77777777" w:rsidR="002A3A31" w:rsidRPr="00E25057" w:rsidRDefault="00211EED" w:rsidP="00211EED">
            <w:pPr>
              <w:rPr>
                <w:rFonts w:ascii="Meiryo UI" w:eastAsia="Meiryo UI" w:hAnsi="Meiryo UI" w:cs="Meiryo UI"/>
              </w:rPr>
            </w:pPr>
            <w:r w:rsidRPr="00E25057">
              <w:rPr>
                <w:rFonts w:ascii="Meiryo UI" w:eastAsia="Meiryo UI" w:hAnsi="Meiryo UI" w:cs="Meiryo UI" w:hint="eastAsia"/>
              </w:rPr>
              <w:t xml:space="preserve">① </w:t>
            </w:r>
            <w:r w:rsidR="002A3A31" w:rsidRPr="00E25057">
              <w:rPr>
                <w:rFonts w:ascii="Meiryo UI" w:eastAsia="Meiryo UI" w:hAnsi="Meiryo UI" w:cs="Meiryo UI" w:hint="eastAsia"/>
              </w:rPr>
              <w:t>②</w:t>
            </w:r>
            <w:r w:rsidRPr="00E25057">
              <w:rPr>
                <w:rFonts w:ascii="Meiryo UI" w:eastAsia="Meiryo UI" w:hAnsi="Meiryo UI" w:cs="Meiryo UI" w:hint="eastAsia"/>
              </w:rPr>
              <w:t xml:space="preserve"> ③ ⑤</w:t>
            </w:r>
          </w:p>
        </w:tc>
        <w:tc>
          <w:tcPr>
            <w:tcW w:w="5522" w:type="dxa"/>
          </w:tcPr>
          <w:p w14:paraId="16D0FD29" w14:textId="77777777" w:rsidR="002A3A31" w:rsidRPr="00E25057" w:rsidRDefault="00211EED" w:rsidP="00211EED">
            <w:pPr>
              <w:rPr>
                <w:rFonts w:ascii="Meiryo UI" w:eastAsia="Meiryo UI" w:hAnsi="Meiryo UI" w:cs="Meiryo UI"/>
              </w:rPr>
            </w:pPr>
            <w:r w:rsidRPr="00E25057">
              <w:rPr>
                <w:rFonts w:ascii="Meiryo UI" w:eastAsia="Meiryo UI" w:hAnsi="Meiryo UI" w:cs="Meiryo UI" w:hint="eastAsia"/>
              </w:rPr>
              <w:t>④</w:t>
            </w:r>
            <w:r w:rsidR="002A3A31" w:rsidRPr="00E25057">
              <w:rPr>
                <w:rFonts w:ascii="Meiryo UI" w:eastAsia="Meiryo UI" w:hAnsi="Meiryo UI" w:cs="Meiryo UI" w:hint="eastAsia"/>
              </w:rPr>
              <w:t>は、</w:t>
            </w:r>
            <w:r w:rsidRPr="00E25057">
              <w:rPr>
                <w:rFonts w:ascii="Meiryo UI" w:eastAsia="Meiryo UI" w:hAnsi="Meiryo UI" w:cs="Meiryo UI" w:hint="eastAsia"/>
              </w:rPr>
              <w:t>「どくろ」の絵表示</w:t>
            </w:r>
          </w:p>
        </w:tc>
      </w:tr>
      <w:tr w:rsidR="00E25057" w:rsidRPr="00E25057" w14:paraId="50096FB7" w14:textId="77777777" w:rsidTr="00E25057">
        <w:tc>
          <w:tcPr>
            <w:tcW w:w="1129" w:type="dxa"/>
            <w:vAlign w:val="center"/>
          </w:tcPr>
          <w:p w14:paraId="38B47F37" w14:textId="77777777" w:rsidR="002A3A31" w:rsidRPr="00E25057" w:rsidRDefault="002A3A31" w:rsidP="006F5689">
            <w:pPr>
              <w:jc w:val="center"/>
              <w:rPr>
                <w:rFonts w:ascii="Meiryo UI" w:eastAsia="Meiryo UI" w:hAnsi="Meiryo UI" w:cs="Meiryo UI"/>
              </w:rPr>
            </w:pPr>
            <w:r w:rsidRPr="00E25057">
              <w:rPr>
                <w:rFonts w:ascii="Meiryo UI" w:eastAsia="Meiryo UI" w:hAnsi="Meiryo UI" w:cs="Meiryo UI" w:hint="eastAsia"/>
              </w:rPr>
              <w:t>問2</w:t>
            </w:r>
          </w:p>
        </w:tc>
        <w:tc>
          <w:tcPr>
            <w:tcW w:w="1843" w:type="dxa"/>
          </w:tcPr>
          <w:p w14:paraId="7F812649" w14:textId="77777777" w:rsidR="002D5D09" w:rsidRPr="00E25057" w:rsidRDefault="00211EED" w:rsidP="00211EED">
            <w:pPr>
              <w:rPr>
                <w:rFonts w:ascii="Meiryo UI" w:eastAsia="Meiryo UI" w:hAnsi="Meiryo UI" w:cs="Meiryo UI"/>
              </w:rPr>
            </w:pPr>
            <w:r w:rsidRPr="00E25057">
              <w:rPr>
                <w:rFonts w:ascii="Meiryo UI" w:eastAsia="Meiryo UI" w:hAnsi="Meiryo UI" w:cs="Meiryo UI" w:hint="eastAsia"/>
              </w:rPr>
              <w:t>①</w:t>
            </w:r>
          </w:p>
        </w:tc>
        <w:tc>
          <w:tcPr>
            <w:tcW w:w="5522" w:type="dxa"/>
          </w:tcPr>
          <w:p w14:paraId="18A6BF66" w14:textId="77777777" w:rsidR="002A3A31" w:rsidRPr="00E25057" w:rsidRDefault="00211EED" w:rsidP="00211EED">
            <w:pPr>
              <w:rPr>
                <w:rFonts w:ascii="Meiryo UI" w:eastAsia="Meiryo UI" w:hAnsi="Meiryo UI" w:cs="Meiryo UI"/>
              </w:rPr>
            </w:pPr>
            <w:r w:rsidRPr="00E25057">
              <w:rPr>
                <w:rFonts w:ascii="Meiryo UI" w:eastAsia="Meiryo UI" w:hAnsi="Meiryo UI" w:cs="Meiryo UI" w:hint="eastAsia"/>
              </w:rPr>
              <w:t>②と③は、「健康有害性」の絵表示</w:t>
            </w:r>
          </w:p>
        </w:tc>
      </w:tr>
      <w:tr w:rsidR="00E25057" w:rsidRPr="00E25057" w14:paraId="4A20BC6F" w14:textId="77777777" w:rsidTr="00E25057">
        <w:tc>
          <w:tcPr>
            <w:tcW w:w="1129" w:type="dxa"/>
            <w:vAlign w:val="center"/>
          </w:tcPr>
          <w:p w14:paraId="150F9A26" w14:textId="77777777" w:rsidR="002A3A31" w:rsidRPr="00E25057" w:rsidRDefault="002A3A31" w:rsidP="006F5689">
            <w:pPr>
              <w:jc w:val="center"/>
              <w:rPr>
                <w:rFonts w:ascii="Meiryo UI" w:eastAsia="Meiryo UI" w:hAnsi="Meiryo UI" w:cs="Meiryo UI"/>
              </w:rPr>
            </w:pPr>
            <w:r w:rsidRPr="00E25057">
              <w:rPr>
                <w:rFonts w:ascii="Meiryo UI" w:eastAsia="Meiryo UI" w:hAnsi="Meiryo UI" w:cs="Meiryo UI" w:hint="eastAsia"/>
              </w:rPr>
              <w:t>問3</w:t>
            </w:r>
          </w:p>
        </w:tc>
        <w:tc>
          <w:tcPr>
            <w:tcW w:w="1843" w:type="dxa"/>
          </w:tcPr>
          <w:p w14:paraId="12994F0B" w14:textId="77777777" w:rsidR="002A3A31" w:rsidRPr="00E25057" w:rsidRDefault="00211EED" w:rsidP="00211EED">
            <w:pPr>
              <w:rPr>
                <w:rFonts w:ascii="Meiryo UI" w:eastAsia="Meiryo UI" w:hAnsi="Meiryo UI" w:cs="Meiryo UI"/>
              </w:rPr>
            </w:pPr>
            <w:r w:rsidRPr="00E25057">
              <w:rPr>
                <w:rFonts w:ascii="Meiryo UI" w:eastAsia="Meiryo UI" w:hAnsi="Meiryo UI" w:cs="Meiryo UI" w:hint="eastAsia"/>
              </w:rPr>
              <w:t xml:space="preserve">① </w:t>
            </w:r>
            <w:r w:rsidR="002A3A31" w:rsidRPr="00E25057">
              <w:rPr>
                <w:rFonts w:ascii="Meiryo UI" w:eastAsia="Meiryo UI" w:hAnsi="Meiryo UI" w:cs="Meiryo UI" w:hint="eastAsia"/>
              </w:rPr>
              <w:t>②</w:t>
            </w:r>
            <w:r w:rsidRPr="00E25057">
              <w:rPr>
                <w:rFonts w:ascii="Meiryo UI" w:eastAsia="Meiryo UI" w:hAnsi="Meiryo UI" w:cs="Meiryo UI" w:hint="eastAsia"/>
              </w:rPr>
              <w:t xml:space="preserve"> </w:t>
            </w:r>
            <w:r w:rsidR="002A3A31" w:rsidRPr="00E25057">
              <w:rPr>
                <w:rFonts w:ascii="Meiryo UI" w:eastAsia="Meiryo UI" w:hAnsi="Meiryo UI" w:cs="Meiryo UI" w:hint="eastAsia"/>
              </w:rPr>
              <w:t>④ ⑤</w:t>
            </w:r>
          </w:p>
        </w:tc>
        <w:tc>
          <w:tcPr>
            <w:tcW w:w="5522" w:type="dxa"/>
          </w:tcPr>
          <w:p w14:paraId="1E7A050E" w14:textId="77777777" w:rsidR="002A3A31" w:rsidRPr="00E25057" w:rsidRDefault="00211EED" w:rsidP="00211EED">
            <w:pPr>
              <w:rPr>
                <w:rFonts w:ascii="Meiryo UI" w:eastAsia="Meiryo UI" w:hAnsi="Meiryo UI" w:cs="Meiryo UI"/>
              </w:rPr>
            </w:pPr>
            <w:r w:rsidRPr="00E25057">
              <w:rPr>
                <w:rFonts w:ascii="Meiryo UI" w:eastAsia="Meiryo UI" w:hAnsi="Meiryo UI" w:cs="Meiryo UI" w:hint="eastAsia"/>
              </w:rPr>
              <w:t>③は、「健康有害性」の絵表示</w:t>
            </w:r>
          </w:p>
        </w:tc>
      </w:tr>
      <w:tr w:rsidR="00E25057" w:rsidRPr="00E25057" w14:paraId="69347D49" w14:textId="77777777" w:rsidTr="00E25057">
        <w:tc>
          <w:tcPr>
            <w:tcW w:w="1129" w:type="dxa"/>
            <w:vAlign w:val="center"/>
          </w:tcPr>
          <w:p w14:paraId="64E9B9B3" w14:textId="77777777" w:rsidR="002A3A31" w:rsidRPr="00E25057" w:rsidRDefault="002A3A31" w:rsidP="006F5689">
            <w:pPr>
              <w:jc w:val="center"/>
              <w:rPr>
                <w:rFonts w:ascii="Meiryo UI" w:eastAsia="Meiryo UI" w:hAnsi="Meiryo UI" w:cs="Meiryo UI"/>
              </w:rPr>
            </w:pPr>
            <w:r w:rsidRPr="00E25057">
              <w:rPr>
                <w:rFonts w:ascii="Meiryo UI" w:eastAsia="Meiryo UI" w:hAnsi="Meiryo UI" w:cs="Meiryo UI" w:hint="eastAsia"/>
              </w:rPr>
              <w:t>問4</w:t>
            </w:r>
          </w:p>
        </w:tc>
        <w:tc>
          <w:tcPr>
            <w:tcW w:w="1843" w:type="dxa"/>
          </w:tcPr>
          <w:p w14:paraId="7585FDE3" w14:textId="77777777" w:rsidR="002A3A31" w:rsidRPr="00E25057" w:rsidRDefault="002D5D09" w:rsidP="002D5D09">
            <w:pPr>
              <w:rPr>
                <w:rFonts w:ascii="Meiryo UI" w:eastAsia="Meiryo UI" w:hAnsi="Meiryo UI" w:cs="Meiryo UI"/>
              </w:rPr>
            </w:pPr>
            <w:r w:rsidRPr="00E25057">
              <w:rPr>
                <w:rFonts w:ascii="Meiryo UI" w:eastAsia="Meiryo UI" w:hAnsi="Meiryo UI" w:cs="Meiryo UI" w:hint="eastAsia"/>
              </w:rPr>
              <w:t xml:space="preserve">① </w:t>
            </w:r>
            <w:r w:rsidR="00211EED" w:rsidRPr="00E25057">
              <w:rPr>
                <w:rFonts w:ascii="Meiryo UI" w:eastAsia="Meiryo UI" w:hAnsi="Meiryo UI" w:cs="Meiryo UI" w:hint="eastAsia"/>
              </w:rPr>
              <w:t>③</w:t>
            </w:r>
          </w:p>
        </w:tc>
        <w:tc>
          <w:tcPr>
            <w:tcW w:w="5522" w:type="dxa"/>
          </w:tcPr>
          <w:p w14:paraId="3069E2F4" w14:textId="77777777" w:rsidR="002A3A31" w:rsidRPr="00E25057" w:rsidRDefault="00211EED" w:rsidP="002D5D09">
            <w:pPr>
              <w:rPr>
                <w:rFonts w:ascii="Meiryo UI" w:eastAsia="Meiryo UI" w:hAnsi="Meiryo UI" w:cs="Meiryo UI"/>
              </w:rPr>
            </w:pPr>
            <w:r w:rsidRPr="00E25057">
              <w:rPr>
                <w:rFonts w:ascii="Meiryo UI" w:eastAsia="Meiryo UI" w:hAnsi="Meiryo UI" w:cs="Meiryo UI" w:hint="eastAsia"/>
              </w:rPr>
              <w:t>「重篤な」という言葉が入っている。</w:t>
            </w:r>
          </w:p>
        </w:tc>
      </w:tr>
      <w:tr w:rsidR="00E25057" w:rsidRPr="00E25057" w14:paraId="63377B30" w14:textId="77777777" w:rsidTr="00E25057">
        <w:tc>
          <w:tcPr>
            <w:tcW w:w="1129" w:type="dxa"/>
            <w:vAlign w:val="center"/>
          </w:tcPr>
          <w:p w14:paraId="67380F52" w14:textId="1EC752A3" w:rsidR="00E25057" w:rsidRPr="00E25057" w:rsidRDefault="00E25057" w:rsidP="00E25057">
            <w:pPr>
              <w:jc w:val="center"/>
              <w:rPr>
                <w:rFonts w:ascii="Meiryo UI" w:eastAsia="Meiryo UI" w:hAnsi="Meiryo UI" w:cs="Meiryo UI" w:hint="eastAsia"/>
              </w:rPr>
            </w:pPr>
            <w:r w:rsidRPr="00E25057">
              <w:rPr>
                <w:rFonts w:ascii="Meiryo UI" w:eastAsia="Meiryo UI" w:hAnsi="Meiryo UI" w:cs="Meiryo UI" w:hint="eastAsia"/>
              </w:rPr>
              <w:t>問</w:t>
            </w:r>
            <w:r w:rsidRPr="00E25057">
              <w:rPr>
                <w:rFonts w:ascii="Meiryo UI" w:eastAsia="Meiryo UI" w:hAnsi="Meiryo UI" w:cs="Meiryo UI" w:hint="eastAsia"/>
              </w:rPr>
              <w:t>5</w:t>
            </w:r>
            <w:bookmarkStart w:id="0" w:name="_GoBack"/>
            <w:bookmarkEnd w:id="0"/>
          </w:p>
        </w:tc>
        <w:tc>
          <w:tcPr>
            <w:tcW w:w="1843" w:type="dxa"/>
          </w:tcPr>
          <w:p w14:paraId="6CB0A3D0" w14:textId="1F025639" w:rsidR="00E25057" w:rsidRPr="00E25057" w:rsidRDefault="00E25057" w:rsidP="00E25057">
            <w:pPr>
              <w:rPr>
                <w:rFonts w:ascii="Meiryo UI" w:eastAsia="Meiryo UI" w:hAnsi="Meiryo UI" w:cs="Meiryo UI" w:hint="eastAsia"/>
              </w:rPr>
            </w:pPr>
            <w:r w:rsidRPr="00E25057">
              <w:rPr>
                <w:rFonts w:ascii="Meiryo UI" w:eastAsia="Meiryo UI" w:hAnsi="Meiryo UI" w:cs="Meiryo UI" w:hint="eastAsia"/>
              </w:rPr>
              <w:t>② ④</w:t>
            </w:r>
          </w:p>
        </w:tc>
        <w:tc>
          <w:tcPr>
            <w:tcW w:w="5522" w:type="dxa"/>
          </w:tcPr>
          <w:p w14:paraId="377704F9" w14:textId="77777777" w:rsidR="00E25057" w:rsidRPr="00E25057" w:rsidRDefault="00E25057" w:rsidP="00E25057">
            <w:pPr>
              <w:rPr>
                <w:rFonts w:ascii="Meiryo UI" w:eastAsia="Meiryo UI" w:hAnsi="Meiryo UI" w:cs="Meiryo UI"/>
              </w:rPr>
            </w:pPr>
            <w:r w:rsidRPr="00E25057">
              <w:rPr>
                <w:rFonts w:ascii="Meiryo UI" w:eastAsia="Meiryo UI" w:hAnsi="Meiryo UI" w:cs="Meiryo UI" w:hint="eastAsia"/>
              </w:rPr>
              <w:t>健康有害性を防止するためには、化学物質の吸い込みや接触を防止することが必要である。</w:t>
            </w:r>
          </w:p>
          <w:p w14:paraId="4F895966" w14:textId="5D78B5FD" w:rsidR="00E25057" w:rsidRPr="00E25057" w:rsidRDefault="00E25057" w:rsidP="00E25057">
            <w:pPr>
              <w:rPr>
                <w:rFonts w:ascii="Meiryo UI" w:eastAsia="Meiryo UI" w:hAnsi="Meiryo UI" w:cs="Meiryo UI" w:hint="eastAsia"/>
              </w:rPr>
            </w:pPr>
            <w:r w:rsidRPr="00E25057">
              <w:rPr>
                <w:rFonts w:ascii="Meiryo UI" w:eastAsia="Meiryo UI" w:hAnsi="Meiryo UI" w:cs="Meiryo UI" w:hint="eastAsia"/>
              </w:rPr>
              <w:t>※ポスター「化学物質取り扱い時には絵表示を確認！」を参照</w:t>
            </w:r>
          </w:p>
        </w:tc>
      </w:tr>
      <w:tr w:rsidR="00E25057" w:rsidRPr="00E25057" w14:paraId="7E1130B0" w14:textId="77777777" w:rsidTr="00E25057">
        <w:tc>
          <w:tcPr>
            <w:tcW w:w="1129" w:type="dxa"/>
            <w:vAlign w:val="center"/>
          </w:tcPr>
          <w:p w14:paraId="1DB740C6" w14:textId="0821E560" w:rsidR="00E25057" w:rsidRPr="00E25057" w:rsidRDefault="00E25057" w:rsidP="00E25057">
            <w:pPr>
              <w:jc w:val="center"/>
              <w:rPr>
                <w:rFonts w:ascii="Meiryo UI" w:eastAsia="Meiryo UI" w:hAnsi="Meiryo UI" w:cs="Meiryo UI"/>
              </w:rPr>
            </w:pPr>
            <w:r w:rsidRPr="00E25057">
              <w:rPr>
                <w:rFonts w:ascii="Meiryo UI" w:eastAsia="Meiryo UI" w:hAnsi="Meiryo UI" w:cs="Meiryo UI" w:hint="eastAsia"/>
              </w:rPr>
              <w:t>問6</w:t>
            </w:r>
          </w:p>
        </w:tc>
        <w:tc>
          <w:tcPr>
            <w:tcW w:w="1843" w:type="dxa"/>
          </w:tcPr>
          <w:p w14:paraId="1A3CAAF2" w14:textId="48DD310A" w:rsidR="00E25057" w:rsidRPr="00E25057" w:rsidRDefault="00E25057" w:rsidP="00E25057">
            <w:pPr>
              <w:rPr>
                <w:rFonts w:ascii="Meiryo UI" w:eastAsia="Meiryo UI" w:hAnsi="Meiryo UI" w:cs="Meiryo UI"/>
              </w:rPr>
            </w:pPr>
            <w:r w:rsidRPr="00E25057">
              <w:rPr>
                <w:rFonts w:ascii="Meiryo UI" w:eastAsia="Meiryo UI" w:hAnsi="Meiryo UI" w:cs="Meiryo UI" w:hint="eastAsia"/>
              </w:rPr>
              <w:t>① ④</w:t>
            </w:r>
          </w:p>
        </w:tc>
        <w:tc>
          <w:tcPr>
            <w:tcW w:w="5522" w:type="dxa"/>
          </w:tcPr>
          <w:p w14:paraId="2476D68A" w14:textId="5AEE9B1E" w:rsidR="00E25057" w:rsidRPr="00E25057" w:rsidRDefault="00E25057" w:rsidP="00E25057">
            <w:pPr>
              <w:rPr>
                <w:rFonts w:ascii="Meiryo UI" w:eastAsia="Meiryo UI" w:hAnsi="Meiryo UI" w:cs="Meiryo UI"/>
              </w:rPr>
            </w:pPr>
            <w:r w:rsidRPr="00E25057">
              <w:rPr>
                <w:rFonts w:ascii="Meiryo UI" w:eastAsia="Meiryo UI" w:hAnsi="Meiryo UI" w:cs="Meiryo UI" w:hint="eastAsia"/>
              </w:rPr>
              <w:t>災害事例を参照</w:t>
            </w:r>
          </w:p>
        </w:tc>
      </w:tr>
      <w:tr w:rsidR="00E25057" w:rsidRPr="00E25057" w14:paraId="155664D8" w14:textId="77777777" w:rsidTr="00E25057">
        <w:tc>
          <w:tcPr>
            <w:tcW w:w="1129" w:type="dxa"/>
            <w:vAlign w:val="center"/>
          </w:tcPr>
          <w:p w14:paraId="7485D7DB" w14:textId="0AC3DF63" w:rsidR="00E25057" w:rsidRPr="00E25057" w:rsidRDefault="00E25057" w:rsidP="00E25057">
            <w:pPr>
              <w:jc w:val="center"/>
              <w:rPr>
                <w:rFonts w:ascii="Meiryo UI" w:eastAsia="Meiryo UI" w:hAnsi="Meiryo UI" w:cs="Meiryo UI"/>
              </w:rPr>
            </w:pPr>
            <w:r w:rsidRPr="00E25057">
              <w:rPr>
                <w:rFonts w:ascii="Meiryo UI" w:eastAsia="Meiryo UI" w:hAnsi="Meiryo UI" w:cs="Meiryo UI" w:hint="eastAsia"/>
              </w:rPr>
              <w:t>問7</w:t>
            </w:r>
          </w:p>
        </w:tc>
        <w:tc>
          <w:tcPr>
            <w:tcW w:w="1843" w:type="dxa"/>
          </w:tcPr>
          <w:p w14:paraId="4DB6D994" w14:textId="74209032" w:rsidR="00E25057" w:rsidRPr="00E25057" w:rsidRDefault="00E25057" w:rsidP="00E25057">
            <w:pPr>
              <w:rPr>
                <w:rFonts w:ascii="Meiryo UI" w:eastAsia="Meiryo UI" w:hAnsi="Meiryo UI" w:cs="Meiryo UI"/>
              </w:rPr>
            </w:pPr>
            <w:r w:rsidRPr="00E25057">
              <w:rPr>
                <w:rFonts w:ascii="Meiryo UI" w:eastAsia="Meiryo UI" w:hAnsi="Meiryo UI" w:cs="Meiryo UI" w:hint="eastAsia"/>
              </w:rPr>
              <w:t>② ③</w:t>
            </w:r>
            <w:r w:rsidRPr="00E25057">
              <w:rPr>
                <w:rFonts w:ascii="Meiryo UI" w:eastAsia="Meiryo UI" w:hAnsi="Meiryo UI" w:cs="Meiryo UI"/>
              </w:rPr>
              <w:t xml:space="preserve"> </w:t>
            </w:r>
            <w:r w:rsidRPr="00E25057">
              <w:rPr>
                <w:rFonts w:ascii="Meiryo UI" w:eastAsia="Meiryo UI" w:hAnsi="Meiryo UI" w:cs="Meiryo UI" w:hint="eastAsia"/>
              </w:rPr>
              <w:t>④</w:t>
            </w:r>
          </w:p>
        </w:tc>
        <w:tc>
          <w:tcPr>
            <w:tcW w:w="5522" w:type="dxa"/>
          </w:tcPr>
          <w:p w14:paraId="7AC5E7B1" w14:textId="2AFF0890" w:rsidR="00E25057" w:rsidRPr="00E25057" w:rsidRDefault="00E25057" w:rsidP="00E25057">
            <w:pPr>
              <w:rPr>
                <w:rFonts w:ascii="Meiryo UI" w:eastAsia="Meiryo UI" w:hAnsi="Meiryo UI" w:cs="Meiryo UI"/>
              </w:rPr>
            </w:pPr>
            <w:r w:rsidRPr="00E25057">
              <w:rPr>
                <w:rFonts w:ascii="Meiryo UI" w:eastAsia="Meiryo UI" w:hAnsi="Meiryo UI" w:cs="Meiryo UI" w:hint="eastAsia"/>
              </w:rPr>
              <w:t>設備面での対策を講じたとしても作業場の環境によっては、十分に効果が得られない場合もある。</w:t>
            </w:r>
          </w:p>
        </w:tc>
      </w:tr>
      <w:tr w:rsidR="00E25057" w:rsidRPr="00E25057" w14:paraId="029C5310" w14:textId="77777777" w:rsidTr="00E25057">
        <w:tc>
          <w:tcPr>
            <w:tcW w:w="1129" w:type="dxa"/>
            <w:vAlign w:val="center"/>
          </w:tcPr>
          <w:p w14:paraId="2E67698B" w14:textId="35F6272D" w:rsidR="00E25057" w:rsidRPr="00E25057" w:rsidRDefault="00E25057" w:rsidP="00E25057">
            <w:pPr>
              <w:jc w:val="center"/>
              <w:rPr>
                <w:rFonts w:ascii="Meiryo UI" w:eastAsia="Meiryo UI" w:hAnsi="Meiryo UI" w:cs="Meiryo UI"/>
              </w:rPr>
            </w:pPr>
            <w:r w:rsidRPr="00E25057">
              <w:rPr>
                <w:rFonts w:ascii="Meiryo UI" w:eastAsia="Meiryo UI" w:hAnsi="Meiryo UI" w:cs="Meiryo UI" w:hint="eastAsia"/>
              </w:rPr>
              <w:t>問8</w:t>
            </w:r>
          </w:p>
        </w:tc>
        <w:tc>
          <w:tcPr>
            <w:tcW w:w="1843" w:type="dxa"/>
          </w:tcPr>
          <w:p w14:paraId="5048C061" w14:textId="74841D2C" w:rsidR="00E25057" w:rsidRPr="00E25057" w:rsidRDefault="00E25057" w:rsidP="00E25057">
            <w:pPr>
              <w:rPr>
                <w:rFonts w:ascii="Meiryo UI" w:eastAsia="Meiryo UI" w:hAnsi="Meiryo UI" w:cs="Meiryo UI"/>
              </w:rPr>
            </w:pPr>
            <w:r w:rsidRPr="00E25057">
              <w:rPr>
                <w:rFonts w:ascii="Meiryo UI" w:eastAsia="Meiryo UI" w:hAnsi="Meiryo UI" w:cs="Meiryo UI" w:hint="eastAsia"/>
              </w:rPr>
              <w:t>① ③ ④</w:t>
            </w:r>
          </w:p>
        </w:tc>
        <w:tc>
          <w:tcPr>
            <w:tcW w:w="5522" w:type="dxa"/>
          </w:tcPr>
          <w:p w14:paraId="12091CA3" w14:textId="5C569F64" w:rsidR="00E25057" w:rsidRPr="00E25057" w:rsidRDefault="00E25057" w:rsidP="00E25057">
            <w:pPr>
              <w:rPr>
                <w:rFonts w:ascii="Meiryo UI" w:eastAsia="Meiryo UI" w:hAnsi="Meiryo UI" w:cs="Meiryo UI"/>
              </w:rPr>
            </w:pPr>
            <w:r w:rsidRPr="00E25057">
              <w:rPr>
                <w:rFonts w:ascii="Meiryo UI" w:eastAsia="Meiryo UI" w:hAnsi="Meiryo UI" w:cs="Meiryo UI" w:hint="eastAsia"/>
                <w:noProof/>
              </w:rPr>
              <w:t>手袋やゴーグルは、皮膚や眼への接触を防ぐための対策である。</w:t>
            </w:r>
          </w:p>
        </w:tc>
      </w:tr>
      <w:tr w:rsidR="00E25057" w:rsidRPr="00E25057" w14:paraId="750FE0D5" w14:textId="77777777" w:rsidTr="00E25057">
        <w:tc>
          <w:tcPr>
            <w:tcW w:w="1129" w:type="dxa"/>
            <w:vAlign w:val="center"/>
          </w:tcPr>
          <w:p w14:paraId="6A142459" w14:textId="77777777" w:rsidR="00E25057" w:rsidRPr="00E25057" w:rsidRDefault="00E25057" w:rsidP="00E25057">
            <w:pPr>
              <w:jc w:val="center"/>
              <w:rPr>
                <w:rFonts w:ascii="Meiryo UI" w:eastAsia="Meiryo UI" w:hAnsi="Meiryo UI" w:cs="Meiryo UI"/>
              </w:rPr>
            </w:pPr>
            <w:r w:rsidRPr="00E25057">
              <w:rPr>
                <w:rFonts w:ascii="Meiryo UI" w:eastAsia="Meiryo UI" w:hAnsi="Meiryo UI" w:cs="Meiryo UI" w:hint="eastAsia"/>
              </w:rPr>
              <w:t>問9</w:t>
            </w:r>
          </w:p>
        </w:tc>
        <w:tc>
          <w:tcPr>
            <w:tcW w:w="1843" w:type="dxa"/>
          </w:tcPr>
          <w:p w14:paraId="21C350E9" w14:textId="77777777" w:rsidR="00E25057" w:rsidRPr="00E25057" w:rsidRDefault="00E25057" w:rsidP="00E25057">
            <w:pPr>
              <w:rPr>
                <w:rFonts w:ascii="Meiryo UI" w:eastAsia="Meiryo UI" w:hAnsi="Meiryo UI" w:cs="Meiryo UI"/>
              </w:rPr>
            </w:pPr>
            <w:r w:rsidRPr="00E25057">
              <w:rPr>
                <w:rFonts w:ascii="Meiryo UI" w:eastAsia="Meiryo UI" w:hAnsi="Meiryo UI" w:cs="Meiryo UI" w:hint="eastAsia"/>
              </w:rPr>
              <w:t>① ③</w:t>
            </w:r>
          </w:p>
        </w:tc>
        <w:tc>
          <w:tcPr>
            <w:tcW w:w="5522" w:type="dxa"/>
          </w:tcPr>
          <w:p w14:paraId="5D03C7AB" w14:textId="77777777" w:rsidR="00E25057" w:rsidRPr="00E25057" w:rsidRDefault="00E25057" w:rsidP="00E25057">
            <w:pPr>
              <w:rPr>
                <w:rFonts w:ascii="Meiryo UI" w:eastAsia="Meiryo UI" w:hAnsi="Meiryo UI" w:cs="Meiryo UI"/>
              </w:rPr>
            </w:pPr>
            <w:r w:rsidRPr="00E25057">
              <w:rPr>
                <w:rFonts w:ascii="Meiryo UI" w:eastAsia="Meiryo UI" w:hAnsi="Meiryo UI" w:cs="Meiryo UI" w:hint="eastAsia"/>
              </w:rPr>
              <w:t>吸収缶は一定期間使用すると効果が低下してしまう（破過してしまう）おそれがある。また、共同でマスクを使うと、前回使用者が長期間使用している場合などで、気付かないうちに効果が低下している可能性がある。</w:t>
            </w:r>
          </w:p>
        </w:tc>
      </w:tr>
      <w:tr w:rsidR="00E25057" w:rsidRPr="00E25057" w14:paraId="327BBE74" w14:textId="77777777" w:rsidTr="00E25057">
        <w:tc>
          <w:tcPr>
            <w:tcW w:w="1129" w:type="dxa"/>
            <w:vAlign w:val="center"/>
          </w:tcPr>
          <w:p w14:paraId="7D3132ED" w14:textId="77777777" w:rsidR="00E25057" w:rsidRPr="00E25057" w:rsidRDefault="00E25057" w:rsidP="00E25057">
            <w:pPr>
              <w:jc w:val="center"/>
              <w:rPr>
                <w:rFonts w:ascii="Meiryo UI" w:eastAsia="Meiryo UI" w:hAnsi="Meiryo UI" w:cs="Meiryo UI"/>
              </w:rPr>
            </w:pPr>
            <w:r w:rsidRPr="00E25057">
              <w:rPr>
                <w:rFonts w:ascii="Meiryo UI" w:eastAsia="Meiryo UI" w:hAnsi="Meiryo UI" w:cs="Meiryo UI" w:hint="eastAsia"/>
              </w:rPr>
              <w:t>問10</w:t>
            </w:r>
          </w:p>
        </w:tc>
        <w:tc>
          <w:tcPr>
            <w:tcW w:w="1843" w:type="dxa"/>
          </w:tcPr>
          <w:p w14:paraId="637BAF7F" w14:textId="77777777" w:rsidR="00E25057" w:rsidRPr="00E25057" w:rsidRDefault="00E25057" w:rsidP="00E25057">
            <w:pPr>
              <w:rPr>
                <w:rFonts w:ascii="Meiryo UI" w:eastAsia="Meiryo UI" w:hAnsi="Meiryo UI" w:cs="Meiryo UI"/>
              </w:rPr>
            </w:pPr>
            <w:r w:rsidRPr="00E25057">
              <w:rPr>
                <w:rFonts w:ascii="Meiryo UI" w:eastAsia="Meiryo UI" w:hAnsi="Meiryo UI" w:cs="Meiryo UI" w:hint="eastAsia"/>
              </w:rPr>
              <w:t>②</w:t>
            </w:r>
          </w:p>
        </w:tc>
        <w:tc>
          <w:tcPr>
            <w:tcW w:w="5522" w:type="dxa"/>
          </w:tcPr>
          <w:p w14:paraId="1B088FA7" w14:textId="77777777" w:rsidR="00E25057" w:rsidRPr="00E25057" w:rsidRDefault="00E25057" w:rsidP="00E25057">
            <w:pPr>
              <w:rPr>
                <w:rFonts w:ascii="Meiryo UI" w:eastAsia="Meiryo UI" w:hAnsi="Meiryo UI" w:cs="Meiryo UI"/>
              </w:rPr>
            </w:pPr>
            <w:r w:rsidRPr="00E25057">
              <w:rPr>
                <w:rFonts w:ascii="Meiryo UI" w:eastAsia="Meiryo UI" w:hAnsi="Meiryo UI" w:cs="Meiryo UI" w:hint="eastAsia"/>
              </w:rPr>
              <w:t>「健康有害性」の絵表示のある物質であっても、通常の使用においては、「必ず防毒マスクを着用しなければならない物質」とは限らない場合がある。ラベルに防毒マスク着用と記載されているのか、注意事項などを十分確認すること。</w:t>
            </w:r>
          </w:p>
        </w:tc>
      </w:tr>
    </w:tbl>
    <w:p w14:paraId="5046383D" w14:textId="77777777" w:rsidR="002A3A31" w:rsidRDefault="002A3A31"/>
    <w:p w14:paraId="30E85CAB" w14:textId="77777777" w:rsidR="002A3A31" w:rsidRPr="002A3A31" w:rsidRDefault="002A3A31"/>
    <w:sectPr w:rsidR="002A3A31" w:rsidRPr="002A3A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9D34B" w14:textId="77777777" w:rsidR="003C5F6B" w:rsidRDefault="003C5F6B" w:rsidP="009441D6">
      <w:r>
        <w:separator/>
      </w:r>
    </w:p>
  </w:endnote>
  <w:endnote w:type="continuationSeparator" w:id="0">
    <w:p w14:paraId="6E684905" w14:textId="77777777" w:rsidR="003C5F6B" w:rsidRDefault="003C5F6B" w:rsidP="0094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08198" w14:textId="77777777" w:rsidR="003C5F6B" w:rsidRDefault="003C5F6B" w:rsidP="009441D6">
      <w:r>
        <w:separator/>
      </w:r>
    </w:p>
  </w:footnote>
  <w:footnote w:type="continuationSeparator" w:id="0">
    <w:p w14:paraId="6AB9684E" w14:textId="77777777" w:rsidR="003C5F6B" w:rsidRDefault="003C5F6B" w:rsidP="00944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0298D"/>
    <w:multiLevelType w:val="hybridMultilevel"/>
    <w:tmpl w:val="F872DE7C"/>
    <w:lvl w:ilvl="0" w:tplc="13A4D9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CA7427"/>
    <w:multiLevelType w:val="hybridMultilevel"/>
    <w:tmpl w:val="8E2A48EC"/>
    <w:lvl w:ilvl="0" w:tplc="14844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873D21"/>
    <w:multiLevelType w:val="hybridMultilevel"/>
    <w:tmpl w:val="2CEA9932"/>
    <w:lvl w:ilvl="0" w:tplc="D7661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0A5029"/>
    <w:multiLevelType w:val="hybridMultilevel"/>
    <w:tmpl w:val="433E1950"/>
    <w:lvl w:ilvl="0" w:tplc="A6E2D90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5D1FBA"/>
    <w:multiLevelType w:val="hybridMultilevel"/>
    <w:tmpl w:val="FC2E2698"/>
    <w:lvl w:ilvl="0" w:tplc="5D2857F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F9626B"/>
    <w:multiLevelType w:val="hybridMultilevel"/>
    <w:tmpl w:val="F9246146"/>
    <w:lvl w:ilvl="0" w:tplc="9D123D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CE3CFC"/>
    <w:multiLevelType w:val="hybridMultilevel"/>
    <w:tmpl w:val="9D8CAA08"/>
    <w:lvl w:ilvl="0" w:tplc="9796E2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86C6B0F"/>
    <w:multiLevelType w:val="hybridMultilevel"/>
    <w:tmpl w:val="09FA3924"/>
    <w:lvl w:ilvl="0" w:tplc="3F18F1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B847C9A">
      <w:start w:val="3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A431547"/>
    <w:multiLevelType w:val="hybridMultilevel"/>
    <w:tmpl w:val="0264F582"/>
    <w:lvl w:ilvl="0" w:tplc="B1B867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E46BE3"/>
    <w:multiLevelType w:val="hybridMultilevel"/>
    <w:tmpl w:val="660447F4"/>
    <w:lvl w:ilvl="0" w:tplc="B32AFC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D17416"/>
    <w:multiLevelType w:val="hybridMultilevel"/>
    <w:tmpl w:val="6B200B84"/>
    <w:lvl w:ilvl="0" w:tplc="204426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8245B0E"/>
    <w:multiLevelType w:val="hybridMultilevel"/>
    <w:tmpl w:val="DDA45548"/>
    <w:lvl w:ilvl="0" w:tplc="E6865C42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9E2258E"/>
    <w:multiLevelType w:val="hybridMultilevel"/>
    <w:tmpl w:val="0032DC04"/>
    <w:lvl w:ilvl="0" w:tplc="794CBB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5241587C"/>
    <w:multiLevelType w:val="hybridMultilevel"/>
    <w:tmpl w:val="82104396"/>
    <w:lvl w:ilvl="0" w:tplc="3B160D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0E7543"/>
    <w:multiLevelType w:val="hybridMultilevel"/>
    <w:tmpl w:val="EE14F6C4"/>
    <w:lvl w:ilvl="0" w:tplc="AAE003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6357379"/>
    <w:multiLevelType w:val="hybridMultilevel"/>
    <w:tmpl w:val="454CFA42"/>
    <w:lvl w:ilvl="0" w:tplc="A37A09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6E97656"/>
    <w:multiLevelType w:val="hybridMultilevel"/>
    <w:tmpl w:val="2158A570"/>
    <w:lvl w:ilvl="0" w:tplc="441660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7983045"/>
    <w:multiLevelType w:val="hybridMultilevel"/>
    <w:tmpl w:val="EC147A86"/>
    <w:lvl w:ilvl="0" w:tplc="A776F4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9932D22"/>
    <w:multiLevelType w:val="hybridMultilevel"/>
    <w:tmpl w:val="63A66B1C"/>
    <w:lvl w:ilvl="0" w:tplc="634A82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9E31771"/>
    <w:multiLevelType w:val="hybridMultilevel"/>
    <w:tmpl w:val="237A6F26"/>
    <w:lvl w:ilvl="0" w:tplc="BBF073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A175D85"/>
    <w:multiLevelType w:val="hybridMultilevel"/>
    <w:tmpl w:val="85D6DEC0"/>
    <w:lvl w:ilvl="0" w:tplc="CAA6EA50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1" w15:restartNumberingAfterBreak="0">
    <w:nsid w:val="5C5C1166"/>
    <w:multiLevelType w:val="hybridMultilevel"/>
    <w:tmpl w:val="3D241ECC"/>
    <w:lvl w:ilvl="0" w:tplc="BCF81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F465CF0"/>
    <w:multiLevelType w:val="hybridMultilevel"/>
    <w:tmpl w:val="83C6B50C"/>
    <w:lvl w:ilvl="0" w:tplc="E36C5CCC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65F0E61"/>
    <w:multiLevelType w:val="hybridMultilevel"/>
    <w:tmpl w:val="E5F0CE0A"/>
    <w:lvl w:ilvl="0" w:tplc="4DC848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B032C90"/>
    <w:multiLevelType w:val="hybridMultilevel"/>
    <w:tmpl w:val="E6A4B11C"/>
    <w:lvl w:ilvl="0" w:tplc="F222C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E3C36B9"/>
    <w:multiLevelType w:val="hybridMultilevel"/>
    <w:tmpl w:val="B0D6B8A6"/>
    <w:lvl w:ilvl="0" w:tplc="0338D8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0CB7043"/>
    <w:multiLevelType w:val="hybridMultilevel"/>
    <w:tmpl w:val="475636CA"/>
    <w:lvl w:ilvl="0" w:tplc="891EED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13E2E87"/>
    <w:multiLevelType w:val="hybridMultilevel"/>
    <w:tmpl w:val="B06C8BD8"/>
    <w:lvl w:ilvl="0" w:tplc="31D888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8" w15:restartNumberingAfterBreak="0">
    <w:nsid w:val="7EC35C2A"/>
    <w:multiLevelType w:val="hybridMultilevel"/>
    <w:tmpl w:val="4808F218"/>
    <w:lvl w:ilvl="0" w:tplc="A60A65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2"/>
  </w:num>
  <w:num w:numId="3">
    <w:abstractNumId w:val="25"/>
  </w:num>
  <w:num w:numId="4">
    <w:abstractNumId w:val="27"/>
  </w:num>
  <w:num w:numId="5">
    <w:abstractNumId w:val="6"/>
  </w:num>
  <w:num w:numId="6">
    <w:abstractNumId w:val="26"/>
  </w:num>
  <w:num w:numId="7">
    <w:abstractNumId w:val="12"/>
  </w:num>
  <w:num w:numId="8">
    <w:abstractNumId w:val="5"/>
  </w:num>
  <w:num w:numId="9">
    <w:abstractNumId w:val="23"/>
  </w:num>
  <w:num w:numId="10">
    <w:abstractNumId w:val="20"/>
  </w:num>
  <w:num w:numId="11">
    <w:abstractNumId w:val="1"/>
  </w:num>
  <w:num w:numId="12">
    <w:abstractNumId w:val="11"/>
  </w:num>
  <w:num w:numId="13">
    <w:abstractNumId w:val="18"/>
  </w:num>
  <w:num w:numId="14">
    <w:abstractNumId w:val="21"/>
  </w:num>
  <w:num w:numId="15">
    <w:abstractNumId w:val="9"/>
  </w:num>
  <w:num w:numId="16">
    <w:abstractNumId w:val="16"/>
  </w:num>
  <w:num w:numId="17">
    <w:abstractNumId w:val="15"/>
  </w:num>
  <w:num w:numId="18">
    <w:abstractNumId w:val="8"/>
  </w:num>
  <w:num w:numId="19">
    <w:abstractNumId w:val="0"/>
  </w:num>
  <w:num w:numId="20">
    <w:abstractNumId w:val="19"/>
  </w:num>
  <w:num w:numId="21">
    <w:abstractNumId w:val="10"/>
  </w:num>
  <w:num w:numId="22">
    <w:abstractNumId w:val="24"/>
  </w:num>
  <w:num w:numId="23">
    <w:abstractNumId w:val="22"/>
  </w:num>
  <w:num w:numId="24">
    <w:abstractNumId w:val="7"/>
  </w:num>
  <w:num w:numId="25">
    <w:abstractNumId w:val="4"/>
  </w:num>
  <w:num w:numId="26">
    <w:abstractNumId w:val="3"/>
  </w:num>
  <w:num w:numId="27">
    <w:abstractNumId w:val="17"/>
  </w:num>
  <w:num w:numId="28">
    <w:abstractNumId w:val="28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A31"/>
    <w:rsid w:val="00092384"/>
    <w:rsid w:val="00203B87"/>
    <w:rsid w:val="00211EED"/>
    <w:rsid w:val="00262AC5"/>
    <w:rsid w:val="002A3A31"/>
    <w:rsid w:val="002D5D09"/>
    <w:rsid w:val="0039753E"/>
    <w:rsid w:val="003C5F6B"/>
    <w:rsid w:val="0062261A"/>
    <w:rsid w:val="00671581"/>
    <w:rsid w:val="006F5689"/>
    <w:rsid w:val="007E1E70"/>
    <w:rsid w:val="009441D6"/>
    <w:rsid w:val="00BA574B"/>
    <w:rsid w:val="00C304D2"/>
    <w:rsid w:val="00D066EF"/>
    <w:rsid w:val="00E25057"/>
    <w:rsid w:val="00E9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18C696"/>
  <w15:chartTrackingRefBased/>
  <w15:docId w15:val="{ADA7AC8F-2BED-486A-B4C5-C34CEE562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A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3A3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441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41D6"/>
  </w:style>
  <w:style w:type="paragraph" w:styleId="a7">
    <w:name w:val="footer"/>
    <w:basedOn w:val="a"/>
    <w:link w:val="a8"/>
    <w:uiPriority w:val="99"/>
    <w:unhideWhenUsed/>
    <w:rsid w:val="009441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4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