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31" w:rsidRPr="00F368AB" w:rsidRDefault="002A3A31" w:rsidP="002A3A31">
      <w:pPr>
        <w:jc w:val="center"/>
        <w:rPr>
          <w:rFonts w:ascii="Meiryo UI" w:eastAsia="Meiryo UI" w:hAnsi="Meiryo UI" w:cs="Meiryo UI"/>
          <w:b/>
          <w:sz w:val="28"/>
        </w:rPr>
      </w:pPr>
      <w:r w:rsidRPr="00F368AB">
        <w:rPr>
          <w:rFonts w:ascii="Meiryo UI" w:eastAsia="Meiryo UI" w:hAnsi="Meiryo UI" w:cs="Meiryo UI" w:hint="eastAsia"/>
          <w:b/>
          <w:sz w:val="28"/>
        </w:rPr>
        <w:t>理解度確認テスト（ラベルの読み方の基本）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</w:tblGrid>
      <w:tr w:rsidR="002A3A31" w:rsidTr="002A3A31">
        <w:trPr>
          <w:jc w:val="center"/>
        </w:trPr>
        <w:tc>
          <w:tcPr>
            <w:tcW w:w="1983" w:type="dxa"/>
          </w:tcPr>
          <w:p w:rsidR="002A3A31" w:rsidRPr="002A3A31" w:rsidRDefault="002A3A31" w:rsidP="002A3A31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2A3A31">
              <w:rPr>
                <w:rFonts w:ascii="Meiryo UI" w:eastAsia="Meiryo UI" w:hAnsi="Meiryo UI" w:cs="Meiryo UI" w:hint="eastAsia"/>
                <w:sz w:val="32"/>
              </w:rPr>
              <w:t>回答と解説</w:t>
            </w:r>
          </w:p>
        </w:tc>
      </w:tr>
    </w:tbl>
    <w:p w:rsidR="002A3A31" w:rsidRDefault="002A3A3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2A3A31" w:rsidRPr="006F5689" w:rsidTr="006F5689">
        <w:tc>
          <w:tcPr>
            <w:tcW w:w="1129" w:type="dxa"/>
            <w:shd w:val="clear" w:color="auto" w:fill="E7E6E6" w:themeFill="background2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問題番号</w:t>
            </w:r>
          </w:p>
        </w:tc>
        <w:tc>
          <w:tcPr>
            <w:tcW w:w="2127" w:type="dxa"/>
            <w:shd w:val="clear" w:color="auto" w:fill="E7E6E6" w:themeFill="background2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正解</w:t>
            </w:r>
          </w:p>
        </w:tc>
        <w:tc>
          <w:tcPr>
            <w:tcW w:w="5238" w:type="dxa"/>
            <w:shd w:val="clear" w:color="auto" w:fill="E7E6E6" w:themeFill="background2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簡単な解説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問1</w:t>
            </w:r>
          </w:p>
        </w:tc>
        <w:tc>
          <w:tcPr>
            <w:tcW w:w="2127" w:type="dxa"/>
          </w:tcPr>
          <w:p w:rsidR="002A3A31" w:rsidRPr="006F5689" w:rsidRDefault="002A3A31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②</w:t>
            </w:r>
            <w:bookmarkStart w:id="0" w:name="_GoBack"/>
            <w:bookmarkEnd w:id="0"/>
          </w:p>
        </w:tc>
        <w:tc>
          <w:tcPr>
            <w:tcW w:w="5238" w:type="dxa"/>
          </w:tcPr>
          <w:p w:rsidR="006F5689" w:rsidRDefault="002A3A31" w:rsidP="002A3A31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  <w:b/>
                <w:u w:val="single"/>
              </w:rPr>
              <w:t>G</w:t>
            </w:r>
            <w:r w:rsidRPr="006F5689">
              <w:rPr>
                <w:rFonts w:ascii="Meiryo UI" w:eastAsia="Meiryo UI" w:hAnsi="Meiryo UI" w:cs="Meiryo UI" w:hint="eastAsia"/>
              </w:rPr>
              <w:t xml:space="preserve">lobally </w:t>
            </w:r>
            <w:r w:rsidRPr="006F5689">
              <w:rPr>
                <w:rFonts w:ascii="Meiryo UI" w:eastAsia="Meiryo UI" w:hAnsi="Meiryo UI" w:cs="Meiryo UI" w:hint="eastAsia"/>
                <w:b/>
                <w:u w:val="single"/>
              </w:rPr>
              <w:t>H</w:t>
            </w:r>
            <w:r w:rsidRPr="006F5689">
              <w:rPr>
                <w:rFonts w:ascii="Meiryo UI" w:eastAsia="Meiryo UI" w:hAnsi="Meiryo UI" w:cs="Meiryo UI" w:hint="eastAsia"/>
              </w:rPr>
              <w:t xml:space="preserve">armonized </w:t>
            </w:r>
            <w:r w:rsidRPr="006F5689">
              <w:rPr>
                <w:rFonts w:ascii="Meiryo UI" w:eastAsia="Meiryo UI" w:hAnsi="Meiryo UI" w:cs="Meiryo UI" w:hint="eastAsia"/>
                <w:b/>
                <w:u w:val="single"/>
              </w:rPr>
              <w:t>S</w:t>
            </w:r>
            <w:r w:rsidRPr="006F5689">
              <w:rPr>
                <w:rFonts w:ascii="Meiryo UI" w:eastAsia="Meiryo UI" w:hAnsi="Meiryo UI" w:cs="Meiryo UI" w:hint="eastAsia"/>
              </w:rPr>
              <w:t>ystem of Classification and Labelling of Chemicalsの略。</w:t>
            </w:r>
          </w:p>
          <w:p w:rsidR="002A3A31" w:rsidRPr="006F5689" w:rsidRDefault="002A3A31" w:rsidP="002A3A31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②は、その日本語訳。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問2</w:t>
            </w:r>
          </w:p>
        </w:tc>
        <w:tc>
          <w:tcPr>
            <w:tcW w:w="2127" w:type="dxa"/>
          </w:tcPr>
          <w:p w:rsidR="002D5D09" w:rsidRPr="006F5689" w:rsidRDefault="002D5D09" w:rsidP="002D5D0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5238" w:type="dxa"/>
          </w:tcPr>
          <w:p w:rsidR="002A3A31" w:rsidRPr="006F5689" w:rsidRDefault="002A3A31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「化学物質及び混合物に固有な危険有害性を特定し、その危険有害性に関する情報を取り扱う全ての人々に伝え、人の安全・健康及び環境の保護を行うこと」と定義されている。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問3</w:t>
            </w:r>
          </w:p>
        </w:tc>
        <w:tc>
          <w:tcPr>
            <w:tcW w:w="2127" w:type="dxa"/>
          </w:tcPr>
          <w:p w:rsidR="002A3A31" w:rsidRPr="006F5689" w:rsidRDefault="002A3A31" w:rsidP="002A3A31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 ②</w:t>
            </w:r>
            <w:r w:rsidRPr="006F5689">
              <w:rPr>
                <w:rFonts w:ascii="Meiryo UI" w:eastAsia="Meiryo UI" w:hAnsi="Meiryo UI" w:cs="Meiryo UI"/>
              </w:rPr>
              <w:t xml:space="preserve"> </w:t>
            </w:r>
            <w:r w:rsidRPr="006F5689">
              <w:rPr>
                <w:rFonts w:ascii="Meiryo UI" w:eastAsia="Meiryo UI" w:hAnsi="Meiryo UI" w:cs="Meiryo UI" w:hint="eastAsia"/>
              </w:rPr>
              <w:t>③ ④ ⑤ ⑧</w:t>
            </w:r>
          </w:p>
        </w:tc>
        <w:tc>
          <w:tcPr>
            <w:tcW w:w="5238" w:type="dxa"/>
          </w:tcPr>
          <w:p w:rsidR="002A3A31" w:rsidRPr="006F5689" w:rsidRDefault="002A3A31" w:rsidP="002D5D09">
            <w:pPr>
              <w:pStyle w:val="a4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と⑦は任意項目。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問4</w:t>
            </w:r>
          </w:p>
        </w:tc>
        <w:tc>
          <w:tcPr>
            <w:tcW w:w="2127" w:type="dxa"/>
          </w:tcPr>
          <w:p w:rsidR="002A3A31" w:rsidRPr="006F5689" w:rsidRDefault="002D5D09" w:rsidP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 xml:space="preserve">① </w:t>
            </w:r>
            <w:r w:rsidR="002A3A31" w:rsidRPr="006F5689"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5238" w:type="dxa"/>
          </w:tcPr>
          <w:p w:rsidR="002A3A31" w:rsidRPr="006F5689" w:rsidRDefault="002D5D09" w:rsidP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③は、導体・半導体・絶縁体などをあらわす言葉（危険性とは関係ない）。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D5D09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問5</w:t>
            </w:r>
          </w:p>
        </w:tc>
        <w:tc>
          <w:tcPr>
            <w:tcW w:w="2127" w:type="dxa"/>
          </w:tcPr>
          <w:p w:rsidR="002A3A31" w:rsidRPr="006F5689" w:rsidRDefault="002D5D09" w:rsidP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 ③ ④</w:t>
            </w:r>
          </w:p>
        </w:tc>
        <w:tc>
          <w:tcPr>
            <w:tcW w:w="5238" w:type="dxa"/>
          </w:tcPr>
          <w:p w:rsidR="002A3A31" w:rsidRPr="006F5689" w:rsidRDefault="002D5D09" w:rsidP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有害性はヒトの健康に悪影響をおよぼす性質を指しているため、日焼けは該当しない。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2D5D09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問6</w:t>
            </w:r>
          </w:p>
        </w:tc>
        <w:tc>
          <w:tcPr>
            <w:tcW w:w="2127" w:type="dxa"/>
          </w:tcPr>
          <w:p w:rsidR="002A3A31" w:rsidRPr="006F5689" w:rsidRDefault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5238" w:type="dxa"/>
          </w:tcPr>
          <w:p w:rsidR="002D5D09" w:rsidRPr="006F5689" w:rsidRDefault="002D5D09" w:rsidP="002D5D0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危険性：5種類、有害性：4種類、環境有害性：2種類</w:t>
            </w:r>
          </w:p>
          <w:p w:rsidR="002D5D09" w:rsidRPr="006F5689" w:rsidRDefault="002D5D09" w:rsidP="002D5D0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なお、</w:t>
            </w:r>
            <w:r w:rsidR="006F5689" w:rsidRPr="006F5689">
              <w:rPr>
                <w:rFonts w:ascii="Meiryo UI" w:eastAsia="Meiryo UI" w:hAnsi="Meiryo UI" w:cs="Meiryo UI" w:hint="eastAsia"/>
              </w:rPr>
              <w:t>「</w:t>
            </w:r>
            <w:r w:rsidRPr="006F5689">
              <w:rPr>
                <w:rFonts w:ascii="Meiryo UI" w:eastAsia="Meiryo UI" w:hAnsi="Meiryo UI" w:cs="Meiryo UI" w:hint="eastAsia"/>
              </w:rPr>
              <w:t>腐食性</w:t>
            </w:r>
            <w:r w:rsidR="006F5689" w:rsidRPr="006F5689">
              <w:rPr>
                <w:rFonts w:ascii="Meiryo UI" w:eastAsia="Meiryo UI" w:hAnsi="Meiryo UI" w:cs="Meiryo UI" w:hint="eastAsia"/>
              </w:rPr>
              <w:t>」</w:t>
            </w:r>
            <w:r w:rsidRPr="006F5689">
              <w:rPr>
                <w:rFonts w:ascii="Meiryo UI" w:eastAsia="Meiryo UI" w:hAnsi="Meiryo UI" w:cs="Meiryo UI" w:hint="eastAsia"/>
              </w:rPr>
              <w:t>は危険性・有害性の両方に該当し、</w:t>
            </w:r>
            <w:r w:rsidR="006F5689" w:rsidRPr="006F5689">
              <w:rPr>
                <w:rFonts w:ascii="Meiryo UI" w:eastAsia="Meiryo UI" w:hAnsi="Meiryo UI" w:cs="Meiryo UI" w:hint="eastAsia"/>
              </w:rPr>
              <w:t>「感嘆符」は、有害性・環境有害性の両方に該当します。</w:t>
            </w:r>
          </w:p>
        </w:tc>
      </w:tr>
      <w:tr w:rsidR="002A3A31" w:rsidRPr="006F5689" w:rsidTr="006F5689">
        <w:tc>
          <w:tcPr>
            <w:tcW w:w="1129" w:type="dxa"/>
            <w:vAlign w:val="center"/>
          </w:tcPr>
          <w:p w:rsidR="002A3A31" w:rsidRPr="006F5689" w:rsidRDefault="006F5689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問7</w:t>
            </w:r>
          </w:p>
        </w:tc>
        <w:tc>
          <w:tcPr>
            <w:tcW w:w="2127" w:type="dxa"/>
          </w:tcPr>
          <w:p w:rsidR="002A3A31" w:rsidRPr="006F5689" w:rsidRDefault="006F568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5238" w:type="dxa"/>
          </w:tcPr>
          <w:p w:rsidR="002A3A31" w:rsidRPr="006F5689" w:rsidRDefault="006F5689">
            <w:pPr>
              <w:rPr>
                <w:rFonts w:ascii="Meiryo UI" w:eastAsia="Meiryo UI" w:hAnsi="Meiryo UI" w:cs="Meiryo UI"/>
              </w:rPr>
            </w:pPr>
            <w:r w:rsidRPr="006F5689">
              <w:rPr>
                <w:rFonts w:ascii="Meiryo UI" w:eastAsia="Meiryo UI" w:hAnsi="Meiryo UI" w:cs="Meiryo UI" w:hint="eastAsia"/>
              </w:rPr>
              <w:t>「危険」と「警告」の2種類</w:t>
            </w:r>
          </w:p>
        </w:tc>
      </w:tr>
      <w:tr w:rsidR="006F5689" w:rsidRPr="006F5689" w:rsidTr="006F5689">
        <w:tc>
          <w:tcPr>
            <w:tcW w:w="1129" w:type="dxa"/>
            <w:vAlign w:val="center"/>
          </w:tcPr>
          <w:p w:rsidR="006F5689" w:rsidRPr="006F5689" w:rsidRDefault="006F5689" w:rsidP="006F5689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問8</w:t>
            </w:r>
          </w:p>
        </w:tc>
        <w:tc>
          <w:tcPr>
            <w:tcW w:w="2127" w:type="dxa"/>
          </w:tcPr>
          <w:p w:rsidR="006F5689" w:rsidRPr="006F5689" w:rsidRDefault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5238" w:type="dxa"/>
          </w:tcPr>
          <w:p w:rsidR="006F5689" w:rsidRPr="006F5689" w:rsidRDefault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「危険」の方が重大な影響がある。</w:t>
            </w:r>
          </w:p>
        </w:tc>
      </w:tr>
      <w:tr w:rsidR="006F5689" w:rsidRPr="006F5689" w:rsidTr="006F5689">
        <w:tc>
          <w:tcPr>
            <w:tcW w:w="1129" w:type="dxa"/>
            <w:vAlign w:val="center"/>
          </w:tcPr>
          <w:p w:rsidR="006F5689" w:rsidRPr="006F5689" w:rsidRDefault="006F5689" w:rsidP="006F5689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問9</w:t>
            </w:r>
          </w:p>
        </w:tc>
        <w:tc>
          <w:tcPr>
            <w:tcW w:w="2127" w:type="dxa"/>
          </w:tcPr>
          <w:p w:rsidR="006F5689" w:rsidRPr="006F5689" w:rsidRDefault="006F5689" w:rsidP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① ② ③ ⑦ ⑧</w:t>
            </w:r>
          </w:p>
        </w:tc>
        <w:tc>
          <w:tcPr>
            <w:tcW w:w="5238" w:type="dxa"/>
          </w:tcPr>
          <w:p w:rsidR="006F5689" w:rsidRPr="006F5689" w:rsidRDefault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爆弾の爆発、</w:t>
            </w:r>
            <w:r w:rsidRPr="006F5689">
              <w:rPr>
                <w:rFonts w:ascii="Meiryo UI" w:eastAsia="Meiryo UI" w:hAnsi="Meiryo UI" w:cs="Meiryo UI" w:hint="eastAsia"/>
              </w:rPr>
              <w:t>炎、円上の炎、爆弾の爆発、ガスボンベ、腐食性の5種類</w:t>
            </w:r>
          </w:p>
        </w:tc>
      </w:tr>
      <w:tr w:rsidR="006F5689" w:rsidRPr="006F5689" w:rsidTr="006F5689">
        <w:tc>
          <w:tcPr>
            <w:tcW w:w="1129" w:type="dxa"/>
            <w:vAlign w:val="center"/>
          </w:tcPr>
          <w:p w:rsidR="006F5689" w:rsidRPr="006F5689" w:rsidRDefault="006F5689" w:rsidP="006F5689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問10</w:t>
            </w:r>
          </w:p>
        </w:tc>
        <w:tc>
          <w:tcPr>
            <w:tcW w:w="2127" w:type="dxa"/>
          </w:tcPr>
          <w:p w:rsidR="006F5689" w:rsidRPr="006F5689" w:rsidRDefault="006F5689" w:rsidP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④ ⑤ ⑥ ⑧</w:t>
            </w:r>
          </w:p>
        </w:tc>
        <w:tc>
          <w:tcPr>
            <w:tcW w:w="5238" w:type="dxa"/>
          </w:tcPr>
          <w:p w:rsidR="006F5689" w:rsidRPr="006F5689" w:rsidRDefault="006F5689">
            <w:pPr>
              <w:rPr>
                <w:rFonts w:ascii="Meiryo UI" w:eastAsia="Meiryo UI" w:hAnsi="Meiryo UI" w:cs="Meiryo UI" w:hint="eastAsia"/>
              </w:rPr>
            </w:pPr>
            <w:r w:rsidRPr="006F5689">
              <w:rPr>
                <w:rFonts w:ascii="Meiryo UI" w:eastAsia="Meiryo UI" w:hAnsi="Meiryo UI" w:cs="Meiryo UI" w:hint="eastAsia"/>
              </w:rPr>
              <w:t>どくろ、健康有害性、感嘆符、腐食性の4種類</w:t>
            </w:r>
          </w:p>
        </w:tc>
      </w:tr>
    </w:tbl>
    <w:p w:rsidR="002A3A31" w:rsidRDefault="002A3A31"/>
    <w:p w:rsidR="002A3A31" w:rsidRPr="002A3A31" w:rsidRDefault="002A3A31"/>
    <w:sectPr w:rsidR="002A3A31" w:rsidRPr="002A3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427"/>
    <w:multiLevelType w:val="hybridMultilevel"/>
    <w:tmpl w:val="8E2A48EC"/>
    <w:lvl w:ilvl="0" w:tplc="14844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73D21"/>
    <w:multiLevelType w:val="hybridMultilevel"/>
    <w:tmpl w:val="2CEA9932"/>
    <w:lvl w:ilvl="0" w:tplc="D7661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9626B"/>
    <w:multiLevelType w:val="hybridMultilevel"/>
    <w:tmpl w:val="F9246146"/>
    <w:lvl w:ilvl="0" w:tplc="9D12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E3CFC"/>
    <w:multiLevelType w:val="hybridMultilevel"/>
    <w:tmpl w:val="9D8CAA08"/>
    <w:lvl w:ilvl="0" w:tplc="9796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46BE3"/>
    <w:multiLevelType w:val="hybridMultilevel"/>
    <w:tmpl w:val="660447F4"/>
    <w:lvl w:ilvl="0" w:tplc="B32A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45B0E"/>
    <w:multiLevelType w:val="hybridMultilevel"/>
    <w:tmpl w:val="DDA45548"/>
    <w:lvl w:ilvl="0" w:tplc="E6865C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E2258E"/>
    <w:multiLevelType w:val="hybridMultilevel"/>
    <w:tmpl w:val="0032DC04"/>
    <w:lvl w:ilvl="0" w:tplc="794CB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0E7543"/>
    <w:multiLevelType w:val="hybridMultilevel"/>
    <w:tmpl w:val="EE14F6C4"/>
    <w:lvl w:ilvl="0" w:tplc="AAE0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357379"/>
    <w:multiLevelType w:val="hybridMultilevel"/>
    <w:tmpl w:val="454CFA42"/>
    <w:lvl w:ilvl="0" w:tplc="A37A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97656"/>
    <w:multiLevelType w:val="hybridMultilevel"/>
    <w:tmpl w:val="2158A570"/>
    <w:lvl w:ilvl="0" w:tplc="44166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32D22"/>
    <w:multiLevelType w:val="hybridMultilevel"/>
    <w:tmpl w:val="63A66B1C"/>
    <w:lvl w:ilvl="0" w:tplc="634A8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175D85"/>
    <w:multiLevelType w:val="hybridMultilevel"/>
    <w:tmpl w:val="85D6DEC0"/>
    <w:lvl w:ilvl="0" w:tplc="CAA6EA5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5C5C1166"/>
    <w:multiLevelType w:val="hybridMultilevel"/>
    <w:tmpl w:val="3D241ECC"/>
    <w:lvl w:ilvl="0" w:tplc="BCF81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5F0E61"/>
    <w:multiLevelType w:val="hybridMultilevel"/>
    <w:tmpl w:val="E5F0CE0A"/>
    <w:lvl w:ilvl="0" w:tplc="4DC84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3C36B9"/>
    <w:multiLevelType w:val="hybridMultilevel"/>
    <w:tmpl w:val="B0D6B8A6"/>
    <w:lvl w:ilvl="0" w:tplc="0338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CB7043"/>
    <w:multiLevelType w:val="hybridMultilevel"/>
    <w:tmpl w:val="475636CA"/>
    <w:lvl w:ilvl="0" w:tplc="891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3E2E87"/>
    <w:multiLevelType w:val="hybridMultilevel"/>
    <w:tmpl w:val="B06C8BD8"/>
    <w:lvl w:ilvl="0" w:tplc="31D88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3"/>
  </w:num>
  <w:num w:numId="6">
    <w:abstractNumId w:val="15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1"/>
    <w:rsid w:val="002A3A31"/>
    <w:rsid w:val="002D5D09"/>
    <w:rsid w:val="0039753E"/>
    <w:rsid w:val="0062261A"/>
    <w:rsid w:val="006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7AC8F-2BED-486A-B4C5-C34CEE5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孝洋</dc:creator>
  <cp:keywords/>
  <dc:description/>
  <cp:lastModifiedBy>貴志 孝洋</cp:lastModifiedBy>
  <cp:revision>1</cp:revision>
  <dcterms:created xsi:type="dcterms:W3CDTF">2017-12-04T07:19:00Z</dcterms:created>
  <dcterms:modified xsi:type="dcterms:W3CDTF">2017-12-04T07:47:00Z</dcterms:modified>
</cp:coreProperties>
</file>