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51" w:rsidRPr="00FD4051" w:rsidRDefault="00FD4051" w:rsidP="00FD4051">
      <w:pPr>
        <w:jc w:val="right"/>
        <w:rPr>
          <w:rFonts w:ascii="ＭＳ ゴシック" w:eastAsia="ＭＳ ゴシック" w:hAnsi="ＭＳ ゴシック"/>
          <w:sz w:val="24"/>
          <w:szCs w:val="24"/>
          <w:bdr w:val="single" w:sz="4" w:space="0" w:color="auto"/>
        </w:rPr>
      </w:pPr>
      <w:r w:rsidRPr="00FD4051">
        <w:rPr>
          <w:rFonts w:ascii="ＭＳ ゴシック" w:eastAsia="ＭＳ ゴシック" w:hAnsi="ＭＳ ゴシック" w:hint="eastAsia"/>
          <w:sz w:val="24"/>
          <w:szCs w:val="24"/>
          <w:bdr w:val="single" w:sz="4" w:space="0" w:color="auto"/>
        </w:rPr>
        <w:t>参考資料</w:t>
      </w:r>
      <w:r w:rsidR="003B328D" w:rsidRPr="007F397F">
        <w:rPr>
          <w:rFonts w:ascii="ＭＳ ゴシック" w:eastAsia="ＭＳ ゴシック" w:hAnsi="ＭＳ ゴシック" w:hint="eastAsia"/>
          <w:sz w:val="24"/>
          <w:szCs w:val="24"/>
          <w:bdr w:val="single" w:sz="4" w:space="0" w:color="auto"/>
        </w:rPr>
        <w:t>６</w:t>
      </w:r>
    </w:p>
    <w:p w:rsidR="00FD4051" w:rsidRDefault="00FD4051" w:rsidP="00FD4051">
      <w:pPr>
        <w:rPr>
          <w:rFonts w:ascii="ＭＳ ゴシック" w:eastAsia="ＭＳ ゴシック" w:hAnsi="ＭＳ ゴシック"/>
          <w:sz w:val="24"/>
          <w:szCs w:val="24"/>
        </w:rPr>
      </w:pPr>
    </w:p>
    <w:p w:rsidR="00FD4051" w:rsidRDefault="00FD4051" w:rsidP="00FD40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D4051">
        <w:rPr>
          <w:rFonts w:ascii="ＭＳ ゴシック" w:eastAsia="ＭＳ ゴシック" w:hAnsi="ＭＳ ゴシック" w:hint="eastAsia"/>
          <w:sz w:val="24"/>
          <w:szCs w:val="24"/>
        </w:rPr>
        <w:t>石綿障害予防規則の施行について</w:t>
      </w:r>
      <w:r>
        <w:rPr>
          <w:rFonts w:ascii="ＭＳ ゴシック" w:eastAsia="ＭＳ ゴシック" w:hAnsi="ＭＳ ゴシック" w:hint="eastAsia"/>
          <w:sz w:val="24"/>
          <w:szCs w:val="24"/>
        </w:rPr>
        <w:t>」</w:t>
      </w:r>
    </w:p>
    <w:p w:rsidR="00FD4051" w:rsidRDefault="00FD4051" w:rsidP="00FD40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D4051">
        <w:rPr>
          <w:rFonts w:ascii="ＭＳ ゴシック" w:eastAsia="ＭＳ ゴシック" w:hAnsi="ＭＳ ゴシック"/>
          <w:sz w:val="24"/>
          <w:szCs w:val="24"/>
        </w:rPr>
        <w:t>平成17年3月18日基発第0318003号</w:t>
      </w:r>
      <w:r>
        <w:rPr>
          <w:rFonts w:ascii="ＭＳ ゴシック" w:eastAsia="ＭＳ ゴシック" w:hAnsi="ＭＳ ゴシック" w:hint="eastAsia"/>
          <w:sz w:val="24"/>
          <w:szCs w:val="24"/>
        </w:rPr>
        <w:t>）</w:t>
      </w:r>
    </w:p>
    <w:p w:rsidR="00FD4051" w:rsidRPr="00FD4051" w:rsidRDefault="00FD4051" w:rsidP="00FD40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（抜粋）</w:t>
      </w:r>
    </w:p>
    <w:p w:rsidR="00FD4051" w:rsidRPr="00FD4051" w:rsidRDefault="00FD4051" w:rsidP="00FD4051">
      <w:pPr>
        <w:rPr>
          <w:rFonts w:ascii="ＭＳ ゴシック" w:eastAsia="ＭＳ ゴシック" w:hAnsi="ＭＳ ゴシック"/>
          <w:sz w:val="24"/>
          <w:szCs w:val="24"/>
        </w:rPr>
      </w:pPr>
    </w:p>
    <w:p w:rsidR="00FD4051" w:rsidRDefault="00FD4051" w:rsidP="00FD4051">
      <w:pPr>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３</w:t>
      </w:r>
      <w:r w:rsidRPr="00FD4051">
        <w:rPr>
          <w:rFonts w:ascii="ＭＳ ゴシック" w:eastAsia="ＭＳ ゴシック" w:hAnsi="ＭＳ ゴシック"/>
          <w:sz w:val="24"/>
          <w:szCs w:val="24"/>
        </w:rPr>
        <w:t xml:space="preserve">　細部事項</w:t>
      </w:r>
    </w:p>
    <w:p w:rsidR="00FD4051" w:rsidRDefault="00FD4051" w:rsidP="00FD4051">
      <w:pPr>
        <w:rPr>
          <w:rFonts w:ascii="ＭＳ ゴシック" w:eastAsia="ＭＳ ゴシック" w:hAnsi="ＭＳ ゴシック"/>
          <w:sz w:val="24"/>
          <w:szCs w:val="24"/>
        </w:rPr>
      </w:pPr>
    </w:p>
    <w:p w:rsidR="00FD4051" w:rsidRPr="00FD4051" w:rsidRDefault="00FD4051" w:rsidP="00FD4051">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FD4051">
        <w:rPr>
          <w:rFonts w:ascii="ＭＳ ゴシック" w:eastAsia="ＭＳ ゴシック" w:hAnsi="ＭＳ ゴシック"/>
          <w:sz w:val="24"/>
          <w:szCs w:val="24"/>
        </w:rPr>
        <w:t xml:space="preserve">　第</w:t>
      </w:r>
      <w:r>
        <w:rPr>
          <w:rFonts w:ascii="ＭＳ ゴシック" w:eastAsia="ＭＳ ゴシック" w:hAnsi="ＭＳ ゴシック" w:hint="eastAsia"/>
          <w:sz w:val="24"/>
          <w:szCs w:val="24"/>
        </w:rPr>
        <w:t>２</w:t>
      </w:r>
      <w:r w:rsidRPr="00FD4051">
        <w:rPr>
          <w:rFonts w:ascii="ＭＳ ゴシック" w:eastAsia="ＭＳ ゴシック" w:hAnsi="ＭＳ ゴシック"/>
          <w:sz w:val="24"/>
          <w:szCs w:val="24"/>
        </w:rPr>
        <w:t>章　石綿等を取り扱う業</w:t>
      </w:r>
      <w:bookmarkStart w:id="0" w:name="_GoBack"/>
      <w:bookmarkEnd w:id="0"/>
      <w:r w:rsidRPr="00FD4051">
        <w:rPr>
          <w:rFonts w:ascii="ＭＳ ゴシック" w:eastAsia="ＭＳ ゴシック" w:hAnsi="ＭＳ ゴシック"/>
          <w:sz w:val="24"/>
          <w:szCs w:val="24"/>
        </w:rPr>
        <w:t>務等に係る措置</w:t>
      </w:r>
    </w:p>
    <w:p w:rsidR="00FD4051" w:rsidRPr="00FD4051" w:rsidRDefault="00FD4051" w:rsidP="00FD4051">
      <w:pPr>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w:t>
      </w:r>
      <w:r w:rsidRPr="00FD4051">
        <w:rPr>
          <w:rFonts w:ascii="ＭＳ ゴシック" w:eastAsia="ＭＳ ゴシック" w:hAnsi="ＭＳ ゴシック"/>
          <w:sz w:val="24"/>
          <w:szCs w:val="24"/>
        </w:rPr>
        <w:t>(1)第</w:t>
      </w:r>
      <w:r>
        <w:rPr>
          <w:rFonts w:ascii="ＭＳ ゴシック" w:eastAsia="ＭＳ ゴシック" w:hAnsi="ＭＳ ゴシック" w:hint="eastAsia"/>
          <w:sz w:val="24"/>
          <w:szCs w:val="24"/>
        </w:rPr>
        <w:t>３</w:t>
      </w:r>
      <w:r w:rsidRPr="00FD4051">
        <w:rPr>
          <w:rFonts w:ascii="ＭＳ ゴシック" w:eastAsia="ＭＳ ゴシック" w:hAnsi="ＭＳ ゴシック"/>
          <w:sz w:val="24"/>
          <w:szCs w:val="24"/>
        </w:rPr>
        <w:t>条関係</w:t>
      </w:r>
    </w:p>
    <w:p w:rsidR="00FD4051" w:rsidRPr="00FD4051" w:rsidRDefault="00FD4051" w:rsidP="00FD4051">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ア　第</w:t>
      </w:r>
      <w:r>
        <w:rPr>
          <w:rFonts w:ascii="ＭＳ ゴシック" w:eastAsia="ＭＳ ゴシック" w:hAnsi="ＭＳ ゴシック" w:hint="eastAsia"/>
          <w:sz w:val="24"/>
          <w:szCs w:val="24"/>
        </w:rPr>
        <w:t>２</w:t>
      </w:r>
      <w:r w:rsidRPr="00FD4051">
        <w:rPr>
          <w:rFonts w:ascii="ＭＳ ゴシック" w:eastAsia="ＭＳ ゴシック" w:hAnsi="ＭＳ ゴシック"/>
          <w:sz w:val="24"/>
          <w:szCs w:val="24"/>
        </w:rPr>
        <w:t>項の「建築物又は工作物」とは、すべての建築物及び煙突、サイロ、鉄骨架構、上下水道管</w:t>
      </w:r>
      <w:r w:rsidRPr="00FD4051">
        <w:rPr>
          <w:rFonts w:ascii="ＭＳ ゴシック" w:eastAsia="ＭＳ ゴシック" w:hAnsi="ＭＳ ゴシック" w:hint="eastAsia"/>
          <w:sz w:val="24"/>
          <w:szCs w:val="24"/>
        </w:rPr>
        <w:t>等の地下埋設物、化学プラント等の土地に固定されたものをいうこと。また、「建築物」には、建築物に設ける給水、排水、換気、暖房、冷房、排煙の設備等の建築設備が含まれるものであること。</w:t>
      </w:r>
    </w:p>
    <w:p w:rsidR="00FD4051" w:rsidRPr="00FD4051" w:rsidRDefault="00FD4051" w:rsidP="00FD4051">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イ　第</w:t>
      </w:r>
      <w:r>
        <w:rPr>
          <w:rFonts w:ascii="ＭＳ ゴシック" w:eastAsia="ＭＳ ゴシック" w:hAnsi="ＭＳ ゴシック" w:hint="eastAsia"/>
          <w:sz w:val="24"/>
          <w:szCs w:val="24"/>
        </w:rPr>
        <w:t>１</w:t>
      </w:r>
      <w:r w:rsidRPr="00FD4051">
        <w:rPr>
          <w:rFonts w:ascii="ＭＳ ゴシック" w:eastAsia="ＭＳ ゴシック" w:hAnsi="ＭＳ ゴシック"/>
          <w:sz w:val="24"/>
          <w:szCs w:val="24"/>
        </w:rPr>
        <w:t>項の「解体、破砕等」の「等」には、改修が含まれるものであること。なお、「改修」とは、</w:t>
      </w:r>
      <w:r w:rsidRPr="00FD4051">
        <w:rPr>
          <w:rFonts w:ascii="ＭＳ ゴシック" w:eastAsia="ＭＳ ゴシック" w:hAnsi="ＭＳ ゴシック" w:hint="eastAsia"/>
          <w:sz w:val="24"/>
          <w:szCs w:val="24"/>
        </w:rPr>
        <w:t>建材を全面的に取り替える等の作業をいい、小規模な作業を含むものではないこと。</w:t>
      </w:r>
    </w:p>
    <w:p w:rsidR="00FD4051" w:rsidRPr="00FD4051" w:rsidRDefault="00FD4051" w:rsidP="00FD4051">
      <w:pPr>
        <w:rPr>
          <w:rFonts w:ascii="ＭＳ ゴシック" w:eastAsia="ＭＳ ゴシック" w:hAnsi="ＭＳ ゴシック"/>
          <w:sz w:val="24"/>
          <w:szCs w:val="24"/>
        </w:rPr>
      </w:pPr>
    </w:p>
    <w:p w:rsidR="00FD4051" w:rsidRPr="00FD4051" w:rsidRDefault="00FD4051" w:rsidP="00FD4051">
      <w:pPr>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w:t>
      </w:r>
      <w:r w:rsidRPr="00FD4051">
        <w:rPr>
          <w:rFonts w:ascii="ＭＳ ゴシック" w:eastAsia="ＭＳ ゴシック" w:hAnsi="ＭＳ ゴシック"/>
          <w:sz w:val="24"/>
          <w:szCs w:val="24"/>
        </w:rPr>
        <w:t>(3)第5条関係</w:t>
      </w:r>
    </w:p>
    <w:p w:rsidR="00FD4051" w:rsidRPr="00FD4051" w:rsidRDefault="00FD4051" w:rsidP="00FD4051">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ア　第</w:t>
      </w:r>
      <w:r w:rsidRPr="00FD4051">
        <w:rPr>
          <w:rFonts w:ascii="ＭＳ ゴシック" w:eastAsia="ＭＳ ゴシック" w:hAnsi="ＭＳ ゴシック"/>
          <w:sz w:val="24"/>
          <w:szCs w:val="24"/>
        </w:rPr>
        <w:t>1項の「保温材、耐火被覆材等」の「等」には、断熱材が含まれるものであること。</w:t>
      </w:r>
    </w:p>
    <w:p w:rsidR="00FD4051" w:rsidRPr="00FD4051" w:rsidRDefault="00FD4051" w:rsidP="00FD4051">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イ　</w:t>
      </w:r>
      <w:r w:rsidR="003662DD">
        <w:rPr>
          <w:rFonts w:ascii="ＭＳ ゴシック" w:eastAsia="ＭＳ ゴシック" w:hAnsi="ＭＳ ゴシック" w:hint="eastAsia"/>
          <w:sz w:val="24"/>
          <w:szCs w:val="24"/>
        </w:rPr>
        <w:t>（略）</w:t>
      </w:r>
    </w:p>
    <w:p w:rsidR="00FD4051" w:rsidRPr="00FD4051" w:rsidRDefault="00FD4051" w:rsidP="00FD4051">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w:t>
      </w:r>
      <w:r w:rsidRPr="00FD4051">
        <w:rPr>
          <w:rFonts w:ascii="ＭＳ ゴシック" w:eastAsia="ＭＳ ゴシック" w:hAnsi="ＭＳ ゴシック"/>
          <w:sz w:val="24"/>
          <w:szCs w:val="24"/>
        </w:rPr>
        <w:t>(ア)「石綿等が使用されている保温材」とは、石綿保温材並びに石綿を含有するけい酸カルシウム保</w:t>
      </w:r>
      <w:r w:rsidRPr="00FD4051">
        <w:rPr>
          <w:rFonts w:ascii="ＭＳ ゴシック" w:eastAsia="ＭＳ ゴシック" w:hAnsi="ＭＳ ゴシック" w:hint="eastAsia"/>
          <w:sz w:val="24"/>
          <w:szCs w:val="24"/>
        </w:rPr>
        <w:t>温材、けいそう土保温材、バーミキュライト保温材、パーライト保温材及び配管等の仕上げの最終段階で使用する石綿含有塗り材をいうものであること。</w:t>
      </w:r>
    </w:p>
    <w:p w:rsidR="00FD4051" w:rsidRPr="00FD4051" w:rsidRDefault="00FD4051" w:rsidP="00FD4051">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w:t>
      </w:r>
      <w:r w:rsidRPr="00FD4051">
        <w:rPr>
          <w:rFonts w:ascii="ＭＳ ゴシック" w:eastAsia="ＭＳ ゴシック" w:hAnsi="ＭＳ ゴシック"/>
          <w:sz w:val="24"/>
          <w:szCs w:val="24"/>
        </w:rPr>
        <w:t>(イ)「石綿等が使用されている耐火被覆材」とは、石綿を含有する耐火被覆板及びけい酸カルシウム</w:t>
      </w:r>
      <w:r w:rsidRPr="00FD4051">
        <w:rPr>
          <w:rFonts w:ascii="ＭＳ ゴシック" w:eastAsia="ＭＳ ゴシック" w:hAnsi="ＭＳ ゴシック" w:hint="eastAsia"/>
          <w:sz w:val="24"/>
          <w:szCs w:val="24"/>
        </w:rPr>
        <w:t>板第二種をいうものであること。</w:t>
      </w:r>
    </w:p>
    <w:p w:rsidR="00FD4051" w:rsidRPr="00FD4051" w:rsidRDefault="00FD4051" w:rsidP="00FD4051">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w:t>
      </w:r>
      <w:r w:rsidRPr="00FD4051">
        <w:rPr>
          <w:rFonts w:ascii="ＭＳ ゴシック" w:eastAsia="ＭＳ ゴシック" w:hAnsi="ＭＳ ゴシック"/>
          <w:sz w:val="24"/>
          <w:szCs w:val="24"/>
        </w:rPr>
        <w:t>(ウ)石綿等が使用されている断熱材とは、屋根用折版石綿断熱材及び煙突石綿断熱材をいうものであ</w:t>
      </w:r>
      <w:r w:rsidRPr="00FD4051">
        <w:rPr>
          <w:rFonts w:ascii="ＭＳ ゴシック" w:eastAsia="ＭＳ ゴシック" w:hAnsi="ＭＳ ゴシック" w:hint="eastAsia"/>
          <w:sz w:val="24"/>
          <w:szCs w:val="24"/>
        </w:rPr>
        <w:t>ること。</w:t>
      </w:r>
    </w:p>
    <w:p w:rsidR="00FD4051" w:rsidRPr="00FD4051" w:rsidRDefault="00FD4051" w:rsidP="00FD4051">
      <w:pPr>
        <w:rPr>
          <w:rFonts w:ascii="ＭＳ ゴシック" w:eastAsia="ＭＳ ゴシック" w:hAnsi="ＭＳ ゴシック"/>
          <w:sz w:val="24"/>
          <w:szCs w:val="24"/>
        </w:rPr>
      </w:pPr>
    </w:p>
    <w:p w:rsidR="00FD4051" w:rsidRPr="00FD4051" w:rsidRDefault="00FD4051" w:rsidP="00FD4051">
      <w:pPr>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w:t>
      </w:r>
      <w:r w:rsidRPr="00FD4051">
        <w:rPr>
          <w:rFonts w:ascii="ＭＳ ゴシック" w:eastAsia="ＭＳ ゴシック" w:hAnsi="ＭＳ ゴシック"/>
          <w:sz w:val="24"/>
          <w:szCs w:val="24"/>
        </w:rPr>
        <w:t>(4)第</w:t>
      </w:r>
      <w:r>
        <w:rPr>
          <w:rFonts w:ascii="ＭＳ ゴシック" w:eastAsia="ＭＳ ゴシック" w:hAnsi="ＭＳ ゴシック" w:hint="eastAsia"/>
          <w:sz w:val="24"/>
          <w:szCs w:val="24"/>
        </w:rPr>
        <w:t>６</w:t>
      </w:r>
      <w:r w:rsidRPr="00FD4051">
        <w:rPr>
          <w:rFonts w:ascii="ＭＳ ゴシック" w:eastAsia="ＭＳ ゴシック" w:hAnsi="ＭＳ ゴシック"/>
          <w:sz w:val="24"/>
          <w:szCs w:val="24"/>
        </w:rPr>
        <w:t>条関係</w:t>
      </w:r>
    </w:p>
    <w:p w:rsidR="00FD4051" w:rsidRPr="00FD4051" w:rsidRDefault="00FD4051" w:rsidP="00B874C9">
      <w:pPr>
        <w:ind w:left="720" w:hangingChars="300" w:hanging="720"/>
        <w:rPr>
          <w:rFonts w:ascii="ＭＳ ゴシック" w:eastAsia="ＭＳ ゴシック" w:hAnsi="ＭＳ ゴシック"/>
          <w:sz w:val="24"/>
          <w:szCs w:val="24"/>
        </w:rPr>
      </w:pPr>
      <w:r w:rsidRPr="00FD4051">
        <w:rPr>
          <w:rFonts w:ascii="ＭＳ ゴシック" w:eastAsia="ＭＳ ゴシック" w:hAnsi="ＭＳ ゴシック" w:hint="eastAsia"/>
          <w:sz w:val="24"/>
          <w:szCs w:val="24"/>
        </w:rPr>
        <w:t xml:space="preserve">　　イ　吹き付けられた石綿等には、石綿をその重量の</w:t>
      </w:r>
      <w:r w:rsidRPr="00FD4051">
        <w:rPr>
          <w:rFonts w:ascii="ＭＳ ゴシック" w:eastAsia="ＭＳ ゴシック" w:hAnsi="ＭＳ ゴシック"/>
          <w:sz w:val="24"/>
          <w:szCs w:val="24"/>
        </w:rPr>
        <w:t>0.1％を超えて含有するロックウール吹付け材、</w:t>
      </w:r>
      <w:r w:rsidRPr="00FD4051">
        <w:rPr>
          <w:rFonts w:ascii="ＭＳ ゴシック" w:eastAsia="ＭＳ ゴシック" w:hAnsi="ＭＳ ゴシック" w:hint="eastAsia"/>
          <w:sz w:val="24"/>
          <w:szCs w:val="24"/>
        </w:rPr>
        <w:t>バーミキュライト吹付け材及びパーライト吹付け材が含まれるものであること。</w:t>
      </w:r>
    </w:p>
    <w:sectPr w:rsidR="00FD4051" w:rsidRPr="00FD4051" w:rsidSect="00B81B6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051"/>
    <w:rsid w:val="001712E6"/>
    <w:rsid w:val="003662DD"/>
    <w:rsid w:val="003B328D"/>
    <w:rsid w:val="005B7855"/>
    <w:rsid w:val="007F397F"/>
    <w:rsid w:val="00B81B6C"/>
    <w:rsid w:val="00B874C9"/>
    <w:rsid w:val="00CE5F33"/>
    <w:rsid w:val="00FD4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5E5EEDE-5A14-47C8-8519-02C091BB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4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7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106</Words>
  <Characters>609</Characters>
  <DocSecurity>0</DocSecurity>
  <Lines>5</Lines>
  <Paragraphs>1</Paragraphs>
  <ScaleCrop>false</ScaleCrop>
  <LinksUpToDate>false</LinksUpToDate>
  <CharactersWithSpaces>714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