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C4A" w:rsidRPr="00B44F98" w:rsidRDefault="008300CD" w:rsidP="005316C9">
      <w:pPr>
        <w:jc w:val="center"/>
        <w:rPr>
          <w:rFonts w:asciiTheme="majorEastAsia" w:eastAsiaTheme="majorEastAsia" w:hAnsiTheme="majorEastAsia"/>
        </w:rPr>
      </w:pPr>
      <w:r w:rsidRPr="00B44F98">
        <w:rPr>
          <w:rFonts w:asciiTheme="majorEastAsia" w:eastAsiaTheme="majorEastAsia" w:hAnsiTheme="major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A71690" wp14:editId="01195501">
                <wp:simplePos x="0" y="0"/>
                <wp:positionH relativeFrom="column">
                  <wp:posOffset>4911090</wp:posOffset>
                </wp:positionH>
                <wp:positionV relativeFrom="paragraph">
                  <wp:posOffset>-311150</wp:posOffset>
                </wp:positionV>
                <wp:extent cx="672465" cy="1403985"/>
                <wp:effectExtent l="0" t="0" r="13335" b="1397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4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00CD" w:rsidRPr="008300CD" w:rsidRDefault="00C12575" w:rsidP="008300CD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271D83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資料</w:t>
                            </w:r>
                            <w:r w:rsidR="0031692F" w:rsidRPr="00271D83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３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CA7169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6.7pt;margin-top:-24.5pt;width:52.9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">
                <v:textbox style="mso-fit-shape-to-text:t">
                  <w:txbxContent>
                    <w:p w:rsidR="008300CD" w:rsidRPr="008300CD" w:rsidRDefault="00C12575" w:rsidP="008300CD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271D83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資料</w:t>
                      </w:r>
                      <w:r w:rsidR="0031692F" w:rsidRPr="00271D83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３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4B7C4A" w:rsidRPr="00B44F98">
        <w:rPr>
          <w:rFonts w:asciiTheme="majorEastAsia" w:eastAsiaTheme="majorEastAsia" w:hAnsiTheme="majorEastAsia" w:hint="eastAsia"/>
          <w:sz w:val="28"/>
        </w:rPr>
        <w:t>今後の予定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51"/>
        <w:gridCol w:w="4351"/>
      </w:tblGrid>
      <w:tr w:rsidR="004B7C4A" w:rsidTr="004B7C4A">
        <w:tc>
          <w:tcPr>
            <w:tcW w:w="4351" w:type="dxa"/>
          </w:tcPr>
          <w:p w:rsidR="004B7C4A" w:rsidRPr="004B7C4A" w:rsidRDefault="004B7C4A" w:rsidP="004B7C4A">
            <w:pPr>
              <w:jc w:val="center"/>
              <w:rPr>
                <w:sz w:val="28"/>
              </w:rPr>
            </w:pPr>
            <w:r w:rsidRPr="004B7C4A">
              <w:rPr>
                <w:rFonts w:hint="eastAsia"/>
                <w:sz w:val="28"/>
              </w:rPr>
              <w:t>検討会</w:t>
            </w:r>
          </w:p>
        </w:tc>
        <w:tc>
          <w:tcPr>
            <w:tcW w:w="4351" w:type="dxa"/>
          </w:tcPr>
          <w:p w:rsidR="004B7C4A" w:rsidRPr="004B7C4A" w:rsidRDefault="004B7C4A" w:rsidP="004B7C4A">
            <w:pPr>
              <w:jc w:val="center"/>
              <w:rPr>
                <w:sz w:val="28"/>
              </w:rPr>
            </w:pPr>
            <w:r w:rsidRPr="004B7C4A">
              <w:rPr>
                <w:rFonts w:hint="eastAsia"/>
                <w:sz w:val="28"/>
              </w:rPr>
              <w:t>ワーキンググループ</w:t>
            </w:r>
          </w:p>
        </w:tc>
      </w:tr>
      <w:tr w:rsidR="004B7C4A" w:rsidTr="004B7C4A">
        <w:tc>
          <w:tcPr>
            <w:tcW w:w="4351" w:type="dxa"/>
          </w:tcPr>
          <w:p w:rsidR="004B7C4A" w:rsidRDefault="004B7C4A">
            <w:pPr>
              <w:rPr>
                <w:sz w:val="28"/>
              </w:rPr>
            </w:pPr>
            <w:r w:rsidRPr="004B7C4A">
              <w:rPr>
                <w:rFonts w:hint="eastAsia"/>
                <w:sz w:val="28"/>
              </w:rPr>
              <w:t>7/9</w:t>
            </w:r>
            <w:r w:rsidRPr="004B7C4A">
              <w:rPr>
                <w:rFonts w:hint="eastAsia"/>
                <w:sz w:val="28"/>
              </w:rPr>
              <w:t>（月）　第１回</w:t>
            </w:r>
          </w:p>
          <w:p w:rsidR="004B7C4A" w:rsidRPr="004B7C4A" w:rsidRDefault="004B7C4A" w:rsidP="004B7C4A">
            <w:pPr>
              <w:ind w:left="280" w:hangingChars="100" w:hanging="280"/>
              <w:rPr>
                <w:sz w:val="28"/>
              </w:rPr>
            </w:pPr>
            <w:r>
              <w:rPr>
                <w:rFonts w:hint="eastAsia"/>
                <w:sz w:val="28"/>
              </w:rPr>
              <w:t>・事前調査に関する見直しの方向性</w:t>
            </w:r>
          </w:p>
        </w:tc>
        <w:tc>
          <w:tcPr>
            <w:tcW w:w="4351" w:type="dxa"/>
          </w:tcPr>
          <w:p w:rsidR="004B7C4A" w:rsidRPr="004B7C4A" w:rsidRDefault="004B7C4A">
            <w:pPr>
              <w:rPr>
                <w:sz w:val="28"/>
              </w:rPr>
            </w:pPr>
          </w:p>
        </w:tc>
      </w:tr>
      <w:tr w:rsidR="004B7C4A" w:rsidTr="004B7C4A">
        <w:tc>
          <w:tcPr>
            <w:tcW w:w="4351" w:type="dxa"/>
          </w:tcPr>
          <w:p w:rsidR="004B7C4A" w:rsidRPr="00D3349C" w:rsidRDefault="004B7C4A">
            <w:pPr>
              <w:rPr>
                <w:color w:val="000000" w:themeColor="text1"/>
                <w:sz w:val="28"/>
              </w:rPr>
            </w:pPr>
          </w:p>
        </w:tc>
        <w:tc>
          <w:tcPr>
            <w:tcW w:w="4351" w:type="dxa"/>
          </w:tcPr>
          <w:p w:rsidR="004B7C4A" w:rsidRPr="00D3349C" w:rsidRDefault="006D34DE" w:rsidP="004B7C4A">
            <w:pPr>
              <w:rPr>
                <w:color w:val="000000" w:themeColor="text1"/>
                <w:sz w:val="28"/>
              </w:rPr>
            </w:pPr>
            <w:r w:rsidRPr="00D3349C">
              <w:rPr>
                <w:rFonts w:hint="eastAsia"/>
                <w:color w:val="000000" w:themeColor="text1"/>
                <w:sz w:val="28"/>
              </w:rPr>
              <w:t>7/31</w:t>
            </w:r>
            <w:r w:rsidR="004B7C4A" w:rsidRPr="00D3349C">
              <w:rPr>
                <w:rFonts w:hint="eastAsia"/>
                <w:color w:val="000000" w:themeColor="text1"/>
                <w:sz w:val="28"/>
              </w:rPr>
              <w:t xml:space="preserve">　第１回</w:t>
            </w:r>
          </w:p>
          <w:p w:rsidR="004B7C4A" w:rsidRPr="00D3349C" w:rsidRDefault="004B7C4A" w:rsidP="004B7C4A">
            <w:pPr>
              <w:rPr>
                <w:color w:val="000000" w:themeColor="text1"/>
                <w:sz w:val="28"/>
              </w:rPr>
            </w:pPr>
            <w:r w:rsidRPr="00D3349C">
              <w:rPr>
                <w:rFonts w:hint="eastAsia"/>
                <w:color w:val="000000" w:themeColor="text1"/>
                <w:sz w:val="28"/>
              </w:rPr>
              <w:t>・事前調査の技術的事項</w:t>
            </w:r>
          </w:p>
        </w:tc>
      </w:tr>
      <w:tr w:rsidR="004B7C4A" w:rsidTr="004B7C4A">
        <w:tc>
          <w:tcPr>
            <w:tcW w:w="4351" w:type="dxa"/>
          </w:tcPr>
          <w:p w:rsidR="004B7C4A" w:rsidRPr="00D3349C" w:rsidRDefault="004B7C4A">
            <w:pPr>
              <w:rPr>
                <w:color w:val="000000" w:themeColor="text1"/>
                <w:sz w:val="28"/>
              </w:rPr>
            </w:pPr>
          </w:p>
        </w:tc>
        <w:tc>
          <w:tcPr>
            <w:tcW w:w="4351" w:type="dxa"/>
          </w:tcPr>
          <w:p w:rsidR="004B7C4A" w:rsidRPr="00D3349C" w:rsidRDefault="00D3349C">
            <w:pPr>
              <w:rPr>
                <w:color w:val="000000" w:themeColor="text1"/>
                <w:sz w:val="28"/>
              </w:rPr>
            </w:pPr>
            <w:r w:rsidRPr="00D3349C">
              <w:rPr>
                <w:rFonts w:hint="eastAsia"/>
                <w:color w:val="000000" w:themeColor="text1"/>
                <w:sz w:val="28"/>
              </w:rPr>
              <w:t>8/21</w:t>
            </w:r>
            <w:r w:rsidR="004B7C4A" w:rsidRPr="00D3349C">
              <w:rPr>
                <w:rFonts w:hint="eastAsia"/>
                <w:color w:val="000000" w:themeColor="text1"/>
                <w:sz w:val="28"/>
              </w:rPr>
              <w:t xml:space="preserve">　第２回</w:t>
            </w:r>
          </w:p>
          <w:p w:rsidR="004B7C4A" w:rsidRPr="00D3349C" w:rsidRDefault="004B7C4A">
            <w:pPr>
              <w:rPr>
                <w:color w:val="000000" w:themeColor="text1"/>
                <w:sz w:val="28"/>
              </w:rPr>
            </w:pPr>
            <w:r w:rsidRPr="00D3349C">
              <w:rPr>
                <w:rFonts w:hint="eastAsia"/>
                <w:color w:val="000000" w:themeColor="text1"/>
                <w:sz w:val="28"/>
              </w:rPr>
              <w:t>・事前調査の技術的事項</w:t>
            </w:r>
          </w:p>
        </w:tc>
      </w:tr>
      <w:tr w:rsidR="004B7C4A" w:rsidTr="004B7C4A">
        <w:tc>
          <w:tcPr>
            <w:tcW w:w="4351" w:type="dxa"/>
          </w:tcPr>
          <w:p w:rsidR="004B7C4A" w:rsidRPr="00D3349C" w:rsidRDefault="004B7C4A">
            <w:pPr>
              <w:rPr>
                <w:color w:val="000000" w:themeColor="text1"/>
                <w:sz w:val="28"/>
              </w:rPr>
            </w:pPr>
            <w:r w:rsidRPr="00D3349C">
              <w:rPr>
                <w:rFonts w:hint="eastAsia"/>
                <w:color w:val="000000" w:themeColor="text1"/>
                <w:sz w:val="28"/>
              </w:rPr>
              <w:t>10</w:t>
            </w:r>
            <w:r w:rsidRPr="00D3349C">
              <w:rPr>
                <w:rFonts w:hint="eastAsia"/>
                <w:color w:val="000000" w:themeColor="text1"/>
                <w:sz w:val="28"/>
              </w:rPr>
              <w:t>月　第２回</w:t>
            </w:r>
          </w:p>
          <w:p w:rsidR="004B7C4A" w:rsidRPr="00D3349C" w:rsidRDefault="004B7C4A" w:rsidP="004B7C4A">
            <w:pPr>
              <w:ind w:left="280" w:hangingChars="100" w:hanging="280"/>
              <w:rPr>
                <w:color w:val="000000" w:themeColor="text1"/>
                <w:sz w:val="28"/>
              </w:rPr>
            </w:pPr>
            <w:r w:rsidRPr="00D3349C">
              <w:rPr>
                <w:rFonts w:hint="eastAsia"/>
                <w:color w:val="000000" w:themeColor="text1"/>
                <w:sz w:val="28"/>
              </w:rPr>
              <w:t>・第１次報告書（又は中間とりまとめ）案の検討</w:t>
            </w:r>
          </w:p>
          <w:p w:rsidR="005A7BB3" w:rsidRPr="00D3349C" w:rsidRDefault="005A7BB3" w:rsidP="004B7C4A">
            <w:pPr>
              <w:ind w:left="280" w:hangingChars="100" w:hanging="280"/>
              <w:rPr>
                <w:color w:val="000000" w:themeColor="text1"/>
                <w:sz w:val="28"/>
              </w:rPr>
            </w:pPr>
            <w:r w:rsidRPr="00D3349C">
              <w:rPr>
                <w:rFonts w:hint="eastAsia"/>
                <w:color w:val="000000" w:themeColor="text1"/>
                <w:sz w:val="28"/>
              </w:rPr>
              <w:t>・後半議題の方向性</w:t>
            </w:r>
          </w:p>
        </w:tc>
        <w:tc>
          <w:tcPr>
            <w:tcW w:w="4351" w:type="dxa"/>
          </w:tcPr>
          <w:p w:rsidR="004B7C4A" w:rsidRPr="00D3349C" w:rsidRDefault="004B7C4A" w:rsidP="004B7C4A">
            <w:pPr>
              <w:rPr>
                <w:color w:val="000000" w:themeColor="text1"/>
                <w:sz w:val="28"/>
              </w:rPr>
            </w:pPr>
            <w:r w:rsidRPr="00D3349C">
              <w:rPr>
                <w:rFonts w:hint="eastAsia"/>
                <w:color w:val="000000" w:themeColor="text1"/>
                <w:sz w:val="28"/>
              </w:rPr>
              <w:t>10/</w:t>
            </w:r>
            <w:r w:rsidR="006D34DE" w:rsidRPr="00D3349C">
              <w:rPr>
                <w:rFonts w:hint="eastAsia"/>
                <w:color w:val="000000" w:themeColor="text1"/>
                <w:sz w:val="28"/>
              </w:rPr>
              <w:t>9</w:t>
            </w:r>
            <w:r w:rsidRPr="00D3349C">
              <w:rPr>
                <w:rFonts w:hint="eastAsia"/>
                <w:color w:val="000000" w:themeColor="text1"/>
                <w:sz w:val="28"/>
              </w:rPr>
              <w:t xml:space="preserve">　第３回（予備日）</w:t>
            </w:r>
          </w:p>
          <w:p w:rsidR="004B7C4A" w:rsidRPr="00D3349C" w:rsidRDefault="004B7C4A" w:rsidP="004B7C4A">
            <w:pPr>
              <w:rPr>
                <w:color w:val="000000" w:themeColor="text1"/>
                <w:sz w:val="28"/>
              </w:rPr>
            </w:pPr>
            <w:r w:rsidRPr="00D3349C">
              <w:rPr>
                <w:rFonts w:hint="eastAsia"/>
                <w:color w:val="000000" w:themeColor="text1"/>
                <w:sz w:val="28"/>
              </w:rPr>
              <w:t>・事前調査の技術的事項</w:t>
            </w:r>
          </w:p>
        </w:tc>
      </w:tr>
      <w:tr w:rsidR="005316C9" w:rsidRPr="004B7C4A" w:rsidTr="001D2E25">
        <w:tc>
          <w:tcPr>
            <w:tcW w:w="4351" w:type="dxa"/>
          </w:tcPr>
          <w:p w:rsidR="005316C9" w:rsidRDefault="005316C9" w:rsidP="001D2E2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11</w:t>
            </w:r>
            <w:r>
              <w:rPr>
                <w:rFonts w:hint="eastAsia"/>
                <w:sz w:val="28"/>
              </w:rPr>
              <w:t>月</w:t>
            </w:r>
            <w:r w:rsidRPr="004B7C4A">
              <w:rPr>
                <w:rFonts w:hint="eastAsia"/>
                <w:sz w:val="28"/>
              </w:rPr>
              <w:t xml:space="preserve">　</w:t>
            </w:r>
            <w:r>
              <w:rPr>
                <w:rFonts w:hint="eastAsia"/>
                <w:sz w:val="28"/>
              </w:rPr>
              <w:t>第３</w:t>
            </w:r>
            <w:r w:rsidRPr="004B7C4A">
              <w:rPr>
                <w:rFonts w:hint="eastAsia"/>
                <w:sz w:val="28"/>
              </w:rPr>
              <w:t>回</w:t>
            </w:r>
            <w:r>
              <w:rPr>
                <w:rFonts w:hint="eastAsia"/>
                <w:sz w:val="28"/>
              </w:rPr>
              <w:t>（予備日）</w:t>
            </w:r>
          </w:p>
          <w:p w:rsidR="005316C9" w:rsidRDefault="005316C9" w:rsidP="001D2E25">
            <w:pPr>
              <w:ind w:left="280" w:hangingChars="100" w:hanging="280"/>
              <w:rPr>
                <w:sz w:val="28"/>
              </w:rPr>
            </w:pPr>
            <w:r>
              <w:rPr>
                <w:rFonts w:hint="eastAsia"/>
                <w:sz w:val="28"/>
              </w:rPr>
              <w:t>・第１次報告書（又は中間とりまとめ）案の検討</w:t>
            </w:r>
          </w:p>
          <w:p w:rsidR="005316C9" w:rsidRPr="004B7C4A" w:rsidRDefault="005316C9" w:rsidP="001D2E2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・後半議題の方向性</w:t>
            </w:r>
          </w:p>
        </w:tc>
        <w:tc>
          <w:tcPr>
            <w:tcW w:w="4351" w:type="dxa"/>
          </w:tcPr>
          <w:p w:rsidR="005316C9" w:rsidRDefault="005316C9" w:rsidP="001D2E2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11</w:t>
            </w:r>
            <w:r>
              <w:rPr>
                <w:rFonts w:hint="eastAsia"/>
                <w:sz w:val="28"/>
              </w:rPr>
              <w:t>月頃～　第４回～</w:t>
            </w:r>
          </w:p>
          <w:p w:rsidR="005316C9" w:rsidRDefault="005316C9" w:rsidP="001D2E2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・建材分析</w:t>
            </w:r>
          </w:p>
          <w:p w:rsidR="005316C9" w:rsidRDefault="005316C9" w:rsidP="001D2E2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・隔離空間からの漏えい監視</w:t>
            </w:r>
          </w:p>
          <w:p w:rsidR="005316C9" w:rsidRDefault="005316C9" w:rsidP="001D2E2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・建築用仕上塗材の取扱い</w:t>
            </w:r>
          </w:p>
          <w:p w:rsidR="005316C9" w:rsidRPr="004B7C4A" w:rsidRDefault="00343FAC" w:rsidP="00343FAC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・レベル３規制</w:t>
            </w:r>
          </w:p>
        </w:tc>
      </w:tr>
      <w:tr w:rsidR="004B7C4A" w:rsidTr="004B7C4A">
        <w:tc>
          <w:tcPr>
            <w:tcW w:w="4351" w:type="dxa"/>
          </w:tcPr>
          <w:p w:rsidR="004B7C4A" w:rsidRPr="00D3349C" w:rsidRDefault="005316C9">
            <w:pPr>
              <w:rPr>
                <w:color w:val="000000" w:themeColor="text1"/>
                <w:sz w:val="28"/>
              </w:rPr>
            </w:pPr>
            <w:r w:rsidRPr="00D3349C">
              <w:rPr>
                <w:rFonts w:hint="eastAsia"/>
                <w:color w:val="000000" w:themeColor="text1"/>
                <w:sz w:val="28"/>
              </w:rPr>
              <w:t>2019</w:t>
            </w:r>
            <w:r w:rsidRPr="00D3349C">
              <w:rPr>
                <w:rFonts w:hint="eastAsia"/>
                <w:color w:val="000000" w:themeColor="text1"/>
                <w:sz w:val="28"/>
              </w:rPr>
              <w:t>年</w:t>
            </w:r>
            <w:r w:rsidR="006D34DE" w:rsidRPr="00D3349C">
              <w:rPr>
                <w:rFonts w:hint="eastAsia"/>
                <w:color w:val="000000" w:themeColor="text1"/>
                <w:sz w:val="28"/>
              </w:rPr>
              <w:t>～</w:t>
            </w:r>
            <w:r w:rsidR="004B7C4A" w:rsidRPr="00D3349C">
              <w:rPr>
                <w:rFonts w:hint="eastAsia"/>
                <w:color w:val="000000" w:themeColor="text1"/>
                <w:sz w:val="28"/>
              </w:rPr>
              <w:t xml:space="preserve">　</w:t>
            </w:r>
            <w:r w:rsidRPr="00D3349C">
              <w:rPr>
                <w:rFonts w:hint="eastAsia"/>
                <w:color w:val="000000" w:themeColor="text1"/>
                <w:sz w:val="28"/>
              </w:rPr>
              <w:t>第４</w:t>
            </w:r>
            <w:r w:rsidR="004B7C4A" w:rsidRPr="00D3349C">
              <w:rPr>
                <w:rFonts w:hint="eastAsia"/>
                <w:color w:val="000000" w:themeColor="text1"/>
                <w:sz w:val="28"/>
              </w:rPr>
              <w:t>回</w:t>
            </w:r>
            <w:r w:rsidR="006D34DE" w:rsidRPr="00D3349C">
              <w:rPr>
                <w:rFonts w:hint="eastAsia"/>
                <w:color w:val="000000" w:themeColor="text1"/>
                <w:sz w:val="28"/>
              </w:rPr>
              <w:t>～</w:t>
            </w:r>
          </w:p>
          <w:p w:rsidR="004B7C4A" w:rsidRPr="004B7C4A" w:rsidRDefault="004B7C4A" w:rsidP="006D34DE">
            <w:pPr>
              <w:rPr>
                <w:sz w:val="28"/>
              </w:rPr>
            </w:pPr>
          </w:p>
        </w:tc>
        <w:tc>
          <w:tcPr>
            <w:tcW w:w="4351" w:type="dxa"/>
          </w:tcPr>
          <w:p w:rsidR="005316C9" w:rsidRPr="004B7C4A" w:rsidRDefault="005316C9" w:rsidP="005316C9">
            <w:pPr>
              <w:rPr>
                <w:sz w:val="28"/>
              </w:rPr>
            </w:pPr>
          </w:p>
          <w:p w:rsidR="005A7BB3" w:rsidRPr="004B7C4A" w:rsidRDefault="005A7BB3" w:rsidP="00792897">
            <w:pPr>
              <w:rPr>
                <w:sz w:val="28"/>
              </w:rPr>
            </w:pPr>
          </w:p>
        </w:tc>
      </w:tr>
    </w:tbl>
    <w:p w:rsidR="004B7C4A" w:rsidRDefault="004B7C4A"/>
    <w:sectPr w:rsidR="004B7C4A" w:rsidSect="005316C9">
      <w:pgSz w:w="11906" w:h="16838"/>
      <w:pgMar w:top="1135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575" w:rsidRDefault="00C12575" w:rsidP="00C12575">
      <w:r>
        <w:separator/>
      </w:r>
    </w:p>
  </w:endnote>
  <w:endnote w:type="continuationSeparator" w:id="0">
    <w:p w:rsidR="00C12575" w:rsidRDefault="00C12575" w:rsidP="00C12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575" w:rsidRDefault="00C12575" w:rsidP="00C12575">
      <w:r>
        <w:separator/>
      </w:r>
    </w:p>
  </w:footnote>
  <w:footnote w:type="continuationSeparator" w:id="0">
    <w:p w:rsidR="00C12575" w:rsidRDefault="00C12575" w:rsidP="00C125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C4A"/>
    <w:rsid w:val="000772C6"/>
    <w:rsid w:val="000C69E9"/>
    <w:rsid w:val="00271D83"/>
    <w:rsid w:val="0031692F"/>
    <w:rsid w:val="00343FAC"/>
    <w:rsid w:val="004B7C4A"/>
    <w:rsid w:val="005316C9"/>
    <w:rsid w:val="005A7BB3"/>
    <w:rsid w:val="006D34DE"/>
    <w:rsid w:val="00792897"/>
    <w:rsid w:val="008300CD"/>
    <w:rsid w:val="00B44F98"/>
    <w:rsid w:val="00C12575"/>
    <w:rsid w:val="00CD3B21"/>
    <w:rsid w:val="00D3349C"/>
    <w:rsid w:val="00FA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D6A61194-EE0C-46E6-A795-BD9EC9A08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7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316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316C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125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12575"/>
  </w:style>
  <w:style w:type="paragraph" w:styleId="a8">
    <w:name w:val="footer"/>
    <w:basedOn w:val="a"/>
    <w:link w:val="a9"/>
    <w:uiPriority w:val="99"/>
    <w:unhideWhenUsed/>
    <w:rsid w:val="00C1257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125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240</Characters>
  <DocSecurity>0</DocSecurity>
  <Lines>2</Lines>
  <Paragraphs>1</Paragraphs>
  <ScaleCrop>false</ScaleCrop>
  <LinksUpToDate>false</LinksUpToDate>
  <CharactersWithSpaces>281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