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3E1" w:rsidRDefault="00CD73E1" w:rsidP="00CD73E1">
      <w:pPr>
        <w:ind w:firstLineChars="100" w:firstLine="281"/>
        <w:jc w:val="center"/>
        <w:rPr>
          <w:rFonts w:ascii="ＭＳ ゴシック" w:hAnsi="ＭＳ ゴシック"/>
          <w:b/>
          <w:sz w:val="28"/>
          <w:szCs w:val="28"/>
        </w:rPr>
      </w:pPr>
      <w:r w:rsidRPr="00942366">
        <w:rPr>
          <w:rFonts w:ascii="ＭＳ ゴシック" w:hAnsi="ＭＳ ゴシック" w:hint="eastAsia"/>
          <w:b/>
          <w:sz w:val="28"/>
          <w:szCs w:val="28"/>
        </w:rPr>
        <w:t>建築物の解体・改修等における石綿ばく露防止対策等検討会</w:t>
      </w:r>
    </w:p>
    <w:p w:rsidR="00CD73E1" w:rsidRPr="00967E8B" w:rsidRDefault="00CD73E1" w:rsidP="00CD73E1">
      <w:pPr>
        <w:ind w:firstLineChars="100" w:firstLine="281"/>
        <w:jc w:val="center"/>
        <w:rPr>
          <w:rFonts w:ascii="ＭＳ ゴシック" w:hAnsi="ＭＳ ゴシック"/>
          <w:b/>
          <w:sz w:val="28"/>
          <w:szCs w:val="28"/>
        </w:rPr>
      </w:pPr>
      <w:r>
        <w:rPr>
          <w:rFonts w:ascii="ＭＳ ゴシック" w:hAnsi="ＭＳ ゴシック" w:hint="eastAsia"/>
          <w:b/>
          <w:sz w:val="28"/>
          <w:szCs w:val="28"/>
        </w:rPr>
        <w:t>ワーキンググループ</w:t>
      </w:r>
      <w:r w:rsidRPr="00967E8B">
        <w:rPr>
          <w:rFonts w:ascii="ＭＳ ゴシック" w:hAnsi="ＭＳ ゴシック" w:hint="eastAsia"/>
          <w:b/>
          <w:sz w:val="28"/>
          <w:szCs w:val="28"/>
        </w:rPr>
        <w:t>（第１回）</w:t>
      </w:r>
    </w:p>
    <w:p w:rsidR="00CD73E1" w:rsidRPr="00CD73E1" w:rsidRDefault="00CD73E1" w:rsidP="00CD73E1">
      <w:pPr>
        <w:ind w:firstLineChars="100" w:firstLine="280"/>
        <w:rPr>
          <w:rFonts w:ascii="ＭＳ ゴシック" w:hAnsi="ＭＳ ゴシック"/>
          <w:sz w:val="28"/>
          <w:szCs w:val="28"/>
        </w:rPr>
      </w:pPr>
    </w:p>
    <w:p w:rsidR="00CD73E1" w:rsidRPr="001136F0" w:rsidRDefault="00CD73E1" w:rsidP="00CD73E1">
      <w:pPr>
        <w:wordWrap w:val="0"/>
        <w:ind w:firstLineChars="1050" w:firstLine="2520"/>
        <w:jc w:val="right"/>
        <w:rPr>
          <w:rFonts w:ascii="ＭＳ ゴシック" w:hAnsi="ＭＳ ゴシック"/>
          <w:szCs w:val="21"/>
          <w:highlight w:val="yellow"/>
        </w:rPr>
      </w:pPr>
      <w:r w:rsidRPr="009B4834">
        <w:rPr>
          <w:rFonts w:ascii="ＭＳ ゴシック" w:hAnsi="ＭＳ ゴシック" w:hint="eastAsia"/>
          <w:szCs w:val="21"/>
        </w:rPr>
        <w:t>平成</w:t>
      </w:r>
      <w:r>
        <w:rPr>
          <w:rFonts w:ascii="ＭＳ ゴシック" w:hAnsi="ＭＳ ゴシック" w:hint="eastAsia"/>
          <w:szCs w:val="21"/>
        </w:rPr>
        <w:t>30年７</w:t>
      </w:r>
      <w:r w:rsidRPr="009B4834">
        <w:rPr>
          <w:rFonts w:ascii="ＭＳ ゴシック" w:hAnsi="ＭＳ ゴシック" w:hint="eastAsia"/>
          <w:szCs w:val="21"/>
        </w:rPr>
        <w:t>月</w:t>
      </w:r>
      <w:r>
        <w:rPr>
          <w:rFonts w:ascii="ＭＳ ゴシック" w:hAnsi="ＭＳ ゴシック" w:hint="eastAsia"/>
          <w:szCs w:val="21"/>
        </w:rPr>
        <w:t>31日（火</w:t>
      </w:r>
      <w:r w:rsidRPr="009B4834">
        <w:rPr>
          <w:rFonts w:ascii="ＭＳ ゴシック" w:hAnsi="ＭＳ ゴシック" w:hint="eastAsia"/>
          <w:szCs w:val="21"/>
        </w:rPr>
        <w:t>）</w:t>
      </w:r>
      <w:r>
        <w:rPr>
          <w:rFonts w:ascii="ＭＳ ゴシック" w:hAnsi="ＭＳ ゴシック" w:hint="eastAsia"/>
          <w:szCs w:val="21"/>
        </w:rPr>
        <w:t>10:</w:t>
      </w:r>
      <w:r w:rsidRPr="009B4834">
        <w:rPr>
          <w:rFonts w:ascii="ＭＳ ゴシック" w:hAnsi="ＭＳ ゴシック" w:hint="eastAsia"/>
          <w:szCs w:val="21"/>
        </w:rPr>
        <w:t>00～</w:t>
      </w:r>
      <w:r>
        <w:rPr>
          <w:rFonts w:ascii="ＭＳ ゴシック" w:hAnsi="ＭＳ ゴシック" w:hint="eastAsia"/>
          <w:szCs w:val="21"/>
        </w:rPr>
        <w:t>12</w:t>
      </w:r>
      <w:r w:rsidRPr="009B4834">
        <w:rPr>
          <w:rFonts w:ascii="ＭＳ ゴシック" w:hAnsi="ＭＳ ゴシック" w:hint="eastAsia"/>
          <w:szCs w:val="21"/>
        </w:rPr>
        <w:t>:00</w:t>
      </w:r>
    </w:p>
    <w:p w:rsidR="00CD73E1" w:rsidRPr="00967E8B" w:rsidRDefault="00444882" w:rsidP="00CD73E1">
      <w:pPr>
        <w:ind w:right="-1" w:firstLineChars="1100" w:firstLine="2640"/>
        <w:jc w:val="right"/>
        <w:rPr>
          <w:rFonts w:ascii="ＭＳ ゴシック" w:hAnsi="ＭＳ ゴシック"/>
          <w:szCs w:val="21"/>
        </w:rPr>
      </w:pPr>
      <w:r>
        <w:rPr>
          <w:rFonts w:ascii="ＭＳ ゴシック" w:hAnsi="ＭＳ ゴシック" w:cs="ＭＳ 明朝" w:hint="eastAsia"/>
          <w:color w:val="000000"/>
          <w:kern w:val="0"/>
        </w:rPr>
        <w:t>経済産業省</w:t>
      </w:r>
      <w:r w:rsidRPr="00444882">
        <w:rPr>
          <w:rFonts w:ascii="ＭＳ ゴシック" w:hAnsi="ＭＳ ゴシック" w:cs="ＭＳ 明朝" w:hint="eastAsia"/>
          <w:color w:val="000000"/>
          <w:kern w:val="0"/>
        </w:rPr>
        <w:t>別館 238 各省庁共用会議室</w:t>
      </w:r>
    </w:p>
    <w:p w:rsidR="00CD73E1" w:rsidRPr="00736E45" w:rsidRDefault="00CD73E1" w:rsidP="00CD73E1">
      <w:pPr>
        <w:ind w:firstLineChars="1700" w:firstLine="4080"/>
        <w:rPr>
          <w:rFonts w:ascii="ＭＳ ゴシック" w:hAnsi="ＭＳ ゴシック"/>
        </w:rPr>
      </w:pPr>
    </w:p>
    <w:p w:rsidR="00CD73E1" w:rsidRPr="00967E8B" w:rsidRDefault="00CD73E1" w:rsidP="00CD73E1">
      <w:pPr>
        <w:ind w:firstLineChars="1700" w:firstLine="4080"/>
        <w:rPr>
          <w:rFonts w:ascii="ＭＳ ゴシック" w:hAnsi="ＭＳ ゴシック"/>
        </w:rPr>
      </w:pPr>
    </w:p>
    <w:p w:rsidR="00CD73E1" w:rsidRPr="00967E8B" w:rsidRDefault="00CD73E1" w:rsidP="00CD73E1">
      <w:pPr>
        <w:ind w:firstLineChars="1700" w:firstLine="4080"/>
        <w:rPr>
          <w:rFonts w:ascii="ＭＳ ゴシック" w:hAnsi="ＭＳ ゴシック"/>
        </w:rPr>
      </w:pPr>
    </w:p>
    <w:p w:rsidR="00CD73E1" w:rsidRPr="00967E8B" w:rsidRDefault="00CD73E1" w:rsidP="00CD73E1">
      <w:pPr>
        <w:jc w:val="center"/>
        <w:rPr>
          <w:rFonts w:ascii="ＭＳ ゴシック" w:hAnsi="ＭＳ ゴシック"/>
          <w:sz w:val="28"/>
          <w:szCs w:val="28"/>
        </w:rPr>
      </w:pPr>
      <w:r w:rsidRPr="00967E8B">
        <w:rPr>
          <w:rFonts w:ascii="ＭＳ ゴシック" w:hAnsi="ＭＳ ゴシック" w:hint="eastAsia"/>
          <w:sz w:val="28"/>
          <w:szCs w:val="28"/>
        </w:rPr>
        <w:t>議　事　次　第</w:t>
      </w:r>
    </w:p>
    <w:p w:rsidR="00CD73E1" w:rsidRPr="00967E8B" w:rsidRDefault="00CD73E1" w:rsidP="00CD73E1">
      <w:pPr>
        <w:rPr>
          <w:rFonts w:ascii="ＭＳ ゴシック" w:hAnsi="ＭＳ ゴシック"/>
        </w:rPr>
      </w:pPr>
    </w:p>
    <w:p w:rsidR="00CD73E1" w:rsidRPr="00967E8B" w:rsidRDefault="00CD73E1" w:rsidP="00CD73E1">
      <w:pPr>
        <w:rPr>
          <w:rFonts w:ascii="ＭＳ ゴシック" w:hAnsi="ＭＳ ゴシック"/>
        </w:rPr>
      </w:pPr>
    </w:p>
    <w:p w:rsidR="00CD73E1" w:rsidRPr="00967E8B" w:rsidRDefault="00CD73E1" w:rsidP="00CD73E1">
      <w:pPr>
        <w:rPr>
          <w:rFonts w:ascii="ＭＳ ゴシック" w:hAnsi="ＭＳ ゴシック"/>
        </w:rPr>
      </w:pPr>
      <w:r w:rsidRPr="00967E8B">
        <w:rPr>
          <w:rFonts w:ascii="ＭＳ ゴシック" w:hAnsi="ＭＳ ゴシック" w:hint="eastAsia"/>
        </w:rPr>
        <w:t>１　開会</w:t>
      </w:r>
    </w:p>
    <w:p w:rsidR="00CD73E1" w:rsidRPr="00967E8B" w:rsidRDefault="00CD73E1" w:rsidP="00CD73E1">
      <w:pPr>
        <w:rPr>
          <w:rFonts w:ascii="ＭＳ ゴシック" w:hAnsi="ＭＳ ゴシック"/>
        </w:rPr>
      </w:pPr>
    </w:p>
    <w:p w:rsidR="00CD73E1" w:rsidRPr="00967E8B" w:rsidRDefault="00CD73E1" w:rsidP="00CD73E1">
      <w:pPr>
        <w:rPr>
          <w:rFonts w:ascii="ＭＳ ゴシック" w:hAnsi="ＭＳ ゴシック"/>
        </w:rPr>
      </w:pPr>
    </w:p>
    <w:p w:rsidR="00CD73E1" w:rsidRPr="00967E8B" w:rsidRDefault="00CD73E1" w:rsidP="00CD73E1">
      <w:pPr>
        <w:ind w:left="485" w:hangingChars="202" w:hanging="485"/>
        <w:rPr>
          <w:rFonts w:ascii="ＭＳ ゴシック" w:hAnsi="ＭＳ ゴシック"/>
        </w:rPr>
      </w:pPr>
      <w:r w:rsidRPr="00967E8B">
        <w:rPr>
          <w:rFonts w:ascii="ＭＳ ゴシック" w:hAnsi="ＭＳ ゴシック" w:hint="eastAsia"/>
        </w:rPr>
        <w:t>２　議事</w:t>
      </w:r>
    </w:p>
    <w:p w:rsidR="00CD73E1" w:rsidRPr="00967E8B" w:rsidRDefault="00CD73E1" w:rsidP="00CD73E1">
      <w:pPr>
        <w:ind w:left="485" w:hangingChars="202" w:hanging="485"/>
        <w:rPr>
          <w:rFonts w:ascii="ＭＳ ゴシック" w:hAnsi="ＭＳ ゴシック"/>
        </w:rPr>
      </w:pPr>
    </w:p>
    <w:p w:rsidR="00CD73E1" w:rsidRPr="00942366" w:rsidRDefault="00CD73E1" w:rsidP="00CD73E1">
      <w:pPr>
        <w:ind w:left="7" w:hangingChars="3" w:hanging="7"/>
        <w:rPr>
          <w:rFonts w:ascii="ＭＳ ゴシック" w:hAnsi="ＭＳ ゴシック"/>
        </w:rPr>
      </w:pPr>
      <w:r w:rsidRPr="00942366">
        <w:rPr>
          <w:rFonts w:ascii="ＭＳ ゴシック" w:hAnsi="ＭＳ ゴシック" w:hint="eastAsia"/>
        </w:rPr>
        <w:t>（１）</w:t>
      </w:r>
      <w:r>
        <w:rPr>
          <w:rFonts w:ascii="ＭＳ ゴシック" w:hAnsi="ＭＳ ゴシック" w:hint="eastAsia"/>
        </w:rPr>
        <w:t>事前調査に関する技術的事項</w:t>
      </w:r>
      <w:r w:rsidRPr="00942366">
        <w:rPr>
          <w:rFonts w:ascii="ＭＳ ゴシック" w:hAnsi="ＭＳ ゴシック" w:hint="eastAsia"/>
        </w:rPr>
        <w:t>等について</w:t>
      </w:r>
    </w:p>
    <w:p w:rsidR="00CD73E1" w:rsidRPr="00CD73E1" w:rsidRDefault="00CD73E1" w:rsidP="00CD73E1">
      <w:pPr>
        <w:ind w:left="7" w:hangingChars="3" w:hanging="7"/>
        <w:rPr>
          <w:rFonts w:ascii="ＭＳ ゴシック" w:hAnsi="ＭＳ ゴシック"/>
        </w:rPr>
      </w:pPr>
    </w:p>
    <w:p w:rsidR="00CD73E1" w:rsidRPr="00967E8B" w:rsidRDefault="00CD73E1" w:rsidP="00CD73E1">
      <w:pPr>
        <w:ind w:left="7" w:hangingChars="3" w:hanging="7"/>
        <w:rPr>
          <w:rFonts w:ascii="ＭＳ ゴシック" w:hAnsi="ＭＳ ゴシック"/>
        </w:rPr>
      </w:pPr>
      <w:r w:rsidRPr="00942366">
        <w:rPr>
          <w:rFonts w:ascii="ＭＳ ゴシック" w:hAnsi="ＭＳ ゴシック" w:hint="eastAsia"/>
        </w:rPr>
        <w:t>（</w:t>
      </w:r>
      <w:r>
        <w:rPr>
          <w:rFonts w:ascii="ＭＳ ゴシック" w:hAnsi="ＭＳ ゴシック" w:hint="eastAsia"/>
        </w:rPr>
        <w:t>２</w:t>
      </w:r>
      <w:r w:rsidRPr="00942366">
        <w:rPr>
          <w:rFonts w:ascii="ＭＳ ゴシック" w:hAnsi="ＭＳ ゴシック" w:hint="eastAsia"/>
        </w:rPr>
        <w:t>）その他</w:t>
      </w:r>
    </w:p>
    <w:p w:rsidR="00CD73E1" w:rsidRPr="00967E8B" w:rsidRDefault="00CD73E1" w:rsidP="00CD73E1">
      <w:pPr>
        <w:ind w:left="7" w:hangingChars="3" w:hanging="7"/>
        <w:rPr>
          <w:rFonts w:ascii="ＭＳ ゴシック" w:hAnsi="ＭＳ ゴシック"/>
        </w:rPr>
      </w:pPr>
    </w:p>
    <w:p w:rsidR="00CD73E1" w:rsidRPr="00967E8B" w:rsidRDefault="00CD73E1" w:rsidP="00CD73E1">
      <w:pPr>
        <w:ind w:left="7" w:hangingChars="3" w:hanging="7"/>
        <w:rPr>
          <w:rFonts w:ascii="ＭＳ ゴシック" w:hAnsi="ＭＳ ゴシック"/>
        </w:rPr>
      </w:pPr>
    </w:p>
    <w:p w:rsidR="00CD73E1" w:rsidRPr="00967E8B" w:rsidRDefault="00CD73E1" w:rsidP="00CD73E1">
      <w:pPr>
        <w:ind w:left="7" w:hangingChars="3" w:hanging="7"/>
        <w:rPr>
          <w:rFonts w:ascii="ＭＳ ゴシック" w:hAnsi="ＭＳ ゴシック"/>
        </w:rPr>
      </w:pPr>
      <w:r w:rsidRPr="00967E8B">
        <w:rPr>
          <w:rFonts w:ascii="ＭＳ ゴシック" w:hAnsi="ＭＳ ゴシック" w:hint="eastAsia"/>
        </w:rPr>
        <w:t>３　閉会</w:t>
      </w:r>
    </w:p>
    <w:p w:rsidR="00CD73E1" w:rsidRPr="00967E8B" w:rsidRDefault="00CD73E1" w:rsidP="00CD73E1">
      <w:pPr>
        <w:ind w:left="7" w:hangingChars="3" w:hanging="7"/>
        <w:rPr>
          <w:rFonts w:ascii="ＭＳ ゴシック" w:hAnsi="ＭＳ ゴシック"/>
        </w:rPr>
      </w:pPr>
    </w:p>
    <w:p w:rsidR="00CD73E1" w:rsidRPr="00967E8B" w:rsidRDefault="00CD73E1" w:rsidP="00CD73E1">
      <w:pPr>
        <w:ind w:left="7" w:hangingChars="3" w:hanging="7"/>
        <w:rPr>
          <w:rFonts w:ascii="ＭＳ ゴシック" w:hAnsi="ＭＳ ゴシック"/>
        </w:rPr>
      </w:pPr>
    </w:p>
    <w:p w:rsidR="00CD73E1" w:rsidRPr="00967E8B" w:rsidRDefault="00CD73E1" w:rsidP="00CD73E1">
      <w:pPr>
        <w:spacing w:line="320" w:lineRule="exact"/>
        <w:ind w:left="7" w:hangingChars="3" w:hanging="7"/>
        <w:rPr>
          <w:rFonts w:ascii="ＭＳ ゴシック" w:hAnsi="ＭＳ ゴシック"/>
          <w:sz w:val="28"/>
          <w:szCs w:val="28"/>
        </w:rPr>
      </w:pPr>
      <w:r w:rsidRPr="00967E8B">
        <w:rPr>
          <w:rFonts w:ascii="ＭＳ ゴシック" w:hAnsi="ＭＳ ゴシック"/>
        </w:rPr>
        <w:br w:type="page"/>
      </w:r>
    </w:p>
    <w:p w:rsidR="00CD73E1" w:rsidRDefault="00CD73E1" w:rsidP="00CD73E1">
      <w:pPr>
        <w:spacing w:line="320" w:lineRule="exact"/>
        <w:jc w:val="center"/>
        <w:rPr>
          <w:rFonts w:ascii="ＭＳ ゴシック" w:hAnsi="ＭＳ ゴシック"/>
          <w:sz w:val="28"/>
          <w:szCs w:val="28"/>
        </w:rPr>
      </w:pPr>
      <w:r w:rsidRPr="00967E8B">
        <w:rPr>
          <w:rFonts w:ascii="ＭＳ ゴシック" w:hAnsi="ＭＳ ゴシック" w:hint="eastAsia"/>
          <w:sz w:val="28"/>
          <w:szCs w:val="28"/>
        </w:rPr>
        <w:lastRenderedPageBreak/>
        <w:t>配　布　資　料　一　覧</w:t>
      </w:r>
    </w:p>
    <w:p w:rsidR="00223E78" w:rsidRPr="00967E8B" w:rsidRDefault="00223E78" w:rsidP="001E675E">
      <w:pPr>
        <w:spacing w:line="320" w:lineRule="exact"/>
        <w:rPr>
          <w:rFonts w:ascii="ＭＳ ゴシック" w:hAnsi="ＭＳ ゴシック"/>
          <w:sz w:val="28"/>
          <w:szCs w:val="28"/>
        </w:rPr>
      </w:pPr>
    </w:p>
    <w:p w:rsidR="00CD73E1" w:rsidRPr="00967E8B" w:rsidRDefault="00CD73E1" w:rsidP="00CD73E1">
      <w:pPr>
        <w:spacing w:line="320" w:lineRule="exact"/>
        <w:rPr>
          <w:rFonts w:ascii="ＭＳ ゴシック" w:hAnsi="ＭＳ ゴシック"/>
        </w:rPr>
      </w:pPr>
    </w:p>
    <w:p w:rsidR="00CD73E1" w:rsidRPr="00967E8B" w:rsidRDefault="00CD73E1" w:rsidP="00CD73E1">
      <w:pPr>
        <w:spacing w:line="320" w:lineRule="exact"/>
        <w:rPr>
          <w:rFonts w:ascii="ＭＳ ゴシック" w:hAnsi="ＭＳ ゴシック"/>
        </w:rPr>
      </w:pPr>
    </w:p>
    <w:p w:rsidR="00CD73E1" w:rsidRDefault="00CD73E1" w:rsidP="00CD73E1">
      <w:pPr>
        <w:rPr>
          <w:rFonts w:ascii="ＭＳ ゴシック" w:hAnsi="ＭＳ ゴシック"/>
        </w:rPr>
      </w:pPr>
      <w:r>
        <w:rPr>
          <w:rFonts w:ascii="ＭＳ ゴシック" w:hAnsi="ＭＳ ゴシック" w:hint="eastAsia"/>
        </w:rPr>
        <w:t>議事次第・配付資料一覧</w:t>
      </w:r>
    </w:p>
    <w:p w:rsidR="00B743BA" w:rsidRPr="00942366" w:rsidRDefault="00B743BA" w:rsidP="00CD73E1">
      <w:pPr>
        <w:rPr>
          <w:rFonts w:ascii="ＭＳ ゴシック" w:hAnsi="ＭＳ ゴシック" w:hint="eastAsia"/>
        </w:rPr>
      </w:pPr>
      <w:r>
        <w:rPr>
          <w:rFonts w:ascii="ＭＳ ゴシック" w:hAnsi="ＭＳ ゴシック" w:hint="eastAsia"/>
        </w:rPr>
        <w:t>本日の参集者名簿</w:t>
      </w:r>
    </w:p>
    <w:p w:rsidR="00CD73E1" w:rsidRDefault="00CD73E1" w:rsidP="00B070DA">
      <w:pPr>
        <w:rPr>
          <w:rFonts w:ascii="ＭＳ ゴシック" w:hAnsi="ＭＳ ゴシック"/>
        </w:rPr>
      </w:pPr>
    </w:p>
    <w:p w:rsidR="00CD73E1" w:rsidRPr="004544CB" w:rsidRDefault="00CD73E1" w:rsidP="00CD73E1">
      <w:pPr>
        <w:rPr>
          <w:rFonts w:ascii="ＭＳ ゴシック" w:hAnsi="ＭＳ ゴシック"/>
          <w:color w:val="000000" w:themeColor="text1"/>
        </w:rPr>
      </w:pPr>
      <w:r w:rsidRPr="004544CB">
        <w:rPr>
          <w:rFonts w:ascii="ＭＳ ゴシック" w:hAnsi="ＭＳ ゴシック" w:hint="eastAsia"/>
          <w:color w:val="000000" w:themeColor="text1"/>
        </w:rPr>
        <w:t>資料１　開催要綱及び参集者名簿</w:t>
      </w:r>
    </w:p>
    <w:p w:rsidR="00CD73E1" w:rsidRPr="004544CB" w:rsidRDefault="00CD73E1" w:rsidP="00CD73E1">
      <w:pPr>
        <w:ind w:left="1200" w:hangingChars="500" w:hanging="1200"/>
        <w:rPr>
          <w:rFonts w:ascii="ＭＳ ゴシック" w:hAnsi="ＭＳ ゴシック"/>
          <w:color w:val="000000" w:themeColor="text1"/>
        </w:rPr>
      </w:pPr>
      <w:r w:rsidRPr="004544CB">
        <w:rPr>
          <w:rFonts w:ascii="ＭＳ ゴシック" w:hAnsi="ＭＳ ゴシック" w:hint="eastAsia"/>
          <w:color w:val="000000" w:themeColor="text1"/>
        </w:rPr>
        <w:t xml:space="preserve">資料２　</w:t>
      </w:r>
      <w:r w:rsidR="004544CB" w:rsidRPr="004544CB">
        <w:rPr>
          <w:rFonts w:ascii="ＭＳ ゴシック" w:hAnsi="ＭＳ ゴシック" w:hint="eastAsia"/>
          <w:color w:val="000000" w:themeColor="text1"/>
        </w:rPr>
        <w:t>議論の進め方</w:t>
      </w:r>
    </w:p>
    <w:p w:rsidR="00CD73E1" w:rsidRPr="004544CB" w:rsidRDefault="00CD73E1" w:rsidP="00CD73E1">
      <w:pPr>
        <w:rPr>
          <w:rFonts w:ascii="ＭＳ ゴシック" w:hAnsi="ＭＳ ゴシック"/>
          <w:color w:val="000000" w:themeColor="text1"/>
        </w:rPr>
      </w:pPr>
      <w:r w:rsidRPr="004544CB">
        <w:rPr>
          <w:rFonts w:ascii="ＭＳ ゴシック" w:hAnsi="ＭＳ ゴシック" w:hint="eastAsia"/>
          <w:color w:val="000000" w:themeColor="text1"/>
        </w:rPr>
        <w:t xml:space="preserve">資料３　</w:t>
      </w:r>
      <w:r w:rsidR="004544CB" w:rsidRPr="004544CB">
        <w:rPr>
          <w:rFonts w:ascii="ＭＳ ゴシック" w:hAnsi="ＭＳ ゴシック" w:hint="eastAsia"/>
          <w:color w:val="000000" w:themeColor="text1"/>
        </w:rPr>
        <w:t>今後の予定</w:t>
      </w:r>
    </w:p>
    <w:p w:rsidR="00CD73E1" w:rsidRDefault="00CD73E1" w:rsidP="00CD73E1">
      <w:pPr>
        <w:rPr>
          <w:rFonts w:ascii="ＭＳ ゴシック" w:hAnsi="ＭＳ ゴシック"/>
          <w:color w:val="000000" w:themeColor="text1"/>
        </w:rPr>
      </w:pPr>
      <w:r w:rsidRPr="004544CB">
        <w:rPr>
          <w:rFonts w:ascii="ＭＳ ゴシック" w:hAnsi="ＭＳ ゴシック" w:hint="eastAsia"/>
          <w:color w:val="000000" w:themeColor="text1"/>
        </w:rPr>
        <w:t xml:space="preserve">資料４　</w:t>
      </w:r>
      <w:r w:rsidR="004544CB" w:rsidRPr="004544CB">
        <w:rPr>
          <w:rFonts w:ascii="ＭＳ ゴシック" w:hAnsi="ＭＳ ゴシック" w:hint="eastAsia"/>
          <w:color w:val="000000" w:themeColor="text1"/>
        </w:rPr>
        <w:t>検討項目</w:t>
      </w:r>
    </w:p>
    <w:p w:rsidR="00CF5A6F" w:rsidRPr="00CF5A6F" w:rsidRDefault="00CF5A6F" w:rsidP="00CD73E1">
      <w:pPr>
        <w:rPr>
          <w:rFonts w:ascii="ＭＳ ゴシック" w:hAnsi="ＭＳ ゴシック"/>
          <w:color w:val="000000" w:themeColor="text1"/>
        </w:rPr>
      </w:pPr>
      <w:r>
        <w:rPr>
          <w:rFonts w:ascii="ＭＳ ゴシック" w:hAnsi="ＭＳ ゴシック" w:hint="eastAsia"/>
          <w:color w:val="000000" w:themeColor="text1"/>
        </w:rPr>
        <w:t>資料５　石綿</w:t>
      </w:r>
      <w:r w:rsidRPr="00CF5A6F">
        <w:rPr>
          <w:rFonts w:ascii="ＭＳ ゴシック" w:hAnsi="ＭＳ ゴシック" w:hint="eastAsia"/>
          <w:color w:val="000000" w:themeColor="text1"/>
        </w:rPr>
        <w:t>の事前調査が適切に実施されなかった事例に関する調査結果</w:t>
      </w:r>
    </w:p>
    <w:p w:rsidR="00CD73E1" w:rsidRDefault="00CF5A6F" w:rsidP="004544CB">
      <w:pPr>
        <w:ind w:left="720" w:hangingChars="300" w:hanging="720"/>
        <w:rPr>
          <w:rFonts w:ascii="ＭＳ ゴシック" w:hAnsi="ＭＳ ゴシック"/>
          <w:color w:val="000000" w:themeColor="text1"/>
        </w:rPr>
      </w:pPr>
      <w:r>
        <w:rPr>
          <w:rFonts w:ascii="ＭＳ ゴシック" w:hAnsi="ＭＳ ゴシック" w:hint="eastAsia"/>
          <w:color w:val="000000" w:themeColor="text1"/>
        </w:rPr>
        <w:t>資料６</w:t>
      </w:r>
      <w:r w:rsidR="004544CB" w:rsidRPr="004544CB">
        <w:rPr>
          <w:rFonts w:ascii="ＭＳ ゴシック" w:hAnsi="ＭＳ ゴシック" w:hint="eastAsia"/>
          <w:color w:val="000000" w:themeColor="text1"/>
        </w:rPr>
        <w:t xml:space="preserve">　届出の記入事項（素案）</w:t>
      </w:r>
    </w:p>
    <w:p w:rsidR="001E675E" w:rsidRPr="004544CB" w:rsidRDefault="001E675E" w:rsidP="004544CB">
      <w:pPr>
        <w:ind w:left="720" w:hangingChars="300" w:hanging="720"/>
        <w:rPr>
          <w:rFonts w:ascii="ＭＳ ゴシック" w:hAnsi="ＭＳ ゴシック"/>
          <w:color w:val="000000" w:themeColor="text1"/>
        </w:rPr>
      </w:pPr>
      <w:r>
        <w:rPr>
          <w:rFonts w:ascii="ＭＳ ゴシック" w:hAnsi="ＭＳ ゴシック" w:hint="eastAsia"/>
          <w:color w:val="000000" w:themeColor="text1"/>
        </w:rPr>
        <w:t xml:space="preserve">資料７　</w:t>
      </w:r>
      <w:r w:rsidR="00F2156D">
        <w:rPr>
          <w:rFonts w:ascii="ＭＳ ゴシック" w:hAnsi="ＭＳ ゴシック" w:hint="eastAsia"/>
        </w:rPr>
        <w:t>石綿障害予防規則の事前調査に関する調査票（案）</w:t>
      </w:r>
    </w:p>
    <w:p w:rsidR="00CD73E1" w:rsidRPr="004544CB" w:rsidRDefault="001E675E" w:rsidP="004544CB">
      <w:pPr>
        <w:ind w:left="1200" w:hangingChars="500" w:hanging="1200"/>
        <w:rPr>
          <w:rFonts w:ascii="ＭＳ ゴシック" w:hAnsi="ＭＳ ゴシック"/>
          <w:color w:val="000000" w:themeColor="text1"/>
        </w:rPr>
      </w:pPr>
      <w:r>
        <w:rPr>
          <w:rFonts w:ascii="ＭＳ ゴシック" w:hAnsi="ＭＳ ゴシック" w:hint="eastAsia"/>
          <w:color w:val="000000" w:themeColor="text1"/>
        </w:rPr>
        <w:t>資料８</w:t>
      </w:r>
      <w:r w:rsidR="00CD73E1" w:rsidRPr="004544CB">
        <w:rPr>
          <w:rFonts w:ascii="ＭＳ ゴシック" w:hAnsi="ＭＳ ゴシック" w:hint="eastAsia"/>
          <w:color w:val="000000" w:themeColor="text1"/>
        </w:rPr>
        <w:t xml:space="preserve">　後半の検討項目（イメージ）</w:t>
      </w:r>
    </w:p>
    <w:p w:rsidR="00CD73E1" w:rsidRPr="00CD73E1" w:rsidRDefault="00CD73E1" w:rsidP="00CD73E1">
      <w:pPr>
        <w:rPr>
          <w:rFonts w:ascii="ＭＳ ゴシック" w:hAnsi="ＭＳ ゴシック"/>
          <w:color w:val="FF0000"/>
        </w:rPr>
      </w:pPr>
    </w:p>
    <w:p w:rsidR="00CD73E1" w:rsidRPr="00D2559B" w:rsidRDefault="00CD73E1" w:rsidP="00CD73E1">
      <w:pPr>
        <w:rPr>
          <w:rFonts w:ascii="ＭＳ ゴシック" w:hAnsi="ＭＳ ゴシック"/>
          <w:color w:val="000000" w:themeColor="text1"/>
        </w:rPr>
      </w:pPr>
    </w:p>
    <w:p w:rsidR="00CD73E1" w:rsidRPr="00D2559B" w:rsidRDefault="00CD73E1" w:rsidP="00CD73E1">
      <w:pPr>
        <w:ind w:left="1200" w:hangingChars="500" w:hanging="1200"/>
        <w:rPr>
          <w:rFonts w:ascii="ＭＳ ゴシック" w:hAnsi="ＭＳ ゴシック"/>
          <w:color w:val="000000" w:themeColor="text1"/>
        </w:rPr>
      </w:pPr>
      <w:r w:rsidRPr="00D2559B">
        <w:rPr>
          <w:rFonts w:ascii="ＭＳ ゴシック" w:hAnsi="ＭＳ ゴシック" w:hint="eastAsia"/>
          <w:color w:val="000000" w:themeColor="text1"/>
        </w:rPr>
        <w:t xml:space="preserve">参考資料１　</w:t>
      </w:r>
      <w:r w:rsidR="004544CB" w:rsidRPr="00D2559B">
        <w:rPr>
          <w:rFonts w:ascii="ＭＳ ゴシック" w:hAnsi="ＭＳ ゴシック" w:hint="eastAsia"/>
          <w:color w:val="000000" w:themeColor="text1"/>
        </w:rPr>
        <w:t>事前調査に関連する制度・仕組みの状況について</w:t>
      </w:r>
    </w:p>
    <w:p w:rsidR="00CD73E1" w:rsidRDefault="00CD73E1" w:rsidP="00D2559B">
      <w:pPr>
        <w:ind w:left="1200" w:hangingChars="500" w:hanging="1200"/>
        <w:rPr>
          <w:rFonts w:ascii="ＭＳ ゴシック" w:hAnsi="ＭＳ ゴシック"/>
          <w:color w:val="000000" w:themeColor="text1"/>
        </w:rPr>
      </w:pPr>
      <w:r w:rsidRPr="00D2559B">
        <w:rPr>
          <w:rFonts w:ascii="ＭＳ ゴシック" w:hAnsi="ＭＳ ゴシック" w:hint="eastAsia"/>
          <w:color w:val="000000" w:themeColor="text1"/>
        </w:rPr>
        <w:t xml:space="preserve">参考資料２　</w:t>
      </w:r>
      <w:r w:rsidR="00D2559B" w:rsidRPr="00D2559B">
        <w:rPr>
          <w:rFonts w:ascii="ＭＳ ゴシック" w:hAnsi="ＭＳ ゴシック" w:hint="eastAsia"/>
          <w:color w:val="000000" w:themeColor="text1"/>
        </w:rPr>
        <w:t>建築物石綿含有建材調査者講習登録規程の制定等について（告示案概要）</w:t>
      </w:r>
    </w:p>
    <w:p w:rsidR="001E675E" w:rsidRPr="00D2559B" w:rsidRDefault="001E675E" w:rsidP="001E675E">
      <w:pPr>
        <w:ind w:left="1200" w:hangingChars="500" w:hanging="1200"/>
        <w:rPr>
          <w:rFonts w:ascii="ＭＳ ゴシック" w:hAnsi="ＭＳ ゴシック"/>
          <w:color w:val="000000" w:themeColor="text1"/>
        </w:rPr>
      </w:pPr>
      <w:r>
        <w:rPr>
          <w:rFonts w:ascii="ＭＳ ゴシック" w:hAnsi="ＭＳ ゴシック" w:hint="eastAsia"/>
          <w:color w:val="000000" w:themeColor="text1"/>
        </w:rPr>
        <w:t xml:space="preserve">参考資料３　</w:t>
      </w:r>
      <w:r w:rsidRPr="001E675E">
        <w:rPr>
          <w:rFonts w:ascii="ＭＳ ゴシック" w:hAnsi="ＭＳ ゴシック" w:hint="eastAsia"/>
          <w:color w:val="000000" w:themeColor="text1"/>
        </w:rPr>
        <w:t>石綿作業主任者技能講習修了者の事前調査者としての育成の方策について</w:t>
      </w:r>
    </w:p>
    <w:p w:rsidR="00CD73E1" w:rsidRPr="00744C7C" w:rsidRDefault="001E675E" w:rsidP="00CD73E1">
      <w:pPr>
        <w:ind w:left="1200" w:hangingChars="500" w:hanging="1200"/>
        <w:rPr>
          <w:rFonts w:ascii="ＭＳ ゴシック" w:hAnsi="ＭＳ ゴシック"/>
          <w:color w:val="000000" w:themeColor="text1"/>
        </w:rPr>
      </w:pPr>
      <w:r>
        <w:rPr>
          <w:rFonts w:ascii="ＭＳ ゴシック" w:hAnsi="ＭＳ ゴシック" w:hint="eastAsia"/>
          <w:color w:val="000000" w:themeColor="text1"/>
        </w:rPr>
        <w:t>参考資料４</w:t>
      </w:r>
      <w:r w:rsidR="00CD73E1" w:rsidRPr="00744C7C">
        <w:rPr>
          <w:rFonts w:ascii="ＭＳ ゴシック" w:hAnsi="ＭＳ ゴシック" w:hint="eastAsia"/>
          <w:color w:val="000000" w:themeColor="text1"/>
        </w:rPr>
        <w:t xml:space="preserve">　</w:t>
      </w:r>
      <w:r w:rsidR="00744C7C" w:rsidRPr="00744C7C">
        <w:rPr>
          <w:rFonts w:ascii="ＭＳ ゴシック" w:hAnsi="ＭＳ ゴシック" w:hint="eastAsia"/>
          <w:color w:val="000000" w:themeColor="text1"/>
        </w:rPr>
        <w:t>解体・改修工事等に関わる行政手続き及びその件数</w:t>
      </w:r>
    </w:p>
    <w:p w:rsidR="00DE0586" w:rsidRPr="00D2559B" w:rsidRDefault="001E675E" w:rsidP="00DE0586">
      <w:pPr>
        <w:ind w:left="1200" w:hangingChars="500" w:hanging="1200"/>
        <w:rPr>
          <w:rFonts w:ascii="ＭＳ ゴシック" w:hAnsi="ＭＳ ゴシック"/>
          <w:color w:val="000000" w:themeColor="text1"/>
        </w:rPr>
      </w:pPr>
      <w:r>
        <w:rPr>
          <w:rFonts w:ascii="ＭＳ ゴシック" w:hAnsi="ＭＳ ゴシック" w:hint="eastAsia"/>
          <w:color w:val="000000" w:themeColor="text1"/>
        </w:rPr>
        <w:t>参考資料５</w:t>
      </w:r>
      <w:r w:rsidR="00DE0586" w:rsidRPr="00D2559B">
        <w:rPr>
          <w:rFonts w:ascii="ＭＳ ゴシック" w:hAnsi="ＭＳ ゴシック" w:hint="eastAsia"/>
          <w:color w:val="000000" w:themeColor="text1"/>
        </w:rPr>
        <w:t xml:space="preserve">　石綿飛散漏洩防止対策徹底マニュアルにおいて特に注意喚起されている石綿含有建材等</w:t>
      </w:r>
    </w:p>
    <w:p w:rsidR="00744C7C" w:rsidRDefault="001E675E" w:rsidP="00744C7C">
      <w:pPr>
        <w:ind w:left="1200" w:hangingChars="500" w:hanging="1200"/>
        <w:jc w:val="left"/>
        <w:rPr>
          <w:rFonts w:ascii="ＭＳ ゴシック" w:hAnsi="ＭＳ ゴシック"/>
          <w:color w:val="000000" w:themeColor="text1"/>
        </w:rPr>
      </w:pPr>
      <w:r>
        <w:rPr>
          <w:rFonts w:ascii="ＭＳ ゴシック" w:hAnsi="ＭＳ ゴシック" w:hint="eastAsia"/>
          <w:color w:val="000000" w:themeColor="text1"/>
        </w:rPr>
        <w:t>参考資料６</w:t>
      </w:r>
      <w:r w:rsidR="00744C7C">
        <w:rPr>
          <w:rFonts w:ascii="ＭＳ ゴシック" w:hAnsi="ＭＳ ゴシック" w:hint="eastAsia"/>
          <w:color w:val="000000" w:themeColor="text1"/>
        </w:rPr>
        <w:t xml:space="preserve">　石綿障害予防規則の施行について</w:t>
      </w:r>
      <w:r w:rsidR="00744C7C" w:rsidRPr="00744C7C">
        <w:rPr>
          <w:rFonts w:ascii="ＭＳ ゴシック" w:hAnsi="ＭＳ ゴシック" w:hint="eastAsia"/>
          <w:color w:val="000000" w:themeColor="text1"/>
        </w:rPr>
        <w:t>（平成17年3月18日基発第0318003号）（抜粋）</w:t>
      </w:r>
    </w:p>
    <w:p w:rsidR="00744C7C" w:rsidRPr="00744C7C" w:rsidRDefault="00744C7C" w:rsidP="00744C7C">
      <w:pPr>
        <w:jc w:val="left"/>
        <w:rPr>
          <w:rFonts w:ascii="ＭＳ ゴシック" w:hAnsi="ＭＳ ゴシック"/>
          <w:color w:val="000000" w:themeColor="text1"/>
        </w:rPr>
      </w:pPr>
      <w:r w:rsidRPr="00744C7C">
        <w:rPr>
          <w:rFonts w:ascii="ＭＳ ゴシック" w:hAnsi="ＭＳ ゴシック" w:hint="eastAsia"/>
          <w:color w:val="000000" w:themeColor="text1"/>
        </w:rPr>
        <w:t>参考資料</w:t>
      </w:r>
      <w:r w:rsidR="001E675E">
        <w:rPr>
          <w:rFonts w:ascii="ＭＳ ゴシック" w:hAnsi="ＭＳ ゴシック" w:hint="eastAsia"/>
          <w:color w:val="000000" w:themeColor="text1"/>
        </w:rPr>
        <w:t>７</w:t>
      </w:r>
      <w:r w:rsidRPr="00744C7C">
        <w:rPr>
          <w:rFonts w:ascii="ＭＳ ゴシック" w:hAnsi="ＭＳ ゴシック" w:hint="eastAsia"/>
          <w:color w:val="000000" w:themeColor="text1"/>
        </w:rPr>
        <w:t xml:space="preserve">　建設工事に係る資材の再資源化等に関する法律（参照条文）</w:t>
      </w:r>
    </w:p>
    <w:p w:rsidR="00744C7C" w:rsidRPr="003D2E3A" w:rsidRDefault="00744C7C" w:rsidP="00744C7C">
      <w:pPr>
        <w:rPr>
          <w:rFonts w:ascii="ＭＳ ゴシック" w:hAnsi="ＭＳ ゴシック"/>
        </w:rPr>
      </w:pPr>
      <w:r w:rsidRPr="00744C7C">
        <w:rPr>
          <w:rFonts w:ascii="ＭＳ ゴシック" w:hAnsi="ＭＳ ゴシック" w:hint="eastAsia"/>
          <w:color w:val="000000" w:themeColor="text1"/>
        </w:rPr>
        <w:t>参考資料</w:t>
      </w:r>
      <w:r w:rsidR="001E675E">
        <w:rPr>
          <w:rFonts w:ascii="ＭＳ ゴシック" w:hAnsi="ＭＳ ゴシック" w:hint="eastAsia"/>
          <w:color w:val="000000" w:themeColor="text1"/>
        </w:rPr>
        <w:t>８</w:t>
      </w:r>
      <w:r w:rsidR="00CD73E1" w:rsidRPr="00744C7C">
        <w:rPr>
          <w:rFonts w:ascii="ＭＳ ゴシック" w:hAnsi="ＭＳ ゴシック" w:hint="eastAsia"/>
          <w:color w:val="000000" w:themeColor="text1"/>
        </w:rPr>
        <w:t xml:space="preserve">　</w:t>
      </w:r>
      <w:r w:rsidRPr="00744C7C">
        <w:rPr>
          <w:rFonts w:ascii="ＭＳ ゴシック" w:hAnsi="ＭＳ ゴシック" w:hint="eastAsia"/>
          <w:color w:val="000000" w:themeColor="text1"/>
        </w:rPr>
        <w:t>建築基準法（</w:t>
      </w:r>
      <w:r>
        <w:rPr>
          <w:rFonts w:ascii="ＭＳ ゴシック" w:hAnsi="ＭＳ ゴシック" w:hint="eastAsia"/>
        </w:rPr>
        <w:t>参照条文</w:t>
      </w:r>
      <w:r w:rsidRPr="003D2E3A">
        <w:rPr>
          <w:rFonts w:ascii="ＭＳ ゴシック" w:hAnsi="ＭＳ ゴシック" w:hint="eastAsia"/>
        </w:rPr>
        <w:t>）</w:t>
      </w:r>
    </w:p>
    <w:p w:rsidR="00CD73E1" w:rsidRPr="00444882" w:rsidRDefault="001E675E" w:rsidP="00CD73E1">
      <w:pPr>
        <w:ind w:left="1200" w:hangingChars="500" w:hanging="1200"/>
        <w:rPr>
          <w:rFonts w:ascii="ＭＳ ゴシック" w:hAnsi="ＭＳ ゴシック"/>
          <w:color w:val="000000" w:themeColor="text1"/>
        </w:rPr>
      </w:pPr>
      <w:r>
        <w:rPr>
          <w:rFonts w:ascii="ＭＳ ゴシック" w:hAnsi="ＭＳ ゴシック" w:hint="eastAsia"/>
          <w:color w:val="000000" w:themeColor="text1"/>
        </w:rPr>
        <w:t>参考資料９</w:t>
      </w:r>
      <w:r w:rsidR="00CD73E1" w:rsidRPr="00444882">
        <w:rPr>
          <w:rFonts w:ascii="ＭＳ ゴシック" w:hAnsi="ＭＳ ゴシック" w:hint="eastAsia"/>
          <w:color w:val="000000" w:themeColor="text1"/>
        </w:rPr>
        <w:t xml:space="preserve">　</w:t>
      </w:r>
      <w:r w:rsidR="00744C7C" w:rsidRPr="00444882">
        <w:rPr>
          <w:rFonts w:ascii="ＭＳ ゴシック" w:hAnsi="ＭＳ ゴシック" w:hint="eastAsia"/>
          <w:color w:val="000000" w:themeColor="text1"/>
        </w:rPr>
        <w:t>大気汚染防止法施行規則（届出様式）</w:t>
      </w:r>
    </w:p>
    <w:p w:rsidR="001E675E" w:rsidRDefault="001E675E" w:rsidP="001E675E">
      <w:pPr>
        <w:widowControl/>
        <w:ind w:left="1200" w:hangingChars="500" w:hanging="1200"/>
        <w:jc w:val="left"/>
        <w:rPr>
          <w:rFonts w:ascii="ＭＳ ゴシック" w:hAnsi="ＭＳ ゴシック" w:cs="ＭＳ Ｐゴシック"/>
          <w:kern w:val="0"/>
        </w:rPr>
      </w:pPr>
      <w:r>
        <w:rPr>
          <w:rFonts w:ascii="ＭＳ ゴシック" w:hAnsi="ＭＳ ゴシック" w:hint="eastAsia"/>
          <w:color w:val="000000" w:themeColor="text1"/>
        </w:rPr>
        <w:t xml:space="preserve">参考資料10　</w:t>
      </w:r>
      <w:r w:rsidRPr="00547F8A">
        <w:rPr>
          <w:rFonts w:ascii="ＭＳ ゴシック" w:hAnsi="ＭＳ ゴシック" w:cs="ＭＳ Ｐゴシック" w:hint="eastAsia"/>
          <w:kern w:val="0"/>
        </w:rPr>
        <w:t>廃棄物の処理及び清掃に関する法律施行規則（昭和46年厚生省令第35号）</w:t>
      </w:r>
    </w:p>
    <w:p w:rsidR="00B070DA" w:rsidRPr="00547F8A" w:rsidRDefault="00B070DA" w:rsidP="001E675E">
      <w:pPr>
        <w:widowControl/>
        <w:ind w:left="1200" w:hangingChars="500" w:hanging="1200"/>
        <w:jc w:val="left"/>
        <w:rPr>
          <w:rFonts w:ascii="ＭＳ ゴシック" w:hAnsi="ＭＳ ゴシック" w:cs="ＭＳ Ｐゴシック"/>
          <w:kern w:val="0"/>
        </w:rPr>
      </w:pPr>
      <w:r>
        <w:rPr>
          <w:rFonts w:ascii="ＭＳ ゴシック" w:hAnsi="ＭＳ ゴシック" w:cs="ＭＳ Ｐゴシック" w:hint="eastAsia"/>
          <w:kern w:val="0"/>
        </w:rPr>
        <w:t>参考資料</w:t>
      </w:r>
      <w:r>
        <w:rPr>
          <w:rFonts w:ascii="ＭＳ ゴシック" w:hAnsi="ＭＳ ゴシック" w:cs="ＭＳ Ｐゴシック"/>
          <w:kern w:val="0"/>
        </w:rPr>
        <w:t>11</w:t>
      </w:r>
      <w:r>
        <w:rPr>
          <w:rFonts w:ascii="ＭＳ ゴシック" w:hAnsi="ＭＳ ゴシック" w:cs="ＭＳ Ｐゴシック" w:hint="eastAsia"/>
          <w:kern w:val="0"/>
        </w:rPr>
        <w:t xml:space="preserve">　石綿飛散漏洩防止対策徹底マニュアル</w:t>
      </w:r>
      <w:r w:rsidR="00B743BA">
        <w:rPr>
          <w:rFonts w:ascii="ＭＳ ゴシック" w:hAnsi="ＭＳ ゴシック" w:cs="ＭＳ Ｐゴシック" w:hint="eastAsia"/>
          <w:kern w:val="0"/>
        </w:rPr>
        <w:t>（</w:t>
      </w:r>
      <w:r>
        <w:rPr>
          <w:rFonts w:ascii="ＭＳ ゴシック" w:hAnsi="ＭＳ ゴシック" w:cs="ＭＳ Ｐゴシック" w:hint="eastAsia"/>
          <w:kern w:val="0"/>
        </w:rPr>
        <w:t>付録Ⅴ～Ⅵ</w:t>
      </w:r>
      <w:r w:rsidR="00B743BA">
        <w:rPr>
          <w:rFonts w:ascii="ＭＳ ゴシック" w:hAnsi="ＭＳ ゴシック" w:cs="ＭＳ Ｐゴシック" w:hint="eastAsia"/>
          <w:kern w:val="0"/>
        </w:rPr>
        <w:t>）</w:t>
      </w:r>
      <w:bookmarkStart w:id="0" w:name="_GoBack"/>
      <w:bookmarkEnd w:id="0"/>
    </w:p>
    <w:p w:rsidR="001E675E" w:rsidRPr="001E675E" w:rsidRDefault="001E675E" w:rsidP="00CD73E1">
      <w:pPr>
        <w:ind w:left="1200" w:hangingChars="500" w:hanging="1200"/>
        <w:rPr>
          <w:rFonts w:ascii="ＭＳ ゴシック" w:hAnsi="ＭＳ ゴシック"/>
          <w:color w:val="000000" w:themeColor="text1"/>
        </w:rPr>
      </w:pPr>
      <w:r>
        <w:rPr>
          <w:rFonts w:ascii="ＭＳ ゴシック" w:hAnsi="ＭＳ ゴシック" w:hint="eastAsia"/>
          <w:color w:val="000000" w:themeColor="text1"/>
        </w:rPr>
        <w:t>参考資料</w:t>
      </w:r>
      <w:r w:rsidR="00B743BA">
        <w:rPr>
          <w:rFonts w:ascii="ＭＳ ゴシック" w:hAnsi="ＭＳ ゴシック" w:hint="eastAsia"/>
          <w:color w:val="000000" w:themeColor="text1"/>
        </w:rPr>
        <w:t>12</w:t>
      </w:r>
      <w:r>
        <w:rPr>
          <w:rFonts w:ascii="ＭＳ ゴシック" w:hAnsi="ＭＳ ゴシック" w:hint="eastAsia"/>
          <w:color w:val="000000" w:themeColor="text1"/>
        </w:rPr>
        <w:t xml:space="preserve">　主な石綿含有建材</w:t>
      </w:r>
    </w:p>
    <w:p w:rsidR="00CD73E1" w:rsidRPr="00444882" w:rsidRDefault="00CD73E1" w:rsidP="00744C7C">
      <w:pPr>
        <w:ind w:left="1200" w:hangingChars="500" w:hanging="1200"/>
        <w:rPr>
          <w:rFonts w:ascii="ＭＳ ゴシック" w:hAnsi="ＭＳ ゴシック"/>
          <w:color w:val="000000" w:themeColor="text1"/>
        </w:rPr>
      </w:pPr>
    </w:p>
    <w:p w:rsidR="00CD73E1" w:rsidRPr="00444882" w:rsidRDefault="00CD73E1" w:rsidP="00444882">
      <w:pPr>
        <w:rPr>
          <w:color w:val="000000" w:themeColor="text1"/>
        </w:rPr>
      </w:pPr>
    </w:p>
    <w:p w:rsidR="001712E6" w:rsidRPr="00444882" w:rsidRDefault="001712E6">
      <w:pPr>
        <w:rPr>
          <w:rFonts w:ascii="ＭＳ ゴシック" w:hAnsi="ＭＳ ゴシック"/>
          <w:color w:val="000000" w:themeColor="text1"/>
        </w:rPr>
      </w:pPr>
    </w:p>
    <w:sectPr w:rsidR="001712E6" w:rsidRPr="00444882" w:rsidSect="00535FCE">
      <w:headerReference w:type="default" r:id="rId6"/>
      <w:pgSz w:w="11906" w:h="16838" w:code="9"/>
      <w:pgMar w:top="1134" w:right="1701" w:bottom="1134" w:left="170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CE4" w:rsidRDefault="00444882">
      <w:r>
        <w:separator/>
      </w:r>
    </w:p>
  </w:endnote>
  <w:endnote w:type="continuationSeparator" w:id="0">
    <w:p w:rsidR="00ED2CE4" w:rsidRDefault="0044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CE4" w:rsidRDefault="00444882">
      <w:r>
        <w:separator/>
      </w:r>
    </w:p>
  </w:footnote>
  <w:footnote w:type="continuationSeparator" w:id="0">
    <w:p w:rsidR="00ED2CE4" w:rsidRDefault="00444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724" w:rsidRDefault="00B743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E1"/>
    <w:rsid w:val="001712E6"/>
    <w:rsid w:val="001E675E"/>
    <w:rsid w:val="00223E78"/>
    <w:rsid w:val="00266B37"/>
    <w:rsid w:val="00444882"/>
    <w:rsid w:val="004544CB"/>
    <w:rsid w:val="00744C7C"/>
    <w:rsid w:val="00B070DA"/>
    <w:rsid w:val="00B743BA"/>
    <w:rsid w:val="00CD73E1"/>
    <w:rsid w:val="00CE5F33"/>
    <w:rsid w:val="00CF5A6F"/>
    <w:rsid w:val="00D2559B"/>
    <w:rsid w:val="00D7201F"/>
    <w:rsid w:val="00DE0586"/>
    <w:rsid w:val="00ED2CE4"/>
    <w:rsid w:val="00F21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FDFF4A"/>
  <w15:chartTrackingRefBased/>
  <w15:docId w15:val="{575C44AE-6897-4841-95F0-069E1082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3E1"/>
    <w:pPr>
      <w:widowControl w:val="0"/>
      <w:jc w:val="both"/>
    </w:pPr>
    <w:rPr>
      <w:rFonts w:ascii="Century"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3E1"/>
    <w:pPr>
      <w:tabs>
        <w:tab w:val="center" w:pos="4252"/>
        <w:tab w:val="right" w:pos="8504"/>
      </w:tabs>
      <w:snapToGrid w:val="0"/>
    </w:pPr>
  </w:style>
  <w:style w:type="character" w:customStyle="1" w:styleId="a4">
    <w:name w:val="ヘッダー (文字)"/>
    <w:basedOn w:val="a0"/>
    <w:link w:val="a3"/>
    <w:uiPriority w:val="99"/>
    <w:rsid w:val="00CD73E1"/>
    <w:rPr>
      <w:rFonts w:ascii="Century" w:eastAsia="ＭＳ ゴシック" w:hAnsi="Century" w:cs="Times New Roman"/>
      <w:sz w:val="24"/>
      <w:szCs w:val="24"/>
    </w:rPr>
  </w:style>
  <w:style w:type="paragraph" w:styleId="a5">
    <w:name w:val="Balloon Text"/>
    <w:basedOn w:val="a"/>
    <w:link w:val="a6"/>
    <w:uiPriority w:val="99"/>
    <w:semiHidden/>
    <w:unhideWhenUsed/>
    <w:rsid w:val="00CD73E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73E1"/>
    <w:rPr>
      <w:rFonts w:asciiTheme="majorHAnsi" w:eastAsiaTheme="majorEastAsia" w:hAnsiTheme="majorHAnsi" w:cstheme="majorBidi"/>
      <w:sz w:val="18"/>
      <w:szCs w:val="18"/>
    </w:rPr>
  </w:style>
  <w:style w:type="paragraph" w:styleId="Web">
    <w:name w:val="Normal (Web)"/>
    <w:basedOn w:val="a"/>
    <w:uiPriority w:val="99"/>
    <w:semiHidden/>
    <w:unhideWhenUsed/>
    <w:rsid w:val="00444882"/>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4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弦太(kobayashi-genta)</dc:creator>
  <cp:keywords/>
  <dc:description/>
  <cp:lastModifiedBy>小林 弦太(kobayashi-genta)</cp:lastModifiedBy>
  <cp:revision>10</cp:revision>
  <cp:lastPrinted>2018-07-27T11:41:00Z</cp:lastPrinted>
  <dcterms:created xsi:type="dcterms:W3CDTF">2018-07-11T04:25:00Z</dcterms:created>
  <dcterms:modified xsi:type="dcterms:W3CDTF">2018-07-27T11:41:00Z</dcterms:modified>
</cp:coreProperties>
</file>