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BECC" w14:textId="77777777" w:rsidR="003B1679" w:rsidRPr="007626B7" w:rsidRDefault="003B1679" w:rsidP="00972A2E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様式第11号</w:t>
      </w:r>
    </w:p>
    <w:p w14:paraId="18EE9D7C" w14:textId="40663C52" w:rsidR="003B1679" w:rsidRPr="007626B7" w:rsidRDefault="00CD40B2" w:rsidP="00890DE0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3B1679" w:rsidRPr="007626B7">
        <w:rPr>
          <w:rFonts w:asciiTheme="majorEastAsia" w:eastAsiaTheme="majorEastAsia" w:hAnsiTheme="majorEastAsia" w:hint="eastAsia"/>
          <w:lang w:eastAsia="zh-CN"/>
        </w:rPr>
        <w:t xml:space="preserve">　年</w:t>
      </w:r>
      <w:r w:rsidRPr="007626B7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3B1679" w:rsidRPr="007626B7">
        <w:rPr>
          <w:rFonts w:asciiTheme="majorEastAsia" w:eastAsiaTheme="majorEastAsia" w:hAnsiTheme="majorEastAsia" w:hint="eastAsia"/>
          <w:lang w:eastAsia="zh-CN"/>
        </w:rPr>
        <w:t xml:space="preserve">　月　　日</w:t>
      </w:r>
    </w:p>
    <w:p w14:paraId="151C5DD0" w14:textId="4C6CE18F" w:rsidR="003B1679" w:rsidRPr="007626B7" w:rsidRDefault="00F20C8E" w:rsidP="00B4587F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事業実施結果報告書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75C0E48B" w14:textId="77777777" w:rsidTr="00890DE0">
        <w:tc>
          <w:tcPr>
            <w:tcW w:w="1668" w:type="dxa"/>
          </w:tcPr>
          <w:p w14:paraId="7C47BE24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67565327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40C9F7C" w14:textId="77777777" w:rsidR="003F1AD3" w:rsidRPr="007626B7" w:rsidRDefault="003F1AD3" w:rsidP="006E03E4">
      <w:pPr>
        <w:widowControl/>
        <w:spacing w:line="160" w:lineRule="exact"/>
        <w:jc w:val="center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862CE" w:rsidRPr="007626B7" w14:paraId="0F285331" w14:textId="77777777" w:rsidTr="00C862CE">
        <w:tc>
          <w:tcPr>
            <w:tcW w:w="2767" w:type="dxa"/>
            <w:vMerge w:val="restart"/>
          </w:tcPr>
          <w:p w14:paraId="3838DCFF" w14:textId="77777777" w:rsidR="00473CD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>
              <w:rPr>
                <w:rFonts w:asciiTheme="majorEastAsia" w:eastAsiaTheme="majorEastAsia" w:hAnsiTheme="majorEastAsia" w:hint="eastAsia"/>
              </w:rPr>
              <w:t>団体等</w:t>
            </w:r>
          </w:p>
          <w:p w14:paraId="734F1C9A" w14:textId="7882E518" w:rsidR="00C862CE" w:rsidRPr="007626B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E71282">
              <w:rPr>
                <w:rFonts w:asciiTheme="majorEastAsia" w:eastAsiaTheme="majorEastAsia" w:hAnsiTheme="majorEastAsia" w:hint="eastAsia"/>
                <w:w w:val="80"/>
                <w:sz w:val="20"/>
                <w:szCs w:val="21"/>
              </w:rPr>
              <w:t>（共同事業主の場合は代表事業主）</w:t>
            </w:r>
          </w:p>
        </w:tc>
        <w:tc>
          <w:tcPr>
            <w:tcW w:w="5486" w:type="dxa"/>
          </w:tcPr>
          <w:p w14:paraId="4D198C48" w14:textId="28A34B74" w:rsidR="00C862CE" w:rsidRDefault="00C862CE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2816D64F" w14:textId="7B6122D1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1842DA4A" w14:textId="77777777" w:rsidTr="00C862CE">
        <w:tc>
          <w:tcPr>
            <w:tcW w:w="2767" w:type="dxa"/>
            <w:vMerge/>
          </w:tcPr>
          <w:p w14:paraId="190C4503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6C03F23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69B1FB58" w14:textId="77777777" w:rsidTr="00C862CE">
        <w:tc>
          <w:tcPr>
            <w:tcW w:w="2767" w:type="dxa"/>
            <w:vMerge/>
          </w:tcPr>
          <w:p w14:paraId="57BD01AD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8F63DEA" w14:textId="378FD5F4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5789B4AF" w14:textId="77777777" w:rsidTr="00C862CE">
        <w:tc>
          <w:tcPr>
            <w:tcW w:w="2767" w:type="dxa"/>
            <w:vMerge/>
          </w:tcPr>
          <w:p w14:paraId="6C0447CB" w14:textId="77777777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D8FE2A5" w14:textId="00FD23B3" w:rsidR="00C862CE" w:rsidRPr="007626B7" w:rsidRDefault="00C862CE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7B431501" w14:textId="63B332B5" w:rsidR="00C862CE" w:rsidRPr="007626B7" w:rsidRDefault="00C862CE" w:rsidP="0077024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75A3412E" w14:textId="77777777" w:rsidR="006346C3" w:rsidRPr="007626B7" w:rsidRDefault="006346C3" w:rsidP="002F7E78">
      <w:pPr>
        <w:spacing w:line="240" w:lineRule="exac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862CE" w:rsidRPr="007626B7" w14:paraId="44040415" w14:textId="77777777" w:rsidTr="009F3F10">
        <w:tc>
          <w:tcPr>
            <w:tcW w:w="2769" w:type="dxa"/>
            <w:vMerge w:val="restart"/>
          </w:tcPr>
          <w:p w14:paraId="130869DD" w14:textId="0A4F2C0C" w:rsidR="00C862CE" w:rsidRPr="007626B7" w:rsidRDefault="00C862CE" w:rsidP="001D1B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44D20931" w14:textId="77777777" w:rsidR="00C862CE" w:rsidRPr="00D717F8" w:rsidRDefault="00C862CE" w:rsidP="001D1B09">
            <w:pPr>
              <w:rPr>
                <w:rFonts w:asciiTheme="majorEastAsia" w:eastAsiaTheme="majorEastAsia" w:hAnsiTheme="majorEastAsia"/>
                <w:w w:val="80"/>
              </w:rPr>
            </w:pPr>
            <w:r w:rsidRPr="00D717F8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6F8B0F75" w14:textId="1B9277FC" w:rsidR="00C862CE" w:rsidRDefault="00C862CE" w:rsidP="001D1B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8B788B3" w14:textId="77777777" w:rsidR="00C862CE" w:rsidRPr="007626B7" w:rsidRDefault="00C862CE" w:rsidP="001D1B09">
            <w:pPr>
              <w:rPr>
                <w:rFonts w:asciiTheme="majorEastAsia" w:eastAsiaTheme="majorEastAsia" w:hAnsiTheme="majorEastAsia"/>
              </w:rPr>
            </w:pPr>
          </w:p>
        </w:tc>
      </w:tr>
      <w:tr w:rsidR="00C862CE" w:rsidRPr="007626B7" w14:paraId="12C2E685" w14:textId="77777777" w:rsidTr="009F3F10">
        <w:tc>
          <w:tcPr>
            <w:tcW w:w="2769" w:type="dxa"/>
            <w:vMerge/>
          </w:tcPr>
          <w:p w14:paraId="691D7749" w14:textId="77777777" w:rsidR="00C862CE" w:rsidRPr="007626B7" w:rsidRDefault="00C862CE" w:rsidP="001D1B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A762DAC" w14:textId="77777777" w:rsidR="00C862CE" w:rsidRPr="007626B7" w:rsidRDefault="00C862CE" w:rsidP="001D1B09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862CE" w:rsidRPr="007626B7" w14:paraId="2E5B4F54" w14:textId="77777777" w:rsidTr="009F3F10">
        <w:tc>
          <w:tcPr>
            <w:tcW w:w="2769" w:type="dxa"/>
            <w:vMerge/>
          </w:tcPr>
          <w:p w14:paraId="5A123749" w14:textId="77777777" w:rsidR="00C862CE" w:rsidRPr="007626B7" w:rsidRDefault="00C862CE" w:rsidP="001D1B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7DFC37D" w14:textId="240FB707" w:rsidR="00C862CE" w:rsidRPr="007626B7" w:rsidRDefault="00C862CE" w:rsidP="001D1B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862CE" w:rsidRPr="007626B7" w14:paraId="6B039275" w14:textId="77777777" w:rsidTr="009F3F10">
        <w:tc>
          <w:tcPr>
            <w:tcW w:w="2769" w:type="dxa"/>
            <w:vMerge/>
          </w:tcPr>
          <w:p w14:paraId="7FFF16D7" w14:textId="77777777" w:rsidR="00C862CE" w:rsidRPr="007626B7" w:rsidRDefault="00C862CE" w:rsidP="001D1B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A376AA8" w14:textId="1A598DAC" w:rsidR="00C862CE" w:rsidRPr="007626B7" w:rsidRDefault="00C862CE" w:rsidP="00586E41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862CE" w:rsidRPr="007626B7" w14:paraId="523FBBBF" w14:textId="77777777" w:rsidTr="009F3F10">
        <w:tc>
          <w:tcPr>
            <w:tcW w:w="2769" w:type="dxa"/>
            <w:vMerge/>
          </w:tcPr>
          <w:p w14:paraId="4192387B" w14:textId="77777777" w:rsidR="00C862CE" w:rsidRPr="007626B7" w:rsidRDefault="00C862CE" w:rsidP="001D1B0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18DA6AB" w14:textId="789CBF22" w:rsidR="00C862CE" w:rsidRPr="007626B7" w:rsidRDefault="00C862CE" w:rsidP="00586E41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143D98F9" w14:textId="77777777" w:rsidR="006346C3" w:rsidRPr="007626B7" w:rsidRDefault="006346C3" w:rsidP="006E03E4">
      <w:pPr>
        <w:widowControl/>
        <w:spacing w:line="160" w:lineRule="exact"/>
        <w:jc w:val="left"/>
        <w:rPr>
          <w:rFonts w:asciiTheme="majorEastAsia" w:eastAsiaTheme="majorEastAsia" w:hAnsiTheme="majorEastAsia"/>
        </w:rPr>
      </w:pPr>
    </w:p>
    <w:p w14:paraId="7639EE24" w14:textId="62C32073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="00086D20">
        <w:rPr>
          <w:rFonts w:asciiTheme="majorEastAsia" w:eastAsiaTheme="majorEastAsia" w:hAnsiTheme="majorEastAsia" w:hint="eastAsia"/>
        </w:rPr>
        <w:t>に係る</w:t>
      </w:r>
      <w:r w:rsidR="00FB2B61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事業の実施</w:t>
      </w:r>
      <w:r w:rsidR="00FB2B61">
        <w:rPr>
          <w:rFonts w:asciiTheme="majorEastAsia" w:eastAsiaTheme="majorEastAsia" w:hAnsiTheme="majorEastAsia" w:hint="eastAsia"/>
        </w:rPr>
        <w:t>の</w:t>
      </w:r>
      <w:r w:rsidRPr="007626B7">
        <w:rPr>
          <w:rFonts w:asciiTheme="majorEastAsia" w:eastAsiaTheme="majorEastAsia" w:hAnsiTheme="majorEastAsia" w:hint="eastAsia"/>
        </w:rPr>
        <w:t>結果について、</w:t>
      </w:r>
      <w:r w:rsidR="009A47B1">
        <w:rPr>
          <w:rFonts w:asciiTheme="majorEastAsia" w:eastAsiaTheme="majorEastAsia" w:hAnsiTheme="majorEastAsia" w:hint="eastAsia"/>
        </w:rPr>
        <w:t>必要な資料を添付の上、</w:t>
      </w:r>
      <w:r w:rsidRPr="007626B7">
        <w:rPr>
          <w:rFonts w:asciiTheme="majorEastAsia" w:eastAsiaTheme="majorEastAsia" w:hAnsiTheme="majorEastAsia" w:hint="eastAsia"/>
        </w:rPr>
        <w:t>下記のとおり報告します。</w:t>
      </w:r>
    </w:p>
    <w:p w14:paraId="2771E03A" w14:textId="77777777" w:rsidR="003B1679" w:rsidRPr="007626B7" w:rsidRDefault="003B1679" w:rsidP="006E03E4">
      <w:pPr>
        <w:widowControl/>
        <w:spacing w:line="160" w:lineRule="exact"/>
        <w:jc w:val="left"/>
        <w:rPr>
          <w:rFonts w:asciiTheme="majorEastAsia" w:eastAsiaTheme="majorEastAsia" w:hAnsiTheme="majorEastAsia"/>
        </w:rPr>
      </w:pPr>
    </w:p>
    <w:p w14:paraId="56B3E25E" w14:textId="77777777" w:rsidR="003B1679" w:rsidRPr="007626B7" w:rsidRDefault="003B1679" w:rsidP="00D83335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4E000D0F" w14:textId="77777777" w:rsidR="00765C30" w:rsidRPr="007626B7" w:rsidRDefault="00765C30" w:rsidP="006E03E4">
      <w:pPr>
        <w:widowControl/>
        <w:spacing w:line="160" w:lineRule="exact"/>
        <w:jc w:val="center"/>
        <w:rPr>
          <w:rFonts w:asciiTheme="majorEastAsia" w:eastAsiaTheme="majorEastAsia" w:hAnsiTheme="majorEastAsia"/>
        </w:rPr>
      </w:pPr>
    </w:p>
    <w:p w14:paraId="60D7D199" w14:textId="77777777" w:rsidR="004129D9" w:rsidRDefault="004129D9">
      <w:pPr>
        <w:widowControl/>
        <w:jc w:val="left"/>
        <w:rPr>
          <w:rFonts w:asciiTheme="majorEastAsia" w:eastAsiaTheme="majorEastAsia" w:hAnsiTheme="majorEastAsia"/>
        </w:rPr>
      </w:pPr>
    </w:p>
    <w:p w14:paraId="35855382" w14:textId="2E68D4CA" w:rsidR="004129D9" w:rsidRDefault="004129D9" w:rsidP="00050B32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続紙のとおり。</w:t>
      </w:r>
    </w:p>
    <w:p w14:paraId="2C3E1EA2" w14:textId="1251A29B" w:rsidR="00433EC3" w:rsidRDefault="00433EC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EDFF9DE" w14:textId="54A0AA89" w:rsidR="0013612B" w:rsidRDefault="0013612B" w:rsidP="0013612B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様式第11号</w:t>
      </w:r>
      <w:r>
        <w:rPr>
          <w:rFonts w:asciiTheme="majorEastAsia" w:eastAsiaTheme="majorEastAsia" w:hAnsiTheme="majorEastAsia" w:hint="eastAsia"/>
        </w:rPr>
        <w:t>（続紙１）</w:t>
      </w:r>
    </w:p>
    <w:p w14:paraId="743E8D5B" w14:textId="6E2E5358" w:rsidR="00714E3A" w:rsidRDefault="006C1012" w:rsidP="006C101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D97C34">
        <w:rPr>
          <w:rFonts w:asciiTheme="majorEastAsia" w:eastAsiaTheme="majorEastAsia" w:hAnsiTheme="majorEastAsia" w:hint="eastAsia"/>
        </w:rPr>
        <w:t>－１</w:t>
      </w:r>
      <w:r w:rsidR="00D97C34" w:rsidRPr="007626B7">
        <w:rPr>
          <w:rFonts w:asciiTheme="majorEastAsia" w:eastAsiaTheme="majorEastAsia" w:hAnsiTheme="majorEastAsia" w:hint="eastAsia"/>
        </w:rPr>
        <w:t xml:space="preserve">　</w:t>
      </w:r>
      <w:r w:rsidR="00D97C34">
        <w:rPr>
          <w:rFonts w:asciiTheme="majorEastAsia" w:eastAsiaTheme="majorEastAsia" w:hAnsiTheme="majorEastAsia" w:hint="eastAsia"/>
        </w:rPr>
        <w:t>改善</w:t>
      </w:r>
      <w:r w:rsidR="00D97C34" w:rsidRPr="007626B7">
        <w:rPr>
          <w:rFonts w:asciiTheme="majorEastAsia" w:eastAsiaTheme="majorEastAsia" w:hAnsiTheme="majorEastAsia" w:hint="eastAsia"/>
        </w:rPr>
        <w:t>事業及び</w:t>
      </w:r>
      <w:r w:rsidR="00D97C34">
        <w:rPr>
          <w:rFonts w:asciiTheme="majorEastAsia" w:eastAsiaTheme="majorEastAsia" w:hAnsiTheme="majorEastAsia" w:hint="eastAsia"/>
        </w:rPr>
        <w:t>成果目標</w:t>
      </w:r>
    </w:p>
    <w:tbl>
      <w:tblPr>
        <w:tblStyle w:val="a5"/>
        <w:tblW w:w="9356" w:type="dxa"/>
        <w:tblInd w:w="-157" w:type="dxa"/>
        <w:tblLook w:val="04A0" w:firstRow="1" w:lastRow="0" w:firstColumn="1" w:lastColumn="0" w:noHBand="0" w:noVBand="1"/>
      </w:tblPr>
      <w:tblGrid>
        <w:gridCol w:w="2977"/>
        <w:gridCol w:w="1276"/>
        <w:gridCol w:w="2764"/>
        <w:gridCol w:w="2339"/>
      </w:tblGrid>
      <w:tr w:rsidR="00F97AE3" w:rsidRPr="007626B7" w14:paraId="716E9D25" w14:textId="77777777" w:rsidTr="007E2890"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76A1D" w14:textId="77F7F3E2" w:rsidR="00F97AE3" w:rsidRPr="007626B7" w:rsidRDefault="00F97AE3" w:rsidP="007E28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事業（</w:t>
            </w:r>
            <w:r w:rsidR="00982BA8">
              <w:rPr>
                <w:rFonts w:asciiTheme="majorEastAsia" w:eastAsiaTheme="majorEastAsia" w:hAnsiTheme="majorEastAsia" w:hint="eastAsia"/>
              </w:rPr>
              <w:t>実施したものを選択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F97AE3" w:rsidRPr="007626B7" w14:paraId="4A37CF07" w14:textId="77777777" w:rsidTr="009E21BF">
        <w:trPr>
          <w:trHeight w:val="190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B8F80A3" w14:textId="77777777" w:rsidR="00F97AE3" w:rsidRDefault="00C92F9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919143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97AE3" w:rsidRPr="007626B7">
              <w:rPr>
                <w:rFonts w:asciiTheme="majorEastAsia" w:eastAsiaTheme="majorEastAsia" w:hAnsiTheme="majorEastAsia" w:hint="eastAsia"/>
              </w:rPr>
              <w:t>①</w:t>
            </w:r>
            <w:r w:rsidR="00F97AE3" w:rsidRPr="008B60FC">
              <w:rPr>
                <w:rFonts w:asciiTheme="majorEastAsia" w:eastAsiaTheme="majorEastAsia" w:hAnsiTheme="majorEastAsia" w:hint="eastAsia"/>
              </w:rPr>
              <w:t>市場調査</w:t>
            </w:r>
          </w:p>
          <w:p w14:paraId="0B46D226" w14:textId="77777777" w:rsidR="00F97AE3" w:rsidRPr="007626B7" w:rsidRDefault="00C92F9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93308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 w:rsidRPr="007626B7">
              <w:rPr>
                <w:rFonts w:asciiTheme="majorEastAsia" w:eastAsiaTheme="majorEastAsia" w:hAnsiTheme="majorEastAsia" w:hint="eastAsia"/>
              </w:rPr>
              <w:t xml:space="preserve">　②</w:t>
            </w:r>
            <w:r w:rsidR="00F97AE3" w:rsidRPr="00055F89">
              <w:rPr>
                <w:rFonts w:asciiTheme="majorEastAsia" w:eastAsiaTheme="majorEastAsia" w:hAnsiTheme="majorEastAsia" w:hint="eastAsia"/>
              </w:rPr>
              <w:t>新ビジネスモデル開発・実験</w:t>
            </w:r>
          </w:p>
          <w:p w14:paraId="36F8A29E" w14:textId="77777777" w:rsidR="00F97AE3" w:rsidRPr="00055F89" w:rsidRDefault="00C92F91" w:rsidP="007E2890">
            <w:pPr>
              <w:rPr>
                <w:rFonts w:asciiTheme="majorEastAsia" w:eastAsiaTheme="majorEastAsia" w:hAnsiTheme="majorEastAsia"/>
                <w:w w:val="9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43570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97AE3" w:rsidRPr="00055F89">
              <w:rPr>
                <w:rFonts w:asciiTheme="majorEastAsia" w:eastAsiaTheme="majorEastAsia" w:hAnsiTheme="majorEastAsia" w:hint="eastAsia"/>
                <w:w w:val="90"/>
              </w:rPr>
              <w:t>③材料費、水光熱費、在庫等の費用の低減実験</w:t>
            </w:r>
          </w:p>
          <w:p w14:paraId="7B8364AE" w14:textId="77777777" w:rsidR="00F97AE3" w:rsidRPr="007626B7" w:rsidRDefault="00C92F91" w:rsidP="007E2890">
            <w:pPr>
              <w:ind w:left="317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92087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 w:rsidRPr="007626B7">
              <w:rPr>
                <w:rFonts w:asciiTheme="majorEastAsia" w:eastAsiaTheme="majorEastAsia" w:hAnsiTheme="majorEastAsia" w:hint="eastAsia"/>
              </w:rPr>
              <w:t xml:space="preserve">　④</w:t>
            </w:r>
            <w:r w:rsidR="00F97AE3" w:rsidRPr="001B1087">
              <w:rPr>
                <w:rFonts w:asciiTheme="majorEastAsia" w:eastAsiaTheme="majorEastAsia" w:hAnsiTheme="majorEastAsia" w:hint="eastAsia"/>
              </w:rPr>
              <w:t>取引適正化への理解促進等、労働時間等の設定の改善に向けた取引先等との調整</w:t>
            </w:r>
          </w:p>
          <w:p w14:paraId="7ABA6CE1" w14:textId="77777777" w:rsidR="00F97AE3" w:rsidRPr="007626B7" w:rsidRDefault="00C92F91" w:rsidP="007E2890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7628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 w:rsidRPr="007626B7">
              <w:rPr>
                <w:rFonts w:asciiTheme="majorEastAsia" w:eastAsiaTheme="majorEastAsia" w:hAnsiTheme="majorEastAsia" w:hint="eastAsia"/>
              </w:rPr>
              <w:t xml:space="preserve">　⑤</w:t>
            </w:r>
            <w:r w:rsidR="00F97AE3" w:rsidRPr="006B6C5E">
              <w:rPr>
                <w:rFonts w:asciiTheme="majorEastAsia" w:eastAsiaTheme="majorEastAsia" w:hAnsiTheme="majorEastAsia" w:hint="eastAsia"/>
              </w:rPr>
              <w:t>販路の拡大等の実現を図るための展示会開催及び出展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CEFF5BD" w14:textId="77777777" w:rsidR="00F97AE3" w:rsidRDefault="00C92F9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54285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 w:rsidRPr="007626B7">
              <w:rPr>
                <w:rFonts w:asciiTheme="majorEastAsia" w:eastAsiaTheme="majorEastAsia" w:hAnsiTheme="majorEastAsia" w:hint="eastAsia"/>
              </w:rPr>
              <w:t xml:space="preserve">　⑥</w:t>
            </w:r>
            <w:r w:rsidR="00F97AE3" w:rsidRPr="004E0C37">
              <w:rPr>
                <w:rFonts w:asciiTheme="majorEastAsia" w:eastAsiaTheme="majorEastAsia" w:hAnsiTheme="majorEastAsia" w:hint="eastAsia"/>
              </w:rPr>
              <w:t>好事例の収集、普及啓発</w:t>
            </w:r>
          </w:p>
          <w:p w14:paraId="7CB33331" w14:textId="77777777" w:rsidR="00F97AE3" w:rsidRDefault="00C92F91" w:rsidP="007E2890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26806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 w:rsidRPr="007626B7">
              <w:rPr>
                <w:rFonts w:asciiTheme="majorEastAsia" w:eastAsiaTheme="majorEastAsia" w:hAnsiTheme="majorEastAsia" w:hint="eastAsia"/>
              </w:rPr>
              <w:t xml:space="preserve">　⑦</w:t>
            </w:r>
            <w:r w:rsidR="00F97AE3" w:rsidRPr="00E10EE6">
              <w:rPr>
                <w:rFonts w:asciiTheme="majorEastAsia" w:eastAsiaTheme="majorEastAsia" w:hAnsiTheme="majorEastAsia" w:hint="eastAsia"/>
              </w:rPr>
              <w:t>セミナー（勤務間インターバルに係る事項を含む。）の開催等</w:t>
            </w:r>
          </w:p>
          <w:p w14:paraId="01BFCF59" w14:textId="77777777" w:rsidR="00F97AE3" w:rsidRDefault="00C92F91" w:rsidP="007E289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99379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 w:rsidRPr="007626B7">
              <w:rPr>
                <w:rFonts w:asciiTheme="majorEastAsia" w:eastAsiaTheme="majorEastAsia" w:hAnsiTheme="majorEastAsia" w:hint="eastAsia"/>
              </w:rPr>
              <w:t xml:space="preserve">　⑧</w:t>
            </w:r>
            <w:r w:rsidR="00F97AE3" w:rsidRPr="00E36C37">
              <w:rPr>
                <w:rFonts w:asciiTheme="majorEastAsia" w:eastAsiaTheme="majorEastAsia" w:hAnsiTheme="majorEastAsia" w:hint="eastAsia"/>
              </w:rPr>
              <w:t>巡回指導、相談窓口の設置等</w:t>
            </w:r>
          </w:p>
          <w:p w14:paraId="36823637" w14:textId="77777777" w:rsidR="00F97AE3" w:rsidRDefault="00C92F91" w:rsidP="007E2890">
            <w:pPr>
              <w:ind w:leftChars="1" w:left="319" w:hangingChars="151" w:hanging="317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66648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 w:rsidRPr="007626B7">
              <w:rPr>
                <w:rFonts w:asciiTheme="majorEastAsia" w:eastAsiaTheme="majorEastAsia" w:hAnsiTheme="majorEastAsia" w:hint="eastAsia"/>
              </w:rPr>
              <w:t xml:space="preserve">　⑨</w:t>
            </w:r>
            <w:r w:rsidR="00F97AE3" w:rsidRPr="00A26D70">
              <w:rPr>
                <w:rFonts w:asciiTheme="majorEastAsia" w:eastAsiaTheme="majorEastAsia" w:hAnsiTheme="majorEastAsia" w:hint="eastAsia"/>
              </w:rPr>
              <w:t>構成事業主が共同で利用する労働能率の増進に資する設備・機器の導入・更新</w:t>
            </w:r>
          </w:p>
          <w:p w14:paraId="3C66AE41" w14:textId="77777777" w:rsidR="00F97AE3" w:rsidRPr="007626B7" w:rsidRDefault="00C92F91" w:rsidP="007E2890">
            <w:pPr>
              <w:ind w:leftChars="1" w:left="172" w:hangingChars="81" w:hanging="17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38093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A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7AE3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97AE3">
              <w:rPr>
                <w:rFonts w:asciiTheme="majorEastAsia" w:eastAsiaTheme="majorEastAsia" w:hAnsiTheme="majorEastAsia" w:hint="eastAsia"/>
              </w:rPr>
              <w:t>⑩</w:t>
            </w:r>
            <w:r w:rsidR="00F97AE3" w:rsidRPr="00715F77">
              <w:rPr>
                <w:rFonts w:asciiTheme="majorEastAsia" w:eastAsiaTheme="majorEastAsia" w:hAnsiTheme="majorEastAsia" w:hint="eastAsia"/>
              </w:rPr>
              <w:t>人材確保に向けた取組</w:t>
            </w:r>
          </w:p>
        </w:tc>
      </w:tr>
      <w:tr w:rsidR="00F97AE3" w:rsidRPr="007626B7" w14:paraId="082C1BE5" w14:textId="77777777" w:rsidTr="007E2890">
        <w:trPr>
          <w:trHeight w:val="364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721D66F" w14:textId="686E05D9" w:rsidR="00F97AE3" w:rsidRPr="007626B7" w:rsidRDefault="00F97AE3" w:rsidP="007E2890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</w:t>
            </w:r>
            <w:r w:rsidR="00876541">
              <w:rPr>
                <w:rFonts w:asciiTheme="majorEastAsia" w:eastAsiaTheme="majorEastAsia" w:hAnsiTheme="majorEastAsia" w:hint="eastAsia"/>
              </w:rPr>
              <w:t>２</w:t>
            </w:r>
            <w:r w:rsidRPr="007626B7">
              <w:rPr>
                <w:rFonts w:asciiTheme="majorEastAsia" w:eastAsiaTheme="majorEastAsia" w:hAnsiTheme="majorEastAsia" w:hint="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>成果目標　※</w:t>
            </w:r>
            <w:r w:rsidR="003D3DBC">
              <w:rPr>
                <w:rFonts w:asciiTheme="majorEastAsia" w:eastAsiaTheme="majorEastAsia" w:hAnsiTheme="majorEastAsia" w:hint="eastAsia"/>
              </w:rPr>
              <w:t>達成した</w:t>
            </w:r>
            <w:r>
              <w:rPr>
                <w:rFonts w:asciiTheme="majorEastAsia" w:eastAsiaTheme="majorEastAsia" w:hAnsiTheme="majorEastAsia" w:hint="eastAsia"/>
              </w:rPr>
              <w:t>構成事業主数を記入</w:t>
            </w:r>
          </w:p>
        </w:tc>
      </w:tr>
      <w:tr w:rsidR="00F97AE3" w:rsidRPr="007626B7" w14:paraId="17B61E06" w14:textId="77777777" w:rsidTr="00CF0A6F">
        <w:trPr>
          <w:trHeight w:val="658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6E32E" w14:textId="7FFEA034" w:rsidR="00F97AE3" w:rsidRPr="007626B7" w:rsidRDefault="00F97AE3" w:rsidP="002215D0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67FC5">
              <w:rPr>
                <w:rFonts w:asciiTheme="majorEastAsia" w:eastAsiaTheme="majorEastAsia" w:hAnsiTheme="majorEastAsia" w:hint="eastAsia"/>
              </w:rPr>
              <w:t>構成事業主の</w:t>
            </w:r>
            <w:r w:rsidR="003D3DBC">
              <w:rPr>
                <w:rFonts w:asciiTheme="majorEastAsia" w:eastAsiaTheme="majorEastAsia" w:hAnsiTheme="majorEastAsia" w:hint="eastAsia"/>
              </w:rPr>
              <w:t>うち</w:t>
            </w:r>
            <w:r w:rsidRPr="00067FC5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事業主</w:t>
            </w:r>
            <w:r w:rsidRPr="00067FC5">
              <w:rPr>
                <w:rFonts w:asciiTheme="majorEastAsia" w:eastAsiaTheme="majorEastAsia" w:hAnsiTheme="majorEastAsia" w:hint="eastAsia"/>
              </w:rPr>
              <w:t>に対して、改善事業又は改善事業の実施結果を活用</w:t>
            </w:r>
            <w:r w:rsidR="00EF1E32">
              <w:rPr>
                <w:rFonts w:asciiTheme="majorEastAsia" w:eastAsiaTheme="majorEastAsia" w:hAnsiTheme="majorEastAsia" w:hint="eastAsia"/>
              </w:rPr>
              <w:t>した</w:t>
            </w:r>
          </w:p>
        </w:tc>
      </w:tr>
      <w:tr w:rsidR="00F97AE3" w:rsidRPr="007626B7" w14:paraId="5A799818" w14:textId="77777777" w:rsidTr="009E21BF">
        <w:trPr>
          <w:trHeight w:val="486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AA9C81" w14:textId="26100FAA" w:rsidR="00F97AE3" w:rsidRPr="007626B7" w:rsidRDefault="00F97AE3" w:rsidP="007E28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063F13">
              <w:rPr>
                <w:rFonts w:asciiTheme="majorEastAsia" w:eastAsiaTheme="majorEastAsia" w:hAnsiTheme="majorEastAsia" w:hint="eastAsia"/>
              </w:rPr>
              <w:t>３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Pr="007626B7">
              <w:rPr>
                <w:rFonts w:asciiTheme="majorEastAsia" w:eastAsiaTheme="majorEastAsia" w:hAnsiTheme="majorEastAsia" w:hint="eastAsia"/>
              </w:rPr>
              <w:t>事業実施期間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F0FAF" w14:textId="52CE0A2E" w:rsidR="00F97AE3" w:rsidRPr="007626B7" w:rsidRDefault="00F97AE3" w:rsidP="00A545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　～　　年　　月　　日</w:t>
            </w:r>
          </w:p>
        </w:tc>
      </w:tr>
      <w:tr w:rsidR="00F66B32" w:rsidRPr="007626B7" w14:paraId="71263C51" w14:textId="77777777" w:rsidTr="009E21BF">
        <w:trPr>
          <w:trHeight w:val="46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CCC3AA" w14:textId="77777777" w:rsidR="00F66B32" w:rsidRPr="007626B7" w:rsidRDefault="00F66B32" w:rsidP="007E28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改善</w:t>
            </w:r>
            <w:r w:rsidRPr="007626B7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AF64D" w14:textId="0445FFCE" w:rsidR="00F66B32" w:rsidRPr="007626B7" w:rsidRDefault="00F66B32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実施時期</w:t>
            </w:r>
          </w:p>
        </w:tc>
        <w:tc>
          <w:tcPr>
            <w:tcW w:w="2764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8843D62" w14:textId="77777777" w:rsidR="00F66B32" w:rsidRDefault="00F66B32" w:rsidP="00F66B32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費用の支出実績（内訳）</w:t>
            </w:r>
          </w:p>
          <w:p w14:paraId="04DE622E" w14:textId="130A5080" w:rsidR="00F66B32" w:rsidRDefault="00F66B32" w:rsidP="00600694">
            <w:pPr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【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160513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 xml:space="preserve">税抜 ・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36087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7626B7">
              <w:rPr>
                <w:rFonts w:asciiTheme="majorEastAsia" w:eastAsiaTheme="majorEastAsia" w:hAnsiTheme="majorEastAsia" w:hint="eastAsia"/>
              </w:rPr>
              <w:t>税込 】</w:t>
            </w:r>
          </w:p>
        </w:tc>
        <w:tc>
          <w:tcPr>
            <w:tcW w:w="2339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7479B86" w14:textId="73809C88" w:rsidR="00F66B32" w:rsidRPr="007626B7" w:rsidRDefault="00600694" w:rsidP="009E21BF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交付決定額と支出実績が異なる場合、増減額及びその理由</w:t>
            </w:r>
          </w:p>
        </w:tc>
      </w:tr>
      <w:tr w:rsidR="00F66B32" w:rsidRPr="007626B7" w14:paraId="6A52DFA3" w14:textId="77777777" w:rsidTr="009E21BF">
        <w:trPr>
          <w:trHeight w:val="1695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62E4EB0E" w14:textId="77777777" w:rsidR="00F66B32" w:rsidRPr="007626B7" w:rsidDel="00FB374C" w:rsidRDefault="00F66B32" w:rsidP="007E289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1A6D34" w14:textId="77777777" w:rsidR="00F66B32" w:rsidRPr="007626B7" w:rsidRDefault="00F66B32" w:rsidP="007E289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76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EDCED14" w14:textId="77777777" w:rsidR="00F66B32" w:rsidRDefault="00F66B32" w:rsidP="007E2890">
            <w:pPr>
              <w:rPr>
                <w:rFonts w:asciiTheme="majorEastAsia" w:eastAsiaTheme="majorEastAsia" w:hAnsiTheme="majorEastAsia"/>
              </w:rPr>
            </w:pPr>
          </w:p>
          <w:p w14:paraId="1232F619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5563A737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49D16393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0ABCEA2F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5E07ADD7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4066BE90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3FB18FA7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5E339586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0F73786C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2A5348AF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31BB0510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0D551F8D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6AD61464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71D069BA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5376D3FE" w14:textId="77777777" w:rsidR="00233985" w:rsidRDefault="00233985" w:rsidP="007E2890">
            <w:pPr>
              <w:rPr>
                <w:rFonts w:asciiTheme="majorEastAsia" w:eastAsiaTheme="majorEastAsia" w:hAnsiTheme="majorEastAsia"/>
              </w:rPr>
            </w:pPr>
          </w:p>
          <w:p w14:paraId="3B5BCBD4" w14:textId="77777777" w:rsidR="00902CCE" w:rsidRDefault="00902CCE" w:rsidP="007E2890">
            <w:pPr>
              <w:rPr>
                <w:rFonts w:asciiTheme="majorEastAsia" w:eastAsiaTheme="majorEastAsia" w:hAnsiTheme="majorEastAsia"/>
              </w:rPr>
            </w:pPr>
          </w:p>
          <w:p w14:paraId="6C1C4B02" w14:textId="77777777" w:rsidR="00902CCE" w:rsidRDefault="00902CCE" w:rsidP="007E2890">
            <w:pPr>
              <w:rPr>
                <w:rFonts w:asciiTheme="majorEastAsia" w:eastAsiaTheme="majorEastAsia" w:hAnsiTheme="majorEastAsia"/>
              </w:rPr>
            </w:pPr>
          </w:p>
          <w:p w14:paraId="205398B2" w14:textId="77777777" w:rsidR="00902CCE" w:rsidRDefault="00902CCE" w:rsidP="007E2890">
            <w:pPr>
              <w:rPr>
                <w:rFonts w:asciiTheme="majorEastAsia" w:eastAsiaTheme="majorEastAsia" w:hAnsiTheme="majorEastAsia"/>
              </w:rPr>
            </w:pPr>
          </w:p>
          <w:p w14:paraId="5548E2E8" w14:textId="77777777" w:rsidR="00902CCE" w:rsidRDefault="00902CCE" w:rsidP="007E2890">
            <w:pPr>
              <w:rPr>
                <w:rFonts w:asciiTheme="majorEastAsia" w:eastAsiaTheme="majorEastAsia" w:hAnsiTheme="majorEastAsia"/>
              </w:rPr>
            </w:pPr>
          </w:p>
          <w:p w14:paraId="68825B51" w14:textId="77777777" w:rsidR="00902CCE" w:rsidRPr="007626B7" w:rsidRDefault="00902CCE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9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EC1C296" w14:textId="542347B2" w:rsidR="00F66B32" w:rsidRPr="007626B7" w:rsidRDefault="00F66B32" w:rsidP="007E2890">
            <w:pPr>
              <w:rPr>
                <w:rFonts w:asciiTheme="majorEastAsia" w:eastAsiaTheme="majorEastAsia" w:hAnsiTheme="majorEastAsia"/>
              </w:rPr>
            </w:pPr>
          </w:p>
        </w:tc>
      </w:tr>
      <w:tr w:rsidR="00F97AE3" w:rsidRPr="007626B7" w14:paraId="7D75DDE1" w14:textId="77777777" w:rsidTr="009E21BF">
        <w:trPr>
          <w:trHeight w:val="4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66D4" w14:textId="77777777" w:rsidR="00F97AE3" w:rsidRPr="007626B7" w:rsidRDefault="00F97AE3" w:rsidP="007E2890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所要額の合計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79B1A" w14:textId="77777777" w:rsidR="00F97AE3" w:rsidRPr="007626B7" w:rsidRDefault="00F97AE3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0A49B6C" w14:textId="77777777" w:rsidR="00F97AE3" w:rsidRDefault="00F97AE3">
      <w:pPr>
        <w:widowControl/>
        <w:jc w:val="left"/>
        <w:rPr>
          <w:rFonts w:asciiTheme="majorEastAsia" w:eastAsiaTheme="majorEastAsia" w:hAnsiTheme="majorEastAsia"/>
        </w:rPr>
      </w:pPr>
    </w:p>
    <w:p w14:paraId="4E56E235" w14:textId="79BD50FF" w:rsidR="00E5787C" w:rsidRDefault="00E5787C" w:rsidP="00E5787C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様式第11号</w:t>
      </w:r>
      <w:r>
        <w:rPr>
          <w:rFonts w:asciiTheme="majorEastAsia" w:eastAsiaTheme="majorEastAsia" w:hAnsiTheme="majorEastAsia" w:hint="eastAsia"/>
        </w:rPr>
        <w:t>（続紙２）</w:t>
      </w:r>
    </w:p>
    <w:tbl>
      <w:tblPr>
        <w:tblW w:w="935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20BA3" w:rsidRPr="00147158" w14:paraId="1B440A47" w14:textId="77777777" w:rsidTr="00AB2119">
        <w:trPr>
          <w:trHeight w:val="480"/>
        </w:trPr>
        <w:tc>
          <w:tcPr>
            <w:tcW w:w="93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AEF88" w14:textId="47FD7E51" w:rsidR="00C20BA3" w:rsidRPr="00B50A0B" w:rsidRDefault="00C20BA3" w:rsidP="00101C0E">
            <w:pPr>
              <w:adjustRightInd w:val="0"/>
              <w:snapToGrid w:val="0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（４）</w:t>
            </w:r>
            <w:r w:rsidR="00896C13" w:rsidRPr="00896C13">
              <w:rPr>
                <w:rFonts w:asciiTheme="majorEastAsia" w:eastAsiaTheme="majorEastAsia" w:hAnsiTheme="majorEastAsia" w:cs="メイリオ" w:hint="eastAsia"/>
                <w:szCs w:val="21"/>
              </w:rPr>
              <w:t>改善事業</w:t>
            </w:r>
            <w:r w:rsidR="00896C13">
              <w:rPr>
                <w:rFonts w:asciiTheme="majorEastAsia" w:eastAsiaTheme="majorEastAsia" w:hAnsiTheme="majorEastAsia" w:cs="メイリオ" w:hint="eastAsia"/>
                <w:szCs w:val="21"/>
              </w:rPr>
              <w:t>の実施</w:t>
            </w:r>
            <w:r w:rsidR="00896C13" w:rsidRPr="00896C13">
              <w:rPr>
                <w:rFonts w:asciiTheme="majorEastAsia" w:eastAsiaTheme="majorEastAsia" w:hAnsiTheme="majorEastAsia" w:cs="メイリオ" w:hint="eastAsia"/>
                <w:szCs w:val="21"/>
              </w:rPr>
              <w:t>結果の伝達状況</w:t>
            </w:r>
          </w:p>
        </w:tc>
      </w:tr>
      <w:tr w:rsidR="00C20BA3" w:rsidRPr="00147158" w14:paraId="6451DE83" w14:textId="77777777" w:rsidTr="004408DC">
        <w:trPr>
          <w:trHeight w:val="6236"/>
        </w:trPr>
        <w:tc>
          <w:tcPr>
            <w:tcW w:w="93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FCA4FA" w14:textId="77777777" w:rsidR="00C20BA3" w:rsidRPr="00C20BA3" w:rsidRDefault="00C20BA3" w:rsidP="004408DC">
            <w:pPr>
              <w:adjustRightInd w:val="0"/>
              <w:snapToGrid w:val="0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8A4942" w:rsidRPr="00147158" w14:paraId="6E9A7F0F" w14:textId="77777777" w:rsidTr="00AB2119">
        <w:trPr>
          <w:trHeight w:val="480"/>
        </w:trPr>
        <w:tc>
          <w:tcPr>
            <w:tcW w:w="93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99309" w14:textId="183518F7" w:rsidR="008A4942" w:rsidRPr="00101C0E" w:rsidRDefault="00C20BA3" w:rsidP="00101C0E">
            <w:pPr>
              <w:adjustRightInd w:val="0"/>
              <w:snapToGrid w:val="0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（５）</w:t>
            </w:r>
            <w:r w:rsidR="008A4942" w:rsidRPr="00B50A0B">
              <w:rPr>
                <w:rFonts w:asciiTheme="majorEastAsia" w:eastAsiaTheme="majorEastAsia" w:hAnsiTheme="majorEastAsia" w:cs="メイリオ" w:hint="eastAsia"/>
                <w:szCs w:val="21"/>
              </w:rPr>
              <w:t>事業実施結果の効果検証、活用方法の検証</w:t>
            </w:r>
          </w:p>
        </w:tc>
      </w:tr>
      <w:tr w:rsidR="008A4942" w:rsidRPr="00147158" w14:paraId="5AB8B431" w14:textId="77777777" w:rsidTr="004408DC">
        <w:trPr>
          <w:trHeight w:val="6236"/>
        </w:trPr>
        <w:tc>
          <w:tcPr>
            <w:tcW w:w="93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5B5CE1" w14:textId="77777777" w:rsidR="008A4942" w:rsidRDefault="008A4942" w:rsidP="00FA1C8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59071B79" w14:textId="77777777" w:rsidR="008A4942" w:rsidRDefault="008A4942" w:rsidP="00FA1C8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00B5D4FE" w14:textId="77777777" w:rsidR="008A4942" w:rsidRPr="00AB2119" w:rsidRDefault="008A4942" w:rsidP="00FA1C8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7A028651" w14:textId="4E113A60" w:rsidR="00997F78" w:rsidRDefault="00997F7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F38384E" w14:textId="45B62630" w:rsidR="00997F78" w:rsidRDefault="00997F78" w:rsidP="00997F78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lastRenderedPageBreak/>
        <w:t>様式第11号</w:t>
      </w:r>
      <w:r>
        <w:rPr>
          <w:rFonts w:asciiTheme="majorEastAsia" w:eastAsiaTheme="majorEastAsia" w:hAnsiTheme="majorEastAsia" w:hint="eastAsia"/>
        </w:rPr>
        <w:t>（続紙３）</w:t>
      </w:r>
    </w:p>
    <w:p w14:paraId="05F94CEB" w14:textId="77777777" w:rsidR="00E5787C" w:rsidRDefault="00E5787C" w:rsidP="0063451A">
      <w:pPr>
        <w:rPr>
          <w:rFonts w:asciiTheme="majorEastAsia" w:eastAsiaTheme="majorEastAsia" w:hAnsiTheme="majorEastAsia"/>
        </w:rPr>
      </w:pPr>
    </w:p>
    <w:p w14:paraId="34D410F1" w14:textId="077F8721" w:rsidR="0063451A" w:rsidRPr="007626B7" w:rsidRDefault="0063451A" w:rsidP="006345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7626B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助成対象経費</w:t>
      </w:r>
    </w:p>
    <w:tbl>
      <w:tblPr>
        <w:tblStyle w:val="a5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93"/>
        <w:gridCol w:w="2019"/>
        <w:gridCol w:w="2020"/>
        <w:gridCol w:w="1429"/>
        <w:gridCol w:w="353"/>
        <w:gridCol w:w="238"/>
        <w:gridCol w:w="2020"/>
      </w:tblGrid>
      <w:tr w:rsidR="0063451A" w:rsidRPr="007626B7" w14:paraId="3808D9B8" w14:textId="77777777" w:rsidTr="007E2890">
        <w:trPr>
          <w:trHeight w:val="250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469AB46F" w14:textId="77777777" w:rsidR="0063451A" w:rsidRDefault="0063451A" w:rsidP="007E289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（１）経費区分</w:t>
            </w:r>
          </w:p>
        </w:tc>
      </w:tr>
      <w:tr w:rsidR="0063451A" w:rsidRPr="007626B7" w14:paraId="6FAF5EEF" w14:textId="77777777" w:rsidTr="007E2890">
        <w:trPr>
          <w:trHeight w:val="25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695480D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7F9FD40" w14:textId="77777777" w:rsidR="0063451A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2020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C757AFB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BDD41" w14:textId="77777777" w:rsidR="0063451A" w:rsidRPr="007626B7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展示会等出展費</w:t>
            </w:r>
          </w:p>
        </w:tc>
        <w:tc>
          <w:tcPr>
            <w:tcW w:w="202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3DA01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0179EF32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D9D95B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744C82" w14:textId="77777777" w:rsidR="0063451A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旅費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5A7BF89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6BE055" w14:textId="77777777" w:rsidR="0063451A" w:rsidRPr="007626B7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A01F6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218A9E09" w14:textId="77777777" w:rsidTr="007E2890">
        <w:trPr>
          <w:trHeight w:val="250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DDA06D0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443580" w14:textId="77777777" w:rsidR="0063451A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借損料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3C54FF0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9854F9" w14:textId="77777777" w:rsidR="0063451A" w:rsidRPr="007626B7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機械装置等購入費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0A36E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1BE6FBCB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DDD8866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C695B0" w14:textId="77777777" w:rsidR="0063451A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B69323D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B93BED" w14:textId="77777777" w:rsidR="0063451A" w:rsidRPr="007626B7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造作費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CF745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2A29F58F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756599D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B89EB9" w14:textId="77777777" w:rsidR="0063451A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雑役務費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3ADEC02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43E98A" w14:textId="77777777" w:rsidR="0063451A" w:rsidRPr="007626B7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備品費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2FA53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3BECC4AE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6BE2A4A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6925AF" w14:textId="77777777" w:rsidR="0063451A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印刷製本費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4D78B62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0AFC26" w14:textId="77777777" w:rsidR="0063451A" w:rsidRPr="007626B7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83DEF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3909B4F5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5420C4C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DE8538" w14:textId="77777777" w:rsidR="0063451A" w:rsidRPr="00F25053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原材料費</w:t>
            </w:r>
          </w:p>
        </w:tc>
        <w:tc>
          <w:tcPr>
            <w:tcW w:w="202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0A9855E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6E40B0" w14:textId="77777777" w:rsidR="0063451A" w:rsidRPr="007626B7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375FF6">
              <w:rPr>
                <w:rFonts w:asciiTheme="majorEastAsia" w:eastAsiaTheme="majorEastAsia" w:hAnsiTheme="majorEastAsia" w:hint="eastAsia"/>
              </w:rPr>
              <w:t>試作・実験費</w:t>
            </w:r>
          </w:p>
        </w:tc>
        <w:tc>
          <w:tcPr>
            <w:tcW w:w="20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47C1A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4A4AE178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446FE7BB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1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19CAC7" w14:textId="77777777" w:rsidR="0063451A" w:rsidRDefault="0063451A" w:rsidP="007E2890">
            <w:pPr>
              <w:jc w:val="center"/>
              <w:rPr>
                <w:rFonts w:asciiTheme="majorEastAsia" w:eastAsiaTheme="majorEastAsia" w:hAnsiTheme="majorEastAsia"/>
              </w:rPr>
            </w:pPr>
            <w:r w:rsidRPr="00F25053">
              <w:rPr>
                <w:rFonts w:asciiTheme="majorEastAsia" w:eastAsiaTheme="majorEastAsia" w:hAnsiTheme="majorEastAsia" w:hint="eastAsia"/>
              </w:rPr>
              <w:t>広告宣伝費</w:t>
            </w:r>
          </w:p>
        </w:tc>
        <w:tc>
          <w:tcPr>
            <w:tcW w:w="202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F9A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F056" w14:textId="77777777" w:rsidR="0063451A" w:rsidRDefault="0063451A" w:rsidP="007E2890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経費区分計　　　　　　　　　　　円</w:t>
            </w:r>
          </w:p>
        </w:tc>
      </w:tr>
      <w:tr w:rsidR="0063451A" w:rsidRPr="007626B7" w14:paraId="37F6B595" w14:textId="77777777" w:rsidTr="007E2890">
        <w:trPr>
          <w:trHeight w:val="250"/>
        </w:trPr>
        <w:tc>
          <w:tcPr>
            <w:tcW w:w="6461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noWrap/>
            <w:vAlign w:val="center"/>
          </w:tcPr>
          <w:p w14:paraId="35B88459" w14:textId="77777777" w:rsidR="0063451A" w:rsidRPr="007626B7" w:rsidRDefault="0063451A" w:rsidP="007E28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（２）</w:t>
            </w:r>
            <w:r w:rsidRPr="00BE0F8B">
              <w:rPr>
                <w:rFonts w:asciiTheme="majorEastAsia" w:eastAsiaTheme="majorEastAsia" w:hAnsiTheme="majorEastAsia" w:hint="eastAsia"/>
              </w:rPr>
              <w:t>総事業費から収入額を控除した額</w:t>
            </w:r>
          </w:p>
        </w:tc>
        <w:tc>
          <w:tcPr>
            <w:tcW w:w="261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A1650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44B2647B" w14:textId="77777777" w:rsidTr="007E2890">
        <w:trPr>
          <w:trHeight w:val="25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EA0E9A7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071F3" w14:textId="77777777" w:rsidR="0063451A" w:rsidRPr="007626B7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 w:rsidRPr="000065E8">
              <w:rPr>
                <w:rFonts w:asciiTheme="minorEastAsia" w:hAnsiTheme="minorEastAsia" w:hint="eastAsia"/>
                <w:szCs w:val="21"/>
              </w:rPr>
              <w:t>総事業費</w:t>
            </w:r>
          </w:p>
        </w:tc>
        <w:tc>
          <w:tcPr>
            <w:tcW w:w="2611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05FA7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336BC9A1" w14:textId="77777777" w:rsidTr="007E2890">
        <w:trPr>
          <w:trHeight w:val="25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AC5A239" w14:textId="77777777" w:rsidR="0063451A" w:rsidRDefault="0063451A" w:rsidP="007E2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ED0885" w14:textId="77777777" w:rsidR="0063451A" w:rsidRPr="007626B7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 w:rsidRPr="000065E8">
              <w:rPr>
                <w:rFonts w:asciiTheme="minorEastAsia" w:hAnsiTheme="minorEastAsia" w:hint="eastAsia"/>
                <w:szCs w:val="21"/>
              </w:rPr>
              <w:t>収入額</w:t>
            </w:r>
            <w:r>
              <w:rPr>
                <w:rFonts w:asciiTheme="minorEastAsia" w:hAnsiTheme="minorEastAsia" w:hint="eastAsia"/>
                <w:szCs w:val="21"/>
              </w:rPr>
              <w:t>（見込）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CCFC6" w14:textId="77777777" w:rsidR="0063451A" w:rsidRDefault="0063451A" w:rsidP="007E289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3451A" w:rsidRPr="007626B7" w14:paraId="391AB48E" w14:textId="77777777" w:rsidTr="007E2890">
        <w:trPr>
          <w:trHeight w:val="646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922F224" w14:textId="77777777" w:rsidR="0063451A" w:rsidRDefault="0063451A" w:rsidP="007E289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（３）</w:t>
            </w:r>
            <w:r w:rsidRPr="007626B7">
              <w:rPr>
                <w:rFonts w:asciiTheme="majorEastAsia" w:eastAsiaTheme="majorEastAsia" w:hAnsiTheme="majorEastAsia" w:hint="eastAsia"/>
              </w:rPr>
              <w:t>国庫補助所要額</w:t>
            </w:r>
            <w:r>
              <w:rPr>
                <w:rFonts w:asciiTheme="majorEastAsia" w:eastAsiaTheme="majorEastAsia" w:hAnsiTheme="majorEastAsia" w:hint="eastAsia"/>
              </w:rPr>
              <w:t>（改善事業の実施に要する費用）</w:t>
            </w:r>
          </w:p>
          <w:p w14:paraId="5CB021F3" w14:textId="77777777" w:rsidR="0063451A" w:rsidRPr="007626B7" w:rsidRDefault="0063451A" w:rsidP="007E289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※上記（１）、（２）又は助成上限額のいずれか低い額を記入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EF86A4" w14:textId="77777777" w:rsidR="0063451A" w:rsidRDefault="0063451A" w:rsidP="007E2890">
            <w:pPr>
              <w:wordWrap w:val="0"/>
              <w:ind w:firstLine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万</w:t>
            </w: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  <w:p w14:paraId="6C133D11" w14:textId="2D0CFE92" w:rsidR="00A0298E" w:rsidRPr="007626B7" w:rsidRDefault="00A0298E" w:rsidP="00A0298E">
            <w:pPr>
              <w:ind w:firstLine="17"/>
              <w:jc w:val="right"/>
              <w:rPr>
                <w:rFonts w:asciiTheme="majorEastAsia" w:eastAsiaTheme="majorEastAsia" w:hAnsiTheme="majorEastAsia"/>
              </w:rPr>
            </w:pP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（1,000円未満切捨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て</w:t>
            </w:r>
            <w:r w:rsidRPr="00C25A7D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</w:tr>
    </w:tbl>
    <w:p w14:paraId="321CF160" w14:textId="77777777" w:rsidR="00F97AE3" w:rsidRDefault="00F97AE3">
      <w:pPr>
        <w:widowControl/>
        <w:jc w:val="left"/>
        <w:rPr>
          <w:rFonts w:asciiTheme="majorEastAsia" w:eastAsiaTheme="majorEastAsia" w:hAnsiTheme="majorEastAsia"/>
        </w:rPr>
      </w:pPr>
    </w:p>
    <w:p w14:paraId="020434BA" w14:textId="68E66BB4" w:rsidR="00BC1B33" w:rsidRPr="007626B7" w:rsidRDefault="00E5787C" w:rsidP="00BC1B33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BC1B33" w:rsidRPr="007626B7">
        <w:rPr>
          <w:rFonts w:asciiTheme="majorEastAsia" w:eastAsiaTheme="majorEastAsia" w:hAnsiTheme="majorEastAsia" w:hint="eastAsia"/>
        </w:rPr>
        <w:t xml:space="preserve">　</w:t>
      </w:r>
      <w:r w:rsidR="00BC1B33">
        <w:rPr>
          <w:rFonts w:asciiTheme="majorEastAsia" w:eastAsiaTheme="majorEastAsia" w:hAnsiTheme="majorEastAsia" w:hint="eastAsia"/>
        </w:rPr>
        <w:t>消費税仕入控除税額</w:t>
      </w:r>
      <w:r w:rsidR="00BC1B33" w:rsidRPr="007626B7">
        <w:rPr>
          <w:rFonts w:asciiTheme="majorEastAsia" w:eastAsiaTheme="majorEastAsia" w:hAnsiTheme="majorEastAsia" w:hint="eastAsia"/>
        </w:rPr>
        <w:t>に関する事項</w:t>
      </w:r>
    </w:p>
    <w:tbl>
      <w:tblPr>
        <w:tblStyle w:val="a5"/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BC1B33" w:rsidRPr="007626B7" w14:paraId="6F585277" w14:textId="77777777" w:rsidTr="00AE3746">
        <w:trPr>
          <w:trHeight w:val="615"/>
        </w:trPr>
        <w:tc>
          <w:tcPr>
            <w:tcW w:w="93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678714" w14:textId="77777777" w:rsidR="00BC1B33" w:rsidRDefault="00BC1B33" w:rsidP="00AE3746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（１）</w:t>
            </w:r>
            <w:r>
              <w:rPr>
                <w:rFonts w:asciiTheme="majorEastAsia" w:eastAsiaTheme="majorEastAsia" w:hAnsiTheme="majorEastAsia" w:hint="eastAsia"/>
              </w:rPr>
              <w:t>上記３（５）の算定方法</w:t>
            </w:r>
          </w:p>
          <w:p w14:paraId="7CB5FD5B" w14:textId="77777777" w:rsidR="00BC1B33" w:rsidRPr="007626B7" w:rsidRDefault="00C92F91" w:rsidP="00AE374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11070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1B33" w:rsidRPr="007626B7">
              <w:rPr>
                <w:rFonts w:asciiTheme="majorEastAsia" w:eastAsiaTheme="majorEastAsia" w:hAnsiTheme="majorEastAsia" w:hint="eastAsia"/>
              </w:rPr>
              <w:t xml:space="preserve">　①</w:t>
            </w:r>
            <w:r w:rsidR="00BC1B33">
              <w:rPr>
                <w:rFonts w:asciiTheme="majorEastAsia" w:eastAsiaTheme="majorEastAsia" w:hAnsiTheme="majorEastAsia" w:hint="eastAsia"/>
              </w:rPr>
              <w:t>消費税仕入控除税額</w:t>
            </w:r>
            <w:r w:rsidR="00BC1B33" w:rsidRPr="007626B7">
              <w:rPr>
                <w:rFonts w:asciiTheme="majorEastAsia" w:eastAsiaTheme="majorEastAsia" w:hAnsiTheme="majorEastAsia" w:hint="eastAsia"/>
              </w:rPr>
              <w:t>を</w:t>
            </w:r>
            <w:r w:rsidR="00BC1B33">
              <w:rPr>
                <w:rFonts w:asciiTheme="majorEastAsia" w:eastAsiaTheme="majorEastAsia" w:hAnsiTheme="majorEastAsia" w:hint="eastAsia"/>
              </w:rPr>
              <w:t>除いて（税抜で）</w:t>
            </w:r>
            <w:r w:rsidR="00BC1B33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  <w:p w14:paraId="6CC57CF9" w14:textId="77777777" w:rsidR="00BC1B33" w:rsidRPr="007626B7" w:rsidRDefault="00C92F91" w:rsidP="00AE374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59121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1B33" w:rsidRPr="007626B7">
              <w:rPr>
                <w:rFonts w:asciiTheme="majorEastAsia" w:eastAsiaTheme="majorEastAsia" w:hAnsiTheme="majorEastAsia" w:hint="eastAsia"/>
              </w:rPr>
              <w:t xml:space="preserve">　②</w:t>
            </w:r>
            <w:r w:rsidR="00BC1B33">
              <w:rPr>
                <w:rFonts w:asciiTheme="majorEastAsia" w:eastAsiaTheme="majorEastAsia" w:hAnsiTheme="majorEastAsia" w:hint="eastAsia"/>
              </w:rPr>
              <w:t>消費税仕入控除税額を</w:t>
            </w:r>
            <w:r w:rsidR="00BC1B33" w:rsidRPr="007626B7">
              <w:rPr>
                <w:rFonts w:asciiTheme="majorEastAsia" w:eastAsiaTheme="majorEastAsia" w:hAnsiTheme="majorEastAsia" w:hint="eastAsia"/>
              </w:rPr>
              <w:t>含めて</w:t>
            </w:r>
            <w:r w:rsidR="00BC1B33">
              <w:rPr>
                <w:rFonts w:asciiTheme="majorEastAsia" w:eastAsiaTheme="majorEastAsia" w:hAnsiTheme="majorEastAsia" w:hint="eastAsia"/>
              </w:rPr>
              <w:t>（税込で）</w:t>
            </w:r>
            <w:r w:rsidR="00BC1B33" w:rsidRPr="007626B7">
              <w:rPr>
                <w:rFonts w:asciiTheme="majorEastAsia" w:eastAsiaTheme="majorEastAsia" w:hAnsiTheme="majorEastAsia" w:hint="eastAsia"/>
              </w:rPr>
              <w:t>国庫補助所要額を算定</w:t>
            </w:r>
          </w:p>
        </w:tc>
      </w:tr>
      <w:tr w:rsidR="00BC1B33" w:rsidRPr="007626B7" w14:paraId="584FB161" w14:textId="77777777" w:rsidTr="00AE3746">
        <w:trPr>
          <w:trHeight w:val="330"/>
        </w:trPr>
        <w:tc>
          <w:tcPr>
            <w:tcW w:w="935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A60A2BB" w14:textId="77777777" w:rsidR="00BC1B33" w:rsidRPr="007626B7" w:rsidRDefault="00BC1B33" w:rsidP="00AE3746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（２）</w:t>
            </w:r>
            <w:r>
              <w:rPr>
                <w:rFonts w:asciiTheme="majorEastAsia" w:eastAsiaTheme="majorEastAsia" w:hAnsiTheme="majorEastAsia" w:hint="eastAsia"/>
              </w:rPr>
              <w:t>上記（１）で②を選択した場合のみ回答</w:t>
            </w:r>
          </w:p>
        </w:tc>
      </w:tr>
      <w:tr w:rsidR="00BC1B33" w:rsidRPr="007626B7" w14:paraId="0556FB49" w14:textId="77777777" w:rsidTr="00AE3746">
        <w:trPr>
          <w:trHeight w:val="533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14:paraId="0454C117" w14:textId="77777777" w:rsidR="00BC1B33" w:rsidRPr="007626B7" w:rsidRDefault="00BC1B33" w:rsidP="00AE37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2804395" w14:textId="77777777" w:rsidR="00BC1B33" w:rsidRDefault="00C92F91" w:rsidP="00AE3746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59804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1B33" w:rsidRPr="007626B7">
              <w:rPr>
                <w:rFonts w:asciiTheme="majorEastAsia" w:eastAsiaTheme="majorEastAsia" w:hAnsiTheme="majorEastAsia" w:hint="eastAsia"/>
              </w:rPr>
              <w:t xml:space="preserve">　①免税事業者である</w:t>
            </w:r>
          </w:p>
          <w:p w14:paraId="4DAD75C2" w14:textId="77777777" w:rsidR="00BC1B33" w:rsidRPr="007626B7" w:rsidRDefault="00C92F91" w:rsidP="00AE3746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866068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1B33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C1B33">
              <w:rPr>
                <w:rFonts w:asciiTheme="majorEastAsia" w:eastAsiaTheme="majorEastAsia" w:hAnsiTheme="majorEastAsia" w:hint="eastAsia"/>
              </w:rPr>
              <w:t>②簡易課税事業者である</w:t>
            </w:r>
          </w:p>
          <w:p w14:paraId="128B6A06" w14:textId="77777777" w:rsidR="00BC1B33" w:rsidRPr="007626B7" w:rsidRDefault="00C92F91" w:rsidP="00AE374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91147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1B33" w:rsidRPr="007626B7">
              <w:rPr>
                <w:rFonts w:asciiTheme="majorEastAsia" w:eastAsiaTheme="majorEastAsia" w:hAnsiTheme="majorEastAsia" w:hint="eastAsia"/>
              </w:rPr>
              <w:t xml:space="preserve">　③消費税法別表第３に掲げる法人である</w:t>
            </w:r>
          </w:p>
          <w:p w14:paraId="096F13CB" w14:textId="77777777" w:rsidR="00BC1B33" w:rsidRPr="007626B7" w:rsidRDefault="00C92F91" w:rsidP="00AE3746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08796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1B33" w:rsidRPr="007626B7">
              <w:rPr>
                <w:rFonts w:asciiTheme="majorEastAsia" w:eastAsiaTheme="majorEastAsia" w:hAnsiTheme="majorEastAsia" w:hint="eastAsia"/>
              </w:rPr>
              <w:t xml:space="preserve">　④①～③以外の者であって、消費税仕入控除税額の報告及び返還を選択する</w:t>
            </w:r>
          </w:p>
        </w:tc>
      </w:tr>
      <w:tr w:rsidR="00BC1B33" w:rsidRPr="007626B7" w14:paraId="5F74AD8A" w14:textId="77777777" w:rsidTr="0040033C">
        <w:trPr>
          <w:trHeight w:val="533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4F2DD42" w14:textId="77777777" w:rsidR="00BC1B33" w:rsidRPr="007626B7" w:rsidRDefault="00BC1B33" w:rsidP="00AE37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33AF939B" w14:textId="77777777" w:rsidR="00CD360D" w:rsidRDefault="00CD360D" w:rsidP="00CD360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（④を選択した場合のみ確認）</w:t>
            </w:r>
          </w:p>
          <w:p w14:paraId="5932252F" w14:textId="77777777" w:rsidR="00BC1B33" w:rsidRDefault="00BC1B33" w:rsidP="00AE3746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78114A">
              <w:rPr>
                <w:rFonts w:asciiTheme="majorEastAsia" w:eastAsiaTheme="majorEastAsia" w:hAnsiTheme="majorEastAsia" w:hint="eastAsia"/>
              </w:rPr>
              <w:t>消費税及び地方消費税の申告により、消費税仕入控除税額が確定した場合（消費税仕入控除税額が０円の場合を含む。）は、</w:t>
            </w:r>
            <w:r w:rsidRPr="00883AA5">
              <w:rPr>
                <w:rFonts w:asciiTheme="majorEastAsia" w:eastAsiaTheme="majorEastAsia" w:hAnsiTheme="majorEastAsia" w:hint="eastAsia"/>
                <w:u w:val="single"/>
              </w:rPr>
              <w:t>遅くとも事業実施年度の翌々年度６月末日までに</w:t>
            </w:r>
            <w:r w:rsidRPr="0078114A">
              <w:rPr>
                <w:rFonts w:asciiTheme="majorEastAsia" w:eastAsiaTheme="majorEastAsia" w:hAnsiTheme="majorEastAsia" w:hint="eastAsia"/>
              </w:rPr>
              <w:t>労働局長に報告しなければな</w:t>
            </w:r>
            <w:r>
              <w:rPr>
                <w:rFonts w:asciiTheme="majorEastAsia" w:eastAsiaTheme="majorEastAsia" w:hAnsiTheme="majorEastAsia" w:hint="eastAsia"/>
              </w:rPr>
              <w:t>りません。</w:t>
            </w:r>
          </w:p>
          <w:p w14:paraId="252B06CE" w14:textId="0DD1CA35" w:rsidR="00BC1B33" w:rsidRDefault="00BC1B33" w:rsidP="00AE3746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報告いただいた後、労働局長が</w:t>
            </w:r>
            <w:r w:rsidRPr="00516CBA">
              <w:rPr>
                <w:rFonts w:asciiTheme="majorEastAsia" w:eastAsiaTheme="majorEastAsia" w:hAnsiTheme="majorEastAsia" w:hint="eastAsia"/>
              </w:rPr>
              <w:t>当該消費税仕入控除税額の全部又は一部の返還を命</w:t>
            </w:r>
            <w:r>
              <w:rPr>
                <w:rFonts w:asciiTheme="majorEastAsia" w:eastAsiaTheme="majorEastAsia" w:hAnsiTheme="majorEastAsia" w:hint="eastAsia"/>
              </w:rPr>
              <w:t>じます（</w:t>
            </w:r>
            <w:r w:rsidRPr="00516CBA">
              <w:rPr>
                <w:rFonts w:asciiTheme="majorEastAsia" w:eastAsiaTheme="majorEastAsia" w:hAnsiTheme="majorEastAsia" w:hint="eastAsia"/>
              </w:rPr>
              <w:t>消費税仕入控除額が０円の場合は</w:t>
            </w:r>
            <w:r>
              <w:rPr>
                <w:rFonts w:asciiTheme="majorEastAsia" w:eastAsiaTheme="majorEastAsia" w:hAnsiTheme="majorEastAsia" w:hint="eastAsia"/>
              </w:rPr>
              <w:t>除く。）。</w:t>
            </w:r>
            <w:r w:rsidRPr="00F57B2A">
              <w:rPr>
                <w:rFonts w:asciiTheme="majorEastAsia" w:eastAsiaTheme="majorEastAsia" w:hAnsiTheme="majorEastAsia" w:hint="eastAsia"/>
              </w:rPr>
              <w:t>当該命令のなされた日から20日以内</w:t>
            </w:r>
            <w:r>
              <w:rPr>
                <w:rFonts w:asciiTheme="majorEastAsia" w:eastAsiaTheme="majorEastAsia" w:hAnsiTheme="majorEastAsia" w:hint="eastAsia"/>
              </w:rPr>
              <w:t>が納付期限となりますので、速やかに返還してください。</w:t>
            </w:r>
            <w:r w:rsidR="0088459B" w:rsidRPr="005663F3">
              <w:rPr>
                <w:rFonts w:asciiTheme="majorEastAsia" w:eastAsiaTheme="majorEastAsia" w:hAnsiTheme="majorEastAsia" w:hint="eastAsia"/>
                <w:u w:val="single"/>
              </w:rPr>
              <w:t>返還に際しては、交付要綱に基づき、延滞金が併せて課されることがあります</w:t>
            </w:r>
            <w:r w:rsidR="0088459B">
              <w:rPr>
                <w:rFonts w:asciiTheme="majorEastAsia" w:eastAsiaTheme="majorEastAsia" w:hAnsiTheme="majorEastAsia" w:hint="eastAsia"/>
              </w:rPr>
              <w:t>。</w:t>
            </w:r>
          </w:p>
          <w:p w14:paraId="73C95E3A" w14:textId="612D2420" w:rsidR="00CD360D" w:rsidRPr="007626B7" w:rsidRDefault="003A44F7" w:rsidP="00AE3746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5663F3">
              <w:rPr>
                <w:rFonts w:asciiTheme="majorEastAsia" w:eastAsiaTheme="majorEastAsia" w:hAnsiTheme="majorEastAsia" w:hint="eastAsia"/>
                <w:u w:val="single"/>
              </w:rPr>
              <w:t>上記の</w:t>
            </w:r>
            <w:r w:rsidR="00CD360D" w:rsidRPr="005663F3">
              <w:rPr>
                <w:rFonts w:asciiTheme="majorEastAsia" w:eastAsiaTheme="majorEastAsia" w:hAnsiTheme="majorEastAsia" w:hint="eastAsia"/>
                <w:u w:val="single"/>
              </w:rPr>
              <w:t>報告及び返還に応じなかった場合、</w:t>
            </w:r>
            <w:r w:rsidRPr="005663F3">
              <w:rPr>
                <w:rFonts w:asciiTheme="majorEastAsia" w:eastAsiaTheme="majorEastAsia" w:hAnsiTheme="majorEastAsia" w:hint="eastAsia"/>
                <w:u w:val="single"/>
              </w:rPr>
              <w:t>交付決定を取り消</w:t>
            </w:r>
            <w:r w:rsidR="00812645">
              <w:rPr>
                <w:rFonts w:asciiTheme="majorEastAsia" w:eastAsiaTheme="majorEastAsia" w:hAnsiTheme="majorEastAsia" w:hint="eastAsia"/>
                <w:u w:val="single"/>
              </w:rPr>
              <w:t>し、支給した助成金の返還</w:t>
            </w:r>
            <w:r w:rsidR="00947629">
              <w:rPr>
                <w:rFonts w:asciiTheme="majorEastAsia" w:eastAsiaTheme="majorEastAsia" w:hAnsiTheme="majorEastAsia" w:hint="eastAsia"/>
                <w:u w:val="single"/>
              </w:rPr>
              <w:t>等</w:t>
            </w:r>
            <w:r w:rsidR="00812645">
              <w:rPr>
                <w:rFonts w:asciiTheme="majorEastAsia" w:eastAsiaTheme="majorEastAsia" w:hAnsiTheme="majorEastAsia" w:hint="eastAsia"/>
                <w:u w:val="single"/>
              </w:rPr>
              <w:t>を命じる</w:t>
            </w:r>
            <w:r w:rsidRPr="005663F3">
              <w:rPr>
                <w:rFonts w:asciiTheme="majorEastAsia" w:eastAsiaTheme="majorEastAsia" w:hAnsiTheme="majorEastAsia" w:hint="eastAsia"/>
                <w:u w:val="single"/>
              </w:rPr>
              <w:t>ことがあります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F30D554" w14:textId="77777777" w:rsidR="00BC1B33" w:rsidRPr="00CF5D89" w:rsidRDefault="00C92F91" w:rsidP="00AE374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008824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B3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1B33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C1B33">
              <w:rPr>
                <w:rFonts w:asciiTheme="majorEastAsia" w:eastAsiaTheme="majorEastAsia" w:hAnsiTheme="majorEastAsia" w:hint="eastAsia"/>
              </w:rPr>
              <w:t>確認しました</w:t>
            </w:r>
          </w:p>
        </w:tc>
      </w:tr>
    </w:tbl>
    <w:p w14:paraId="24C390EF" w14:textId="4AFCAAF0" w:rsidR="005E6B45" w:rsidRDefault="005E6B45">
      <w:pPr>
        <w:widowControl/>
        <w:jc w:val="left"/>
        <w:rPr>
          <w:rFonts w:asciiTheme="majorEastAsia" w:eastAsiaTheme="majorEastAsia" w:hAnsiTheme="majorEastAsia"/>
        </w:rPr>
      </w:pPr>
    </w:p>
    <w:sectPr w:rsidR="005E6B45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770A" w14:textId="77777777" w:rsidR="004A0553" w:rsidRDefault="004A0553" w:rsidP="00B85F84">
      <w:r>
        <w:separator/>
      </w:r>
    </w:p>
  </w:endnote>
  <w:endnote w:type="continuationSeparator" w:id="0">
    <w:p w14:paraId="580FB37D" w14:textId="77777777" w:rsidR="004A0553" w:rsidRDefault="004A0553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6422" w14:textId="77777777" w:rsidR="004A0553" w:rsidRDefault="004A0553" w:rsidP="00B85F84">
      <w:r>
        <w:separator/>
      </w:r>
    </w:p>
  </w:footnote>
  <w:footnote w:type="continuationSeparator" w:id="0">
    <w:p w14:paraId="7DD54BE3" w14:textId="77777777" w:rsidR="004A0553" w:rsidRDefault="004A0553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4E460AAF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421154">
      <w:rPr>
        <w:rFonts w:asciiTheme="majorEastAsia" w:eastAsiaTheme="majorEastAsia" w:hAnsiTheme="majorEastAsia" w:hint="eastAsia"/>
      </w:rPr>
      <w:t>団体推進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5853"/>
    <w:rsid w:val="00086774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1C0E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5385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08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D6B7F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61E"/>
    <w:rsid w:val="002307C6"/>
    <w:rsid w:val="002323C4"/>
    <w:rsid w:val="00233985"/>
    <w:rsid w:val="002350FF"/>
    <w:rsid w:val="00236EF6"/>
    <w:rsid w:val="002377FB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15E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5FF6"/>
    <w:rsid w:val="00377155"/>
    <w:rsid w:val="00382847"/>
    <w:rsid w:val="003828BA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7012"/>
    <w:rsid w:val="00437DC6"/>
    <w:rsid w:val="004408DC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3CD7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1FB9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5332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309F"/>
    <w:rsid w:val="006B5D43"/>
    <w:rsid w:val="006B6C5E"/>
    <w:rsid w:val="006B7911"/>
    <w:rsid w:val="006C1012"/>
    <w:rsid w:val="006C1153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0824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41FA"/>
    <w:rsid w:val="007A631B"/>
    <w:rsid w:val="007A64EC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6C13"/>
    <w:rsid w:val="008975A0"/>
    <w:rsid w:val="008A0031"/>
    <w:rsid w:val="008A0854"/>
    <w:rsid w:val="008A32E0"/>
    <w:rsid w:val="008A4942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97F78"/>
    <w:rsid w:val="009A2D5C"/>
    <w:rsid w:val="009A4397"/>
    <w:rsid w:val="009A44A7"/>
    <w:rsid w:val="009A47B1"/>
    <w:rsid w:val="009A4C9B"/>
    <w:rsid w:val="009A6175"/>
    <w:rsid w:val="009B0248"/>
    <w:rsid w:val="009B08A2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98E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66F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10C6"/>
    <w:rsid w:val="00AB14F9"/>
    <w:rsid w:val="00AB211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16F18"/>
    <w:rsid w:val="00B218A1"/>
    <w:rsid w:val="00B21DEC"/>
    <w:rsid w:val="00B21F8B"/>
    <w:rsid w:val="00B226C9"/>
    <w:rsid w:val="00B24B4A"/>
    <w:rsid w:val="00B27488"/>
    <w:rsid w:val="00B31DE8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0A0B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A35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ABD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470"/>
    <w:rsid w:val="00BD6B82"/>
    <w:rsid w:val="00BD7539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BA3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B25"/>
    <w:rsid w:val="00C67C59"/>
    <w:rsid w:val="00C67FB0"/>
    <w:rsid w:val="00C71CD1"/>
    <w:rsid w:val="00C7263F"/>
    <w:rsid w:val="00C7444C"/>
    <w:rsid w:val="00C7462D"/>
    <w:rsid w:val="00C7567F"/>
    <w:rsid w:val="00C810C2"/>
    <w:rsid w:val="00C862CE"/>
    <w:rsid w:val="00C8766E"/>
    <w:rsid w:val="00C87964"/>
    <w:rsid w:val="00C92F91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18C"/>
    <w:rsid w:val="00CD05CF"/>
    <w:rsid w:val="00CD3431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0F99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3EA4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F0C"/>
    <w:rsid w:val="00E9453F"/>
    <w:rsid w:val="00E94963"/>
    <w:rsid w:val="00E95944"/>
    <w:rsid w:val="00E962AD"/>
    <w:rsid w:val="00E968EA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5FF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547A"/>
    <w:rsid w:val="00F66B32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5E4A"/>
    <w:rsid w:val="00FE60E8"/>
    <w:rsid w:val="00FE78D1"/>
    <w:rsid w:val="00FF09AE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</Words>
  <Characters>1412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