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F9349" w14:textId="2B149B2E" w:rsidR="007C2F4A" w:rsidRPr="008603CE" w:rsidRDefault="0A4B9D55" w:rsidP="0924B6BD">
      <w:pPr>
        <w:ind w:rightChars="114" w:right="251"/>
        <w:jc w:val="center"/>
        <w:rPr>
          <w:rFonts w:ascii="Times New Roman" w:hAnsi="Times New Roman"/>
          <w:b/>
          <w:bCs/>
          <w:sz w:val="32"/>
          <w:szCs w:val="32"/>
        </w:rPr>
      </w:pPr>
      <w:r w:rsidRPr="0924B6BD">
        <w:rPr>
          <w:rFonts w:ascii="Times New Roman" w:hAnsi="Times New Roman"/>
          <w:b/>
          <w:bCs/>
          <w:sz w:val="32"/>
          <w:szCs w:val="32"/>
        </w:rPr>
        <w:t xml:space="preserve">Paliwanag </w:t>
      </w:r>
      <w:proofErr w:type="spellStart"/>
      <w:r w:rsidR="00EF642A" w:rsidRPr="008603CE">
        <w:rPr>
          <w:rFonts w:ascii="Times New Roman" w:hAnsi="Times New Roman"/>
          <w:b/>
          <w:bCs/>
          <w:sz w:val="32"/>
          <w:szCs w:val="32"/>
          <w:lang w:val="en-US"/>
        </w:rPr>
        <w:t>ukol</w:t>
      </w:r>
      <w:proofErr w:type="spellEnd"/>
      <w:r w:rsidR="00EF642A" w:rsidRPr="008603CE">
        <w:rPr>
          <w:rFonts w:ascii="Times New Roman" w:hAnsi="Times New Roman"/>
          <w:b/>
          <w:bCs/>
          <w:sz w:val="32"/>
          <w:szCs w:val="32"/>
          <w:lang w:val="en-US"/>
        </w:rPr>
        <w:t xml:space="preserve"> </w:t>
      </w:r>
      <w:proofErr w:type="spellStart"/>
      <w:r w:rsidR="00EF642A" w:rsidRPr="008603CE">
        <w:rPr>
          <w:rFonts w:ascii="Times New Roman" w:hAnsi="Times New Roman"/>
          <w:b/>
          <w:bCs/>
          <w:sz w:val="32"/>
          <w:szCs w:val="32"/>
          <w:lang w:val="en-US"/>
        </w:rPr>
        <w:t>sa</w:t>
      </w:r>
      <w:proofErr w:type="spellEnd"/>
      <w:r w:rsidRPr="008603CE">
        <w:rPr>
          <w:rFonts w:ascii="Times New Roman" w:hAnsi="Times New Roman"/>
          <w:b/>
          <w:bCs/>
          <w:sz w:val="32"/>
          <w:szCs w:val="32"/>
        </w:rPr>
        <w:t xml:space="preserve"> CT Scan</w:t>
      </w:r>
      <w:r w:rsidR="007C2F4A" w:rsidRPr="008603CE">
        <w:rPr>
          <w:rFonts w:ascii="Times New Roman" w:hAnsi="Times New Roman"/>
          <w:b/>
          <w:bCs/>
          <w:sz w:val="32"/>
          <w:szCs w:val="32"/>
        </w:rPr>
        <w:t>/Explanation of CT Scans</w:t>
      </w:r>
    </w:p>
    <w:p w14:paraId="51833E56" w14:textId="77777777" w:rsidR="007C2F4A" w:rsidRPr="008603CE" w:rsidRDefault="007C2F4A" w:rsidP="007C2F4A">
      <w:pPr>
        <w:ind w:rightChars="114" w:right="251"/>
        <w:jc w:val="center"/>
        <w:rPr>
          <w:rFonts w:ascii="Times New Roman" w:hAnsi="Times New Roman" w:cs="Times New Roman"/>
          <w:b/>
          <w:sz w:val="32"/>
        </w:rPr>
      </w:pPr>
      <w:r w:rsidRPr="008603CE">
        <w:rPr>
          <w:b/>
          <w:sz w:val="32"/>
        </w:rPr>
        <w:t>/</w:t>
      </w:r>
      <w:r w:rsidRPr="008603CE">
        <w:rPr>
          <w:rFonts w:ascii="Times New Roman" w:hAnsi="Times New Roman"/>
          <w:b/>
          <w:sz w:val="32"/>
        </w:rPr>
        <w:t>CT</w:t>
      </w:r>
      <w:r w:rsidRPr="008603CE">
        <w:rPr>
          <w:rFonts w:ascii="Times New Roman" w:hAnsi="Times New Roman"/>
          <w:b/>
          <w:sz w:val="32"/>
        </w:rPr>
        <w:t>検査に関する説明書</w:t>
      </w:r>
    </w:p>
    <w:p w14:paraId="672A6659" w14:textId="77777777" w:rsidR="007C2F4A" w:rsidRPr="008603CE" w:rsidRDefault="007C2F4A" w:rsidP="007C2F4A">
      <w:pPr>
        <w:pStyle w:val="a3"/>
        <w:spacing w:line="240" w:lineRule="exact"/>
        <w:ind w:leftChars="100" w:left="220"/>
        <w:rPr>
          <w:rFonts w:ascii="Times New Roman" w:hAnsi="Times New Roman" w:cs="Times New Roman"/>
          <w:b/>
          <w:sz w:val="16"/>
          <w:szCs w:val="22"/>
        </w:rPr>
      </w:pPr>
    </w:p>
    <w:p w14:paraId="25BA9A79" w14:textId="22F0C9AA" w:rsidR="007C2F4A" w:rsidRPr="008603CE" w:rsidRDefault="007C2F4A" w:rsidP="0924B6BD">
      <w:pPr>
        <w:ind w:leftChars="150" w:left="330"/>
        <w:jc w:val="both"/>
        <w:rPr>
          <w:b/>
          <w:bCs/>
          <w:sz w:val="24"/>
          <w:szCs w:val="24"/>
        </w:rPr>
      </w:pPr>
      <w:r w:rsidRPr="008603CE">
        <w:rPr>
          <w:rFonts w:ascii="Times New Roman" w:hAnsi="Times New Roman"/>
          <w:b/>
          <w:bCs/>
          <w:sz w:val="24"/>
          <w:szCs w:val="24"/>
        </w:rPr>
        <w:t xml:space="preserve">1. </w:t>
      </w:r>
      <w:r w:rsidR="176DF8B3" w:rsidRPr="008603CE">
        <w:rPr>
          <w:rFonts w:ascii="Times New Roman" w:hAnsi="Times New Roman"/>
          <w:b/>
          <w:bCs/>
          <w:sz w:val="24"/>
          <w:szCs w:val="24"/>
        </w:rPr>
        <w:t>Ano ang CT scan?</w:t>
      </w:r>
      <w:r w:rsidRPr="008603CE">
        <w:rPr>
          <w:rFonts w:ascii="Times New Roman" w:hAnsi="Times New Roman"/>
          <w:b/>
          <w:bCs/>
          <w:sz w:val="24"/>
          <w:szCs w:val="24"/>
        </w:rPr>
        <w:t>/What is a CT scan?</w:t>
      </w:r>
      <w:r w:rsidRPr="008603CE">
        <w:rPr>
          <w:b/>
          <w:bCs/>
          <w:sz w:val="24"/>
          <w:szCs w:val="24"/>
        </w:rPr>
        <w:t>/</w:t>
      </w:r>
      <w:r w:rsidRPr="008603CE">
        <w:rPr>
          <w:rFonts w:ascii="Times New Roman" w:hAnsi="Times New Roman"/>
          <w:b/>
          <w:bCs/>
          <w:sz w:val="24"/>
          <w:szCs w:val="24"/>
        </w:rPr>
        <w:t>CT</w:t>
      </w:r>
      <w:r w:rsidRPr="008603CE">
        <w:rPr>
          <w:b/>
          <w:bCs/>
          <w:sz w:val="24"/>
          <w:szCs w:val="24"/>
        </w:rPr>
        <w:t>検査について</w:t>
      </w:r>
    </w:p>
    <w:p w14:paraId="3C3FFE3B" w14:textId="18266E0C" w:rsidR="007C2F4A" w:rsidRPr="008603CE" w:rsidRDefault="40C847B6" w:rsidP="0924B6BD">
      <w:pPr>
        <w:spacing w:line="276" w:lineRule="auto"/>
        <w:ind w:leftChars="150" w:left="330" w:firstLineChars="100" w:firstLine="210"/>
        <w:jc w:val="both"/>
        <w:rPr>
          <w:rFonts w:ascii="Times New Roman" w:hAnsi="Times New Roman"/>
          <w:sz w:val="21"/>
          <w:szCs w:val="21"/>
        </w:rPr>
      </w:pPr>
      <w:r w:rsidRPr="008603CE">
        <w:rPr>
          <w:rFonts w:ascii="Times New Roman" w:hAnsi="Times New Roman"/>
          <w:sz w:val="21"/>
          <w:szCs w:val="21"/>
        </w:rPr>
        <w:t>Pinagsasama ng computerized tomography (CT) scan ang isang serye ng mga X-ray na imahe na kinunan mula sa iba't ibang anggulo at gumagamit ng pagpoproseso ng computer upang lumikha ng mga cross-sectional na larawan ng buong katawan. Ang buong pamamaraan ay karaniwang tumatagal ng 10 hanggang 20 minuto.</w:t>
      </w:r>
    </w:p>
    <w:p w14:paraId="5030F8C2" w14:textId="1D8C0D60" w:rsidR="007C2F4A" w:rsidRPr="008603CE" w:rsidRDefault="40C847B6" w:rsidP="0924B6BD">
      <w:pPr>
        <w:spacing w:line="276" w:lineRule="auto"/>
        <w:ind w:leftChars="150" w:left="330" w:firstLineChars="100" w:firstLine="210"/>
        <w:jc w:val="both"/>
      </w:pPr>
      <w:r w:rsidRPr="008603CE">
        <w:rPr>
          <w:rFonts w:ascii="Times New Roman" w:hAnsi="Times New Roman"/>
          <w:sz w:val="21"/>
          <w:szCs w:val="21"/>
        </w:rPr>
        <w:t>Ang mga epekto mula sa radiation ay minimal sa mga normal na pagsusuri sa CT. Kung mayroon kang anumang mga alalahanin, mangyaring kumunsulta sa iyong doktor.</w:t>
      </w:r>
    </w:p>
    <w:p w14:paraId="1949F10D"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/A computerized tomography (CT) scan combines a series of X-ray images taken from different angles and uses computer processing to create cross-sectional images of the whole body. The entire procedure typically takes 10 to 20 minutes.</w:t>
      </w:r>
    </w:p>
    <w:p w14:paraId="20B6193D"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Effects from radiation are minimal in normal CT examinations. If you have any concerns, please consult your doctor.</w:t>
      </w:r>
    </w:p>
    <w:p w14:paraId="31C239BD"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/CT</w:t>
      </w:r>
      <w:r w:rsidRPr="008603CE">
        <w:rPr>
          <w:rFonts w:ascii="Times New Roman" w:hAnsi="Times New Roman"/>
          <w:sz w:val="21"/>
        </w:rPr>
        <w:t>は、身体の周りからＸ線をあて、身体を通過した</w:t>
      </w:r>
      <w:r w:rsidRPr="008603CE">
        <w:rPr>
          <w:rFonts w:ascii="Times New Roman" w:hAnsi="Times New Roman"/>
          <w:sz w:val="21"/>
        </w:rPr>
        <w:t>X</w:t>
      </w:r>
      <w:r w:rsidRPr="008603CE">
        <w:rPr>
          <w:rFonts w:ascii="Times New Roman" w:hAnsi="Times New Roman"/>
          <w:sz w:val="21"/>
        </w:rPr>
        <w:t>線情報をコンピューターで解析し、全身の断層写真（輪切りの画像）を得る検査です。通常検査にかかる時間は</w:t>
      </w:r>
      <w:r w:rsidRPr="008603CE">
        <w:rPr>
          <w:rFonts w:ascii="Times New Roman" w:hAnsi="Times New Roman"/>
          <w:sz w:val="21"/>
        </w:rPr>
        <w:t>10</w:t>
      </w:r>
      <w:r w:rsidRPr="008603CE">
        <w:rPr>
          <w:rFonts w:ascii="Times New Roman" w:hAnsi="Times New Roman"/>
          <w:sz w:val="21"/>
        </w:rPr>
        <w:t>分～</w:t>
      </w:r>
      <w:r w:rsidRPr="008603CE">
        <w:rPr>
          <w:rFonts w:ascii="Times New Roman" w:hAnsi="Times New Roman"/>
          <w:sz w:val="21"/>
        </w:rPr>
        <w:t>20</w:t>
      </w:r>
      <w:r w:rsidRPr="008603CE">
        <w:rPr>
          <w:rFonts w:ascii="Times New Roman" w:hAnsi="Times New Roman"/>
          <w:sz w:val="21"/>
        </w:rPr>
        <w:t>分程度です。</w:t>
      </w:r>
    </w:p>
    <w:p w14:paraId="0670AD11"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通常の検査では放射線による影響は、ほとんどないと考えられています。心配な方は主治医に相談してください。</w:t>
      </w:r>
    </w:p>
    <w:p w14:paraId="0A37501D" w14:textId="77777777" w:rsidR="007C2F4A" w:rsidRPr="008603CE" w:rsidRDefault="007C2F4A" w:rsidP="007C2F4A">
      <w:pPr>
        <w:spacing w:line="240" w:lineRule="exact"/>
        <w:ind w:leftChars="100" w:left="220"/>
        <w:jc w:val="both"/>
        <w:rPr>
          <w:sz w:val="20"/>
          <w:szCs w:val="24"/>
        </w:rPr>
      </w:pPr>
    </w:p>
    <w:p w14:paraId="0EB9FBBC" w14:textId="72B25417" w:rsidR="007C2F4A" w:rsidRPr="008603CE" w:rsidRDefault="007C2F4A" w:rsidP="0924B6BD">
      <w:pPr>
        <w:ind w:leftChars="150" w:left="330"/>
        <w:jc w:val="both"/>
        <w:rPr>
          <w:b/>
          <w:bCs/>
          <w:sz w:val="24"/>
          <w:szCs w:val="24"/>
        </w:rPr>
      </w:pPr>
      <w:r w:rsidRPr="008603CE">
        <w:rPr>
          <w:rFonts w:ascii="Times New Roman" w:hAnsi="Times New Roman"/>
          <w:b/>
          <w:bCs/>
          <w:sz w:val="24"/>
          <w:szCs w:val="24"/>
        </w:rPr>
        <w:t xml:space="preserve">2. </w:t>
      </w:r>
      <w:r w:rsidR="4DC81AAB" w:rsidRPr="008603CE">
        <w:rPr>
          <w:rFonts w:ascii="Times New Roman" w:hAnsi="Times New Roman"/>
          <w:b/>
          <w:bCs/>
          <w:sz w:val="24"/>
          <w:szCs w:val="24"/>
        </w:rPr>
        <w:t xml:space="preserve">Bago ang </w:t>
      </w:r>
      <w:proofErr w:type="spellStart"/>
      <w:r w:rsidR="00EF642A" w:rsidRPr="008603CE">
        <w:rPr>
          <w:rFonts w:ascii="Times New Roman" w:hAnsi="Times New Roman"/>
          <w:b/>
          <w:bCs/>
          <w:sz w:val="24"/>
          <w:szCs w:val="24"/>
          <w:lang w:val="en-US"/>
        </w:rPr>
        <w:t>eksaminasyon</w:t>
      </w:r>
      <w:proofErr w:type="spellEnd"/>
      <w:r w:rsidRPr="008603CE">
        <w:rPr>
          <w:rFonts w:ascii="Times New Roman" w:hAnsi="Times New Roman"/>
          <w:b/>
          <w:bCs/>
          <w:sz w:val="24"/>
          <w:szCs w:val="24"/>
        </w:rPr>
        <w:t>/Before the examination</w:t>
      </w:r>
      <w:r w:rsidRPr="008603CE">
        <w:rPr>
          <w:b/>
          <w:bCs/>
          <w:sz w:val="24"/>
          <w:szCs w:val="24"/>
        </w:rPr>
        <w:t>/検査を受ける前に</w:t>
      </w:r>
    </w:p>
    <w:p w14:paraId="266192E7" w14:textId="329F2E78" w:rsidR="007C2F4A" w:rsidRPr="008603CE" w:rsidRDefault="1960088B" w:rsidP="0924B6BD">
      <w:pPr>
        <w:spacing w:line="276" w:lineRule="auto"/>
        <w:ind w:leftChars="150" w:left="330" w:firstLineChars="100" w:firstLine="210"/>
        <w:jc w:val="both"/>
        <w:rPr>
          <w:rFonts w:ascii="Times New Roman" w:hAnsi="Times New Roman"/>
          <w:sz w:val="21"/>
          <w:szCs w:val="21"/>
        </w:rPr>
      </w:pPr>
      <w:r w:rsidRPr="008603CE">
        <w:rPr>
          <w:rFonts w:ascii="Times New Roman" w:hAnsi="Times New Roman"/>
          <w:sz w:val="21"/>
          <w:szCs w:val="21"/>
        </w:rPr>
        <w:t xml:space="preserve">Kung mayroon kang pacemaker o Implantable Cardioverter Defibrillator (ICD), pakitiyak na dalhin ang iyong “Pacemaker Identification Book” o “ICD Identification Book” sa araw ng </w:t>
      </w:r>
      <w:proofErr w:type="spellStart"/>
      <w:r w:rsidR="00EF642A" w:rsidRPr="008603CE">
        <w:rPr>
          <w:rFonts w:ascii="Times New Roman" w:hAnsi="Times New Roman"/>
          <w:sz w:val="21"/>
          <w:szCs w:val="21"/>
          <w:lang w:val="en-US"/>
        </w:rPr>
        <w:t>eksaminasyon</w:t>
      </w:r>
      <w:proofErr w:type="spellEnd"/>
      <w:r w:rsidRPr="008603CE">
        <w:rPr>
          <w:rFonts w:ascii="Times New Roman" w:hAnsi="Times New Roman"/>
          <w:sz w:val="21"/>
          <w:szCs w:val="21"/>
        </w:rPr>
        <w:t>.</w:t>
      </w:r>
    </w:p>
    <w:p w14:paraId="583EEA06" w14:textId="4FD8C921" w:rsidR="007C2F4A" w:rsidRPr="008603CE" w:rsidRDefault="1960088B" w:rsidP="0924B6BD">
      <w:pPr>
        <w:spacing w:line="276" w:lineRule="auto"/>
        <w:ind w:leftChars="150" w:left="330" w:firstLineChars="100" w:firstLine="210"/>
        <w:jc w:val="both"/>
      </w:pPr>
      <w:r w:rsidRPr="008603CE">
        <w:rPr>
          <w:rFonts w:ascii="Times New Roman" w:hAnsi="Times New Roman"/>
          <w:sz w:val="21"/>
          <w:szCs w:val="21"/>
        </w:rPr>
        <w:t xml:space="preserve">Ang CT scan ay maaaring makagambala sa ilang mga uri ng mga pacemaker o ICD. Susuriin ng isang kawani sa silid ng CT ang uri ng pacemaker o ICD na nakasulat sa iyong “Pacemaker Identification Book” o “ICD Identification Book” upang maisagawa ang </w:t>
      </w:r>
      <w:proofErr w:type="spellStart"/>
      <w:r w:rsidR="00EF642A" w:rsidRPr="008603CE">
        <w:rPr>
          <w:rFonts w:ascii="Times New Roman" w:hAnsi="Times New Roman"/>
          <w:sz w:val="21"/>
          <w:szCs w:val="21"/>
          <w:lang w:val="en-US"/>
        </w:rPr>
        <w:t>eksaminasyon</w:t>
      </w:r>
      <w:proofErr w:type="spellEnd"/>
      <w:r w:rsidR="00EF642A" w:rsidRPr="008603CE">
        <w:rPr>
          <w:rFonts w:ascii="Times New Roman" w:hAnsi="Times New Roman"/>
          <w:sz w:val="21"/>
          <w:szCs w:val="21"/>
        </w:rPr>
        <w:t xml:space="preserve"> </w:t>
      </w:r>
      <w:r w:rsidRPr="008603CE">
        <w:rPr>
          <w:rFonts w:ascii="Times New Roman" w:hAnsi="Times New Roman"/>
          <w:sz w:val="21"/>
          <w:szCs w:val="21"/>
        </w:rPr>
        <w:t>nang ligtas.</w:t>
      </w:r>
    </w:p>
    <w:p w14:paraId="3F4ECD25" w14:textId="27ADF153" w:rsidR="007C2F4A" w:rsidRPr="008603CE" w:rsidRDefault="1960088B" w:rsidP="0924B6BD">
      <w:pPr>
        <w:spacing w:line="276" w:lineRule="auto"/>
        <w:ind w:leftChars="150" w:left="330" w:firstLineChars="100" w:firstLine="210"/>
        <w:jc w:val="both"/>
      </w:pPr>
      <w:r w:rsidRPr="008603CE">
        <w:rPr>
          <w:rFonts w:ascii="Times New Roman" w:hAnsi="Times New Roman"/>
          <w:sz w:val="21"/>
          <w:szCs w:val="21"/>
        </w:rPr>
        <w:t>Kung ikaw ay buntis o may posibilidad na ikaw ay buntis, mangyaring ipaalam sa doktor o staff bago ang CT scan. Ito ay para protektahan ang iyong fetus mula sa radiation exposure.</w:t>
      </w:r>
    </w:p>
    <w:p w14:paraId="6DDB5EAB"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 xml:space="preserve">/If you have a pacemaker or an Implantable Cardioverter Defibrillator (ICD), please be sure to bring your “Pacemaker Identification Book” or “ICD Identification Book” on the day of the examination. </w:t>
      </w:r>
    </w:p>
    <w:p w14:paraId="1BE69585"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lang w:eastAsia="ja-JP"/>
        </w:rPr>
      </w:pPr>
      <w:r w:rsidRPr="008603CE">
        <w:rPr>
          <w:rFonts w:ascii="Times New Roman" w:hAnsi="Times New Roman"/>
          <w:sz w:val="21"/>
        </w:rPr>
        <w:t>A CT scan may interfere with certain types of pacemakers or ICDs. A staff member in the CT room will check the pacemaker or ICD type written in your “Pacemaker Identification Book” or “ICD Identification Book” in order to perform the examination safely.</w:t>
      </w:r>
    </w:p>
    <w:p w14:paraId="5B421B68"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If you are pregnant or there is a possibility that you are pregnant, please inform the doctor or staff before the CT scan. This is to protect your fetus from radiation exposure.</w:t>
      </w:r>
    </w:p>
    <w:p w14:paraId="79DB4860"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br w:type="page"/>
      </w:r>
      <w:r w:rsidRPr="008603CE">
        <w:rPr>
          <w:rFonts w:ascii="Times New Roman" w:hAnsi="Times New Roman"/>
          <w:sz w:val="21"/>
        </w:rPr>
        <w:lastRenderedPageBreak/>
        <w:t>/</w:t>
      </w:r>
      <w:r w:rsidRPr="008603CE">
        <w:rPr>
          <w:rFonts w:ascii="Times New Roman" w:hAnsi="Times New Roman"/>
          <w:sz w:val="21"/>
        </w:rPr>
        <w:t>心臓ペースメーカや</w:t>
      </w:r>
      <w:r w:rsidRPr="008603CE">
        <w:rPr>
          <w:rFonts w:ascii="Times New Roman" w:hAnsi="Times New Roman"/>
          <w:sz w:val="21"/>
        </w:rPr>
        <w:t>ICD(</w:t>
      </w:r>
      <w:r w:rsidRPr="008603CE">
        <w:rPr>
          <w:rFonts w:ascii="Times New Roman" w:hAnsi="Times New Roman"/>
          <w:sz w:val="21"/>
        </w:rPr>
        <w:t>埋め込み型除細動器</w:t>
      </w:r>
      <w:r w:rsidRPr="008603CE">
        <w:rPr>
          <w:rFonts w:ascii="Times New Roman" w:hAnsi="Times New Roman"/>
          <w:sz w:val="21"/>
        </w:rPr>
        <w:t>)</w:t>
      </w:r>
      <w:r w:rsidRPr="008603CE">
        <w:rPr>
          <w:rFonts w:ascii="Times New Roman" w:hAnsi="Times New Roman"/>
          <w:sz w:val="21"/>
        </w:rPr>
        <w:t>等を体内に埋め込まれている方は、検査当日、必ず「ペースメーカ手帳」「</w:t>
      </w:r>
      <w:r w:rsidRPr="008603CE">
        <w:rPr>
          <w:rFonts w:ascii="Times New Roman" w:hAnsi="Times New Roman"/>
          <w:sz w:val="21"/>
        </w:rPr>
        <w:t>ICD</w:t>
      </w:r>
      <w:r w:rsidRPr="008603CE">
        <w:rPr>
          <w:rFonts w:ascii="Times New Roman" w:hAnsi="Times New Roman"/>
          <w:sz w:val="21"/>
        </w:rPr>
        <w:t>手帳」を持参してください。</w:t>
      </w:r>
    </w:p>
    <w:p w14:paraId="1A2C96B4"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ペースメーカや</w:t>
      </w:r>
      <w:r w:rsidRPr="008603CE">
        <w:rPr>
          <w:rFonts w:ascii="Times New Roman" w:hAnsi="Times New Roman"/>
          <w:sz w:val="21"/>
        </w:rPr>
        <w:t>ICD</w:t>
      </w:r>
      <w:r w:rsidRPr="008603CE">
        <w:rPr>
          <w:rFonts w:ascii="Times New Roman" w:hAnsi="Times New Roman"/>
          <w:sz w:val="21"/>
        </w:rPr>
        <w:t>の中には</w:t>
      </w:r>
      <w:r w:rsidRPr="008603CE">
        <w:rPr>
          <w:rFonts w:ascii="Times New Roman" w:hAnsi="Times New Roman"/>
          <w:sz w:val="21"/>
        </w:rPr>
        <w:t>CT</w:t>
      </w:r>
      <w:r w:rsidRPr="008603CE">
        <w:rPr>
          <w:rFonts w:ascii="Times New Roman" w:hAnsi="Times New Roman"/>
          <w:sz w:val="21"/>
        </w:rPr>
        <w:t>によって不具合が生じる可能性のあるものがあります。</w:t>
      </w:r>
      <w:r w:rsidRPr="008603CE">
        <w:rPr>
          <w:rFonts w:ascii="Times New Roman" w:hAnsi="Times New Roman"/>
          <w:sz w:val="21"/>
        </w:rPr>
        <w:t>CT</w:t>
      </w:r>
      <w:r w:rsidRPr="008603CE">
        <w:rPr>
          <w:rFonts w:ascii="Times New Roman" w:hAnsi="Times New Roman"/>
          <w:sz w:val="21"/>
        </w:rPr>
        <w:t>スタッフが手帳で確認し、安全に検査できるよう対応します。</w:t>
      </w:r>
    </w:p>
    <w:p w14:paraId="70050988"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妊娠している可能性がある方、または妊娠している方は検査前に担当医またはスタッフに申し出てください。胎児を</w:t>
      </w:r>
      <w:r w:rsidRPr="008603CE">
        <w:rPr>
          <w:rFonts w:ascii="Times New Roman" w:hAnsi="Times New Roman"/>
          <w:sz w:val="21"/>
        </w:rPr>
        <w:t>CT</w:t>
      </w:r>
      <w:r w:rsidRPr="008603CE">
        <w:rPr>
          <w:rFonts w:ascii="Times New Roman" w:hAnsi="Times New Roman"/>
          <w:sz w:val="21"/>
        </w:rPr>
        <w:t>による放射線被爆から守るためです。</w:t>
      </w:r>
    </w:p>
    <w:p w14:paraId="5DAB6C7B" w14:textId="77777777" w:rsidR="007C2F4A" w:rsidRPr="008603CE" w:rsidRDefault="007C2F4A" w:rsidP="007C2F4A">
      <w:pPr>
        <w:spacing w:line="240" w:lineRule="exact"/>
        <w:ind w:leftChars="100" w:left="220"/>
        <w:jc w:val="both"/>
        <w:rPr>
          <w:szCs w:val="24"/>
        </w:rPr>
      </w:pPr>
    </w:p>
    <w:p w14:paraId="6AAE3C12" w14:textId="7934A8BA" w:rsidR="007C2F4A" w:rsidRPr="008603CE" w:rsidRDefault="007C2F4A" w:rsidP="0924B6BD">
      <w:pPr>
        <w:ind w:leftChars="150" w:left="330"/>
        <w:jc w:val="both"/>
        <w:rPr>
          <w:b/>
          <w:bCs/>
          <w:sz w:val="24"/>
          <w:szCs w:val="24"/>
        </w:rPr>
      </w:pPr>
      <w:r w:rsidRPr="008603CE">
        <w:rPr>
          <w:rFonts w:ascii="Times New Roman" w:hAnsi="Times New Roman"/>
          <w:b/>
          <w:bCs/>
          <w:sz w:val="24"/>
          <w:szCs w:val="24"/>
        </w:rPr>
        <w:t xml:space="preserve">3. </w:t>
      </w:r>
      <w:r w:rsidR="6C034DB5" w:rsidRPr="008603CE">
        <w:rPr>
          <w:rFonts w:ascii="Times New Roman" w:hAnsi="Times New Roman"/>
          <w:b/>
          <w:bCs/>
          <w:sz w:val="24"/>
          <w:szCs w:val="24"/>
        </w:rPr>
        <w:t xml:space="preserve">Paghahanda para sa </w:t>
      </w:r>
      <w:proofErr w:type="spellStart"/>
      <w:r w:rsidR="00EF642A" w:rsidRPr="008603CE">
        <w:rPr>
          <w:rFonts w:ascii="Times New Roman" w:hAnsi="Times New Roman"/>
          <w:b/>
          <w:bCs/>
          <w:sz w:val="24"/>
          <w:szCs w:val="24"/>
          <w:lang w:val="en-US"/>
        </w:rPr>
        <w:t>eksaminasyon</w:t>
      </w:r>
      <w:proofErr w:type="spellEnd"/>
      <w:r w:rsidRPr="008603CE">
        <w:rPr>
          <w:rFonts w:ascii="Times New Roman" w:hAnsi="Times New Roman"/>
          <w:b/>
          <w:bCs/>
          <w:sz w:val="24"/>
          <w:szCs w:val="24"/>
        </w:rPr>
        <w:t>/Preparing for the examination</w:t>
      </w:r>
      <w:r w:rsidRPr="008603CE">
        <w:rPr>
          <w:b/>
          <w:bCs/>
          <w:sz w:val="24"/>
          <w:szCs w:val="24"/>
        </w:rPr>
        <w:t>/検査前の準備</w:t>
      </w:r>
    </w:p>
    <w:p w14:paraId="2AE516C5" w14:textId="56C3C323" w:rsidR="007C2F4A" w:rsidRPr="008603CE" w:rsidRDefault="0BAB4F09" w:rsidP="0924B6BD">
      <w:pPr>
        <w:spacing w:line="276" w:lineRule="auto"/>
        <w:ind w:leftChars="150" w:left="330" w:firstLineChars="100" w:firstLine="210"/>
        <w:jc w:val="both"/>
        <w:rPr>
          <w:rFonts w:ascii="Times New Roman" w:hAnsi="Times New Roman"/>
          <w:sz w:val="21"/>
          <w:szCs w:val="21"/>
        </w:rPr>
      </w:pPr>
      <w:r w:rsidRPr="008603CE">
        <w:rPr>
          <w:rFonts w:ascii="Times New Roman" w:hAnsi="Times New Roman"/>
          <w:sz w:val="21"/>
          <w:szCs w:val="21"/>
        </w:rPr>
        <w:t>Maaaring hilingin sa iyong tanggalin ang lahat ng damit o damit na panloob na may mga metal na materyales at mahahalagang metal, atbp. dahil maaari silang makagambala sa pag-scan.</w:t>
      </w:r>
    </w:p>
    <w:p w14:paraId="4E1D3233"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 xml:space="preserve">/You may be asked to remove all clothing or underwear with metallic materials and precious metals, etc. because they can interfere with the scan. </w:t>
      </w:r>
    </w:p>
    <w:p w14:paraId="29474659"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w:t>
      </w:r>
      <w:r w:rsidRPr="008603CE">
        <w:rPr>
          <w:rFonts w:ascii="Times New Roman" w:hAnsi="Times New Roman"/>
          <w:sz w:val="21"/>
        </w:rPr>
        <w:t>金属は検査の妨げになる場合があるので、金属のついた服や下着、貴金属などを外していただく場合があります。</w:t>
      </w:r>
    </w:p>
    <w:p w14:paraId="02EB378F" w14:textId="77777777" w:rsidR="007C2F4A" w:rsidRPr="008603CE" w:rsidRDefault="007C2F4A" w:rsidP="007C2F4A">
      <w:pPr>
        <w:spacing w:line="240" w:lineRule="exact"/>
        <w:ind w:leftChars="100" w:left="220"/>
        <w:jc w:val="both"/>
        <w:rPr>
          <w:sz w:val="24"/>
          <w:szCs w:val="24"/>
        </w:rPr>
      </w:pPr>
    </w:p>
    <w:p w14:paraId="6C6E947C" w14:textId="29DC4425" w:rsidR="007C2F4A" w:rsidRPr="008603CE" w:rsidRDefault="007C2F4A" w:rsidP="0924B6BD">
      <w:pPr>
        <w:ind w:leftChars="150" w:left="330"/>
        <w:jc w:val="both"/>
        <w:rPr>
          <w:b/>
          <w:bCs/>
          <w:sz w:val="24"/>
          <w:szCs w:val="24"/>
        </w:rPr>
      </w:pPr>
      <w:r w:rsidRPr="008603CE">
        <w:rPr>
          <w:rFonts w:ascii="Times New Roman" w:hAnsi="Times New Roman"/>
          <w:b/>
          <w:bCs/>
          <w:sz w:val="24"/>
          <w:szCs w:val="24"/>
        </w:rPr>
        <w:t xml:space="preserve">4. </w:t>
      </w:r>
      <w:r w:rsidR="644333A6" w:rsidRPr="008603CE">
        <w:rPr>
          <w:rFonts w:ascii="Times New Roman" w:hAnsi="Times New Roman"/>
          <w:b/>
          <w:bCs/>
          <w:sz w:val="24"/>
          <w:szCs w:val="24"/>
        </w:rPr>
        <w:t xml:space="preserve">Sa panahon ng </w:t>
      </w:r>
      <w:proofErr w:type="spellStart"/>
      <w:r w:rsidR="00EF642A" w:rsidRPr="008603CE">
        <w:rPr>
          <w:rFonts w:ascii="Times New Roman" w:hAnsi="Times New Roman"/>
          <w:b/>
          <w:bCs/>
          <w:sz w:val="24"/>
          <w:szCs w:val="24"/>
          <w:lang w:val="en-US"/>
        </w:rPr>
        <w:t>eksaminasyon</w:t>
      </w:r>
      <w:proofErr w:type="spellEnd"/>
      <w:r w:rsidR="00EF642A" w:rsidRPr="008603CE">
        <w:rPr>
          <w:rFonts w:ascii="Times New Roman" w:hAnsi="Times New Roman"/>
          <w:b/>
          <w:bCs/>
          <w:sz w:val="24"/>
          <w:szCs w:val="24"/>
        </w:rPr>
        <w:t xml:space="preserve"> </w:t>
      </w:r>
      <w:r w:rsidRPr="008603CE">
        <w:rPr>
          <w:rFonts w:ascii="Times New Roman" w:hAnsi="Times New Roman"/>
          <w:b/>
          <w:bCs/>
          <w:sz w:val="24"/>
          <w:szCs w:val="24"/>
        </w:rPr>
        <w:t>/During the examination</w:t>
      </w:r>
      <w:r w:rsidRPr="008603CE">
        <w:rPr>
          <w:b/>
          <w:bCs/>
          <w:sz w:val="24"/>
          <w:szCs w:val="24"/>
        </w:rPr>
        <w:t>/検査中</w:t>
      </w:r>
    </w:p>
    <w:p w14:paraId="71DEFB00" w14:textId="5E13E153" w:rsidR="007C2F4A" w:rsidRPr="008603CE" w:rsidRDefault="2C1C87A5" w:rsidP="0924B6BD">
      <w:pPr>
        <w:spacing w:line="276" w:lineRule="auto"/>
        <w:ind w:leftChars="150" w:left="330" w:firstLineChars="100" w:firstLine="210"/>
        <w:jc w:val="both"/>
        <w:rPr>
          <w:rFonts w:ascii="Times New Roman" w:hAnsi="Times New Roman"/>
          <w:sz w:val="21"/>
          <w:szCs w:val="21"/>
        </w:rPr>
      </w:pPr>
      <w:r w:rsidRPr="008603CE">
        <w:rPr>
          <w:rFonts w:ascii="Times New Roman" w:hAnsi="Times New Roman"/>
          <w:sz w:val="21"/>
          <w:szCs w:val="21"/>
        </w:rPr>
        <w:t>Hihilingin sa iyo na humiga sa isang scanning table sa panahon ng CT. Mangyaring magpahinga at humiga sa iyong likod.</w:t>
      </w:r>
    </w:p>
    <w:p w14:paraId="560AAF06" w14:textId="6259FDED" w:rsidR="007C2F4A" w:rsidRPr="008603CE" w:rsidRDefault="2C1C87A5" w:rsidP="0924B6BD">
      <w:pPr>
        <w:spacing w:line="276" w:lineRule="auto"/>
        <w:ind w:leftChars="150" w:left="330" w:firstLineChars="100" w:firstLine="210"/>
        <w:jc w:val="both"/>
      </w:pPr>
      <w:r w:rsidRPr="008603CE">
        <w:rPr>
          <w:rFonts w:ascii="Times New Roman" w:hAnsi="Times New Roman"/>
          <w:sz w:val="21"/>
          <w:szCs w:val="21"/>
        </w:rPr>
        <w:t xml:space="preserve">Maaaring hilingin sa iyo ng radiologist na huminga sa ilang partikular na </w:t>
      </w:r>
      <w:proofErr w:type="spellStart"/>
      <w:r w:rsidR="00EF642A" w:rsidRPr="008603CE">
        <w:rPr>
          <w:rFonts w:ascii="Times New Roman" w:hAnsi="Times New Roman"/>
          <w:sz w:val="21"/>
          <w:szCs w:val="21"/>
          <w:lang w:val="en-US"/>
        </w:rPr>
        <w:t>panahon</w:t>
      </w:r>
      <w:proofErr w:type="spellEnd"/>
      <w:r w:rsidRPr="008603CE">
        <w:rPr>
          <w:rFonts w:ascii="Times New Roman" w:hAnsi="Times New Roman"/>
          <w:sz w:val="21"/>
          <w:szCs w:val="21"/>
        </w:rPr>
        <w:t>. Mangyaring sundin ang mga tagubilin hangga't maaari.</w:t>
      </w:r>
    </w:p>
    <w:p w14:paraId="25F3DC1B" w14:textId="3A77EFF3" w:rsidR="007C2F4A" w:rsidRPr="008603CE" w:rsidRDefault="2C1C87A5" w:rsidP="0924B6BD">
      <w:pPr>
        <w:spacing w:line="276" w:lineRule="auto"/>
        <w:ind w:leftChars="150" w:left="330" w:firstLineChars="100" w:firstLine="210"/>
        <w:jc w:val="both"/>
      </w:pPr>
      <w:r w:rsidRPr="008603CE">
        <w:rPr>
          <w:rFonts w:ascii="Times New Roman" w:hAnsi="Times New Roman"/>
          <w:sz w:val="21"/>
          <w:szCs w:val="21"/>
        </w:rPr>
        <w:t>Magagawa mong makipag-ugnayan sa radiologist sa pamamagitan ng intercom anumang oras sa panahon ng pagsusuri.</w:t>
      </w:r>
    </w:p>
    <w:p w14:paraId="3A95BC83"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 xml:space="preserve">/You will be asked to lie on a scanning table during the CT. Please relax and lie on your back. </w:t>
      </w:r>
    </w:p>
    <w:p w14:paraId="44320B15"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The radiologist may ask you to hold your breath at certain points. Please follow instructions as much as possible.</w:t>
      </w:r>
    </w:p>
    <w:p w14:paraId="595FC7C7"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You will be able to communicate with the radiologist via intercom any time during the examination.</w:t>
      </w:r>
    </w:p>
    <w:p w14:paraId="577015D1"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w:t>
      </w:r>
      <w:r w:rsidRPr="008603CE">
        <w:rPr>
          <w:rFonts w:ascii="Times New Roman" w:hAnsi="Times New Roman"/>
          <w:sz w:val="21"/>
        </w:rPr>
        <w:t>検査は、検査台に仰向けに寝た状態で行ないます。体の力を抜いてリラックスしてください。</w:t>
      </w:r>
    </w:p>
    <w:p w14:paraId="6F2CA466"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検査中に呼吸を止めて撮影することがあります。可能な限り技師の指示に従ってください。</w:t>
      </w:r>
    </w:p>
    <w:p w14:paraId="5C60C813" w14:textId="77777777" w:rsidR="007C2F4A" w:rsidRPr="008603CE" w:rsidRDefault="007C2F4A" w:rsidP="007C2F4A">
      <w:pPr>
        <w:spacing w:line="276" w:lineRule="auto"/>
        <w:ind w:leftChars="150" w:left="330" w:firstLineChars="100" w:firstLine="210"/>
        <w:jc w:val="both"/>
        <w:rPr>
          <w:rFonts w:ascii="Times New Roman" w:hAnsi="Times New Roman"/>
          <w:sz w:val="21"/>
        </w:rPr>
      </w:pPr>
      <w:r w:rsidRPr="008603CE">
        <w:rPr>
          <w:rFonts w:ascii="Times New Roman" w:hAnsi="Times New Roman"/>
          <w:sz w:val="21"/>
        </w:rPr>
        <w:t>検査中はマイクを通して検査担当者といつでも会話できます。</w:t>
      </w:r>
    </w:p>
    <w:p w14:paraId="6A05A809" w14:textId="77777777" w:rsidR="007C2F4A" w:rsidRPr="008603CE" w:rsidRDefault="007C2F4A" w:rsidP="007C2F4A">
      <w:pPr>
        <w:spacing w:line="240" w:lineRule="exact"/>
        <w:ind w:leftChars="100" w:left="220"/>
        <w:jc w:val="both"/>
        <w:rPr>
          <w:rFonts w:ascii="Times New Roman" w:hAnsi="Times New Roman" w:cs="Times New Roman"/>
          <w:szCs w:val="24"/>
          <w:lang w:eastAsia="ja-JP"/>
        </w:rPr>
      </w:pPr>
    </w:p>
    <w:p w14:paraId="6DC30B33" w14:textId="5CD5BE6F" w:rsidR="007C2F4A" w:rsidRPr="008603CE" w:rsidRDefault="007C2F4A" w:rsidP="0924B6BD">
      <w:pPr>
        <w:ind w:leftChars="150" w:left="330"/>
        <w:jc w:val="both"/>
        <w:rPr>
          <w:b/>
          <w:bCs/>
          <w:sz w:val="24"/>
          <w:szCs w:val="24"/>
        </w:rPr>
      </w:pPr>
      <w:r w:rsidRPr="008603CE">
        <w:rPr>
          <w:rFonts w:ascii="Times New Roman" w:hAnsi="Times New Roman"/>
          <w:b/>
          <w:bCs/>
          <w:sz w:val="24"/>
          <w:szCs w:val="24"/>
        </w:rPr>
        <w:t xml:space="preserve">5. </w:t>
      </w:r>
      <w:r w:rsidR="5C257CB1" w:rsidRPr="008603CE">
        <w:rPr>
          <w:rFonts w:ascii="Times New Roman" w:hAnsi="Times New Roman"/>
          <w:b/>
          <w:bCs/>
          <w:sz w:val="24"/>
          <w:szCs w:val="24"/>
        </w:rPr>
        <w:t xml:space="preserve">Pagkatapos ng </w:t>
      </w:r>
      <w:proofErr w:type="spellStart"/>
      <w:r w:rsidR="00EF642A" w:rsidRPr="008603CE">
        <w:rPr>
          <w:rFonts w:ascii="Times New Roman" w:hAnsi="Times New Roman"/>
          <w:b/>
          <w:bCs/>
          <w:sz w:val="24"/>
          <w:szCs w:val="24"/>
          <w:lang w:val="en-US"/>
        </w:rPr>
        <w:t>eksaminasyon</w:t>
      </w:r>
      <w:proofErr w:type="spellEnd"/>
      <w:r w:rsidR="00EF642A" w:rsidRPr="008603CE">
        <w:rPr>
          <w:rFonts w:ascii="Times New Roman" w:hAnsi="Times New Roman"/>
          <w:b/>
          <w:bCs/>
          <w:sz w:val="24"/>
          <w:szCs w:val="24"/>
        </w:rPr>
        <w:t xml:space="preserve"> </w:t>
      </w:r>
      <w:r w:rsidRPr="008603CE">
        <w:rPr>
          <w:rFonts w:ascii="Times New Roman" w:hAnsi="Times New Roman"/>
          <w:b/>
          <w:bCs/>
          <w:sz w:val="24"/>
          <w:szCs w:val="24"/>
        </w:rPr>
        <w:t>/After the examination</w:t>
      </w:r>
      <w:r w:rsidRPr="008603CE">
        <w:rPr>
          <w:b/>
          <w:bCs/>
          <w:sz w:val="24"/>
          <w:szCs w:val="24"/>
        </w:rPr>
        <w:t>/検査後</w:t>
      </w:r>
    </w:p>
    <w:p w14:paraId="5F7D7B58" w14:textId="6FF533DE" w:rsidR="3101F5B5" w:rsidRPr="008603CE" w:rsidRDefault="3101F5B5" w:rsidP="0924B6BD">
      <w:pPr>
        <w:spacing w:line="276" w:lineRule="auto"/>
        <w:ind w:leftChars="150" w:left="330" w:firstLineChars="100" w:firstLine="210"/>
        <w:jc w:val="both"/>
        <w:rPr>
          <w:rFonts w:ascii="Times New Roman" w:hAnsi="Times New Roman"/>
          <w:sz w:val="21"/>
          <w:szCs w:val="21"/>
        </w:rPr>
      </w:pPr>
      <w:r w:rsidRPr="008603CE">
        <w:rPr>
          <w:rFonts w:ascii="Times New Roman" w:hAnsi="Times New Roman"/>
          <w:sz w:val="21"/>
          <w:szCs w:val="21"/>
        </w:rPr>
        <w:t>Pagkatapos ng pagsusuri, walang tiyak na mga tagubilin o paghihigpit tungkol sa mga pagkain, atbp.</w:t>
      </w:r>
    </w:p>
    <w:p w14:paraId="41160202" w14:textId="23E8D0BA" w:rsidR="3101F5B5" w:rsidRPr="008603CE" w:rsidRDefault="3101F5B5" w:rsidP="0924B6BD">
      <w:pPr>
        <w:spacing w:line="276" w:lineRule="auto"/>
        <w:ind w:leftChars="150" w:left="330" w:firstLineChars="100" w:firstLine="210"/>
        <w:jc w:val="both"/>
      </w:pPr>
      <w:r w:rsidRPr="008603CE">
        <w:rPr>
          <w:rFonts w:ascii="Times New Roman" w:hAnsi="Times New Roman"/>
          <w:sz w:val="21"/>
          <w:szCs w:val="21"/>
        </w:rPr>
        <w:t>Ipapaliwanag sa iyo ng doktor ang mga resulta sa ibang araw.</w:t>
      </w:r>
    </w:p>
    <w:p w14:paraId="728E77E6"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 xml:space="preserve">/After the examination, there are no specific instructions or restrictions regarding meals, etc. </w:t>
      </w:r>
    </w:p>
    <w:p w14:paraId="4D75603E" w14:textId="77777777" w:rsidR="007C2F4A" w:rsidRPr="008603CE"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The doctor will explain the results to you at a later date.</w:t>
      </w:r>
    </w:p>
    <w:p w14:paraId="6FDA564C" w14:textId="77777777" w:rsidR="007C2F4A" w:rsidRPr="002C12CA" w:rsidRDefault="007C2F4A" w:rsidP="007C2F4A">
      <w:pPr>
        <w:spacing w:line="276" w:lineRule="auto"/>
        <w:ind w:leftChars="150" w:left="330" w:firstLineChars="100" w:firstLine="210"/>
        <w:jc w:val="both"/>
        <w:rPr>
          <w:rFonts w:ascii="Times New Roman" w:hAnsi="Times New Roman" w:cs="Times New Roman"/>
          <w:sz w:val="21"/>
        </w:rPr>
      </w:pPr>
      <w:r w:rsidRPr="008603CE">
        <w:rPr>
          <w:rFonts w:ascii="Times New Roman" w:hAnsi="Times New Roman"/>
          <w:sz w:val="21"/>
        </w:rPr>
        <w:t>/</w:t>
      </w:r>
      <w:r w:rsidRPr="008603CE">
        <w:rPr>
          <w:rFonts w:ascii="Times New Roman" w:hAnsi="Times New Roman"/>
          <w:sz w:val="21"/>
        </w:rPr>
        <w:t>食事や生活について、検査に関連した指示や制限はありません</w:t>
      </w:r>
      <w:r>
        <w:rPr>
          <w:rFonts w:ascii="Times New Roman" w:hAnsi="Times New Roman"/>
          <w:sz w:val="21"/>
        </w:rPr>
        <w:t>。</w:t>
      </w:r>
    </w:p>
    <w:p w14:paraId="14C88A12" w14:textId="77777777" w:rsidR="007C2F4A" w:rsidRPr="002C12CA" w:rsidRDefault="007C2F4A" w:rsidP="007C2F4A">
      <w:pPr>
        <w:spacing w:line="276" w:lineRule="auto"/>
        <w:ind w:leftChars="150" w:left="330" w:firstLineChars="100" w:firstLine="210"/>
        <w:jc w:val="both"/>
        <w:rPr>
          <w:rFonts w:ascii="Times New Roman" w:hAnsi="Times New Roman" w:cs="Times New Roman"/>
          <w:sz w:val="21"/>
        </w:rPr>
      </w:pPr>
      <w:r>
        <w:rPr>
          <w:rFonts w:ascii="Times New Roman" w:hAnsi="Times New Roman"/>
          <w:sz w:val="21"/>
        </w:rPr>
        <w:t>検査結果については医師</w:t>
      </w:r>
      <w:r w:rsidR="001B4360">
        <w:rPr>
          <w:noProof/>
        </w:rPr>
        <mc:AlternateContent>
          <mc:Choice Requires="wps">
            <w:drawing>
              <wp:anchor distT="0" distB="0" distL="114300" distR="114300" simplePos="0" relativeHeight="251657728" behindDoc="0" locked="1" layoutInCell="1" allowOverlap="1" wp14:anchorId="0CBF0D72" wp14:editId="4A8FD7E0">
                <wp:simplePos x="0" y="0"/>
                <wp:positionH relativeFrom="margin">
                  <wp:posOffset>100330</wp:posOffset>
                </wp:positionH>
                <wp:positionV relativeFrom="margin">
                  <wp:posOffset>8324215</wp:posOffset>
                </wp:positionV>
                <wp:extent cx="6268720" cy="69151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2104A" w14:textId="77777777" w:rsidR="004342D9" w:rsidRPr="000E01D7" w:rsidRDefault="004342D9" w:rsidP="004342D9">
                            <w:pPr>
                              <w:spacing w:beforeLines="20" w:before="59"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2F7E3B8" w14:textId="77777777" w:rsidR="004342D9" w:rsidRDefault="004342D9" w:rsidP="004342D9">
                            <w:pPr>
                              <w:spacing w:beforeLines="30" w:before="89"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AE7AEA1" w14:textId="7908E012" w:rsidR="004342D9" w:rsidRPr="000E01D7" w:rsidRDefault="004342D9" w:rsidP="004342D9">
                            <w:pPr>
                              <w:spacing w:beforeLines="20" w:before="59"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7B4144" w:rsidRPr="008603CE">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43DF7CC3" w:rsidR="007C2F4A" w:rsidRPr="00683E22" w:rsidRDefault="007C2F4A" w:rsidP="007C2F4A">
                            <w:pPr>
                              <w:spacing w:beforeLines="30" w:before="89" w:line="120" w:lineRule="exact"/>
                              <w:rPr>
                                <w:rFonts w:ascii="Times New Roman" w:eastAsia="Malgun Gothic" w:hAnsi="Times New Roman" w:cs="Times New Roman"/>
                                <w:sz w:val="12"/>
                                <w:szCs w:val="12"/>
                                <w:lang w:val="ru-RU" w:eastAsia="ko-K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BF0D72" id="_x0000_t202" coordsize="21600,21600" o:spt="202" path="m,l,21600r21600,l21600,xe">
                <v:stroke joinstyle="miter"/>
                <v:path gradientshapeok="t" o:connecttype="rect"/>
              </v:shapetype>
              <v:shape id="テキスト ボックス 2" o:spid="_x0000_s1026" type="#_x0000_t202" style="position:absolute;left:0;text-align:left;margin-left:7.9pt;margin-top:655.45pt;width:493.6pt;height:54.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3s3gEAAKEDAAAOAAAAZHJzL2Uyb0RvYy54bWysU9tu2zAMfR+wfxD0vjgOkqw14hRdiw4D&#10;ugvQ7QNoWYqN2aJGKbGzrx8lp2m2vQ17ESSSPjznkN7cjH0nDpp8i7aU+WwuhbYK69buSvnt68Ob&#10;K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" filled="f" stroked="f">
                <v:textbox>
                  <w:txbxContent>
                    <w:p w14:paraId="6FC2104A" w14:textId="77777777" w:rsidR="004342D9" w:rsidRPr="000E01D7" w:rsidRDefault="004342D9" w:rsidP="004342D9">
                      <w:pPr>
                        <w:spacing w:beforeLines="20" w:before="59"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2F7E3B8" w14:textId="77777777" w:rsidR="004342D9" w:rsidRDefault="004342D9" w:rsidP="004342D9">
                      <w:pPr>
                        <w:spacing w:beforeLines="30" w:before="89"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AE7AEA1" w14:textId="7908E012" w:rsidR="004342D9" w:rsidRPr="000E01D7" w:rsidRDefault="004342D9" w:rsidP="004342D9">
                      <w:pPr>
                        <w:spacing w:beforeLines="20" w:before="59"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7B4144" w:rsidRPr="008603CE">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43DF7CC3" w:rsidR="007C2F4A" w:rsidRPr="00683E22" w:rsidRDefault="007C2F4A" w:rsidP="007C2F4A">
                      <w:pPr>
                        <w:spacing w:beforeLines="30" w:before="89" w:line="120" w:lineRule="exact"/>
                        <w:rPr>
                          <w:rFonts w:ascii="Times New Roman" w:eastAsia="Malgun Gothic" w:hAnsi="Times New Roman" w:cs="Times New Roman"/>
                          <w:sz w:val="12"/>
                          <w:szCs w:val="12"/>
                          <w:lang w:val="ru-RU" w:eastAsia="ko-KR"/>
                        </w:rPr>
                      </w:pPr>
                    </w:p>
                  </w:txbxContent>
                </v:textbox>
                <w10:wrap type="square" anchorx="margin" anchory="margin"/>
                <w10:anchorlock/>
              </v:shape>
            </w:pict>
          </mc:Fallback>
        </mc:AlternateContent>
      </w:r>
      <w:r>
        <w:rPr>
          <w:rFonts w:ascii="Times New Roman" w:hAnsi="Times New Roman"/>
          <w:sz w:val="21"/>
        </w:rPr>
        <w:t>が後日説明します。</w:t>
      </w:r>
    </w:p>
    <w:sectPr w:rsidR="007C2F4A" w:rsidRPr="002C12CA" w:rsidSect="0089489D">
      <w:headerReference w:type="even" r:id="rId8"/>
      <w:headerReference w:type="default" r:id="rId9"/>
      <w:footerReference w:type="even" r:id="rId10"/>
      <w:footerReference w:type="default" r:id="rId11"/>
      <w:headerReference w:type="first" r:id="rId12"/>
      <w:footerReference w:type="first" r:id="rId13"/>
      <w:pgSz w:w="11910" w:h="16840"/>
      <w:pgMar w:top="1276" w:right="995" w:bottom="1440" w:left="851" w:header="720" w:footer="720" w:gutter="0"/>
      <w:cols w:space="720"/>
      <w:docGrid w:type="lines" w:linePitch="299" w:charSpace="2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38CB" w14:textId="77777777" w:rsidR="0089489D" w:rsidRDefault="0089489D">
      <w:r>
        <w:separator/>
      </w:r>
    </w:p>
  </w:endnote>
  <w:endnote w:type="continuationSeparator" w:id="0">
    <w:p w14:paraId="5E794799" w14:textId="77777777" w:rsidR="0089489D" w:rsidRDefault="0089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altName w:val="Yu Gothic"/>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AD003" w14:textId="77777777" w:rsidR="00FA5410" w:rsidRDefault="00FA541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4C5FC" w14:textId="5EBBC65E" w:rsidR="007C2F4A" w:rsidRPr="00290DCC" w:rsidRDefault="007C2F4A" w:rsidP="007C2F4A">
    <w:pPr>
      <w:pStyle w:val="a3"/>
      <w:jc w:val="right"/>
      <w:rPr>
        <w:sz w:val="18"/>
      </w:rPr>
    </w:pPr>
    <w:r>
      <w:rPr>
        <w:rFonts w:ascii="Times New Roman" w:hAnsi="Times New Roman"/>
        <w:sz w:val="18"/>
      </w:rPr>
      <w:t>CT</w:t>
    </w:r>
    <w:r>
      <w:rPr>
        <w:sz w:val="18"/>
      </w:rPr>
      <w:t>検査に関する説明書　20</w:t>
    </w:r>
    <w:r>
      <w:rPr>
        <w:rFonts w:hint="eastAsia"/>
        <w:sz w:val="18"/>
        <w:lang w:eastAsia="ja-JP"/>
      </w:rPr>
      <w:t>2</w:t>
    </w:r>
    <w:r w:rsidR="00FA5410">
      <w:rPr>
        <w:rFonts w:hint="eastAsia"/>
        <w:sz w:val="18"/>
        <w:lang w:eastAsia="ja-JP"/>
      </w:rPr>
      <w:t>4</w:t>
    </w:r>
    <w:r>
      <w:rPr>
        <w:sz w:val="18"/>
      </w:rPr>
      <w:t>年</w:t>
    </w:r>
    <w:r w:rsidR="00FA5410">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88126" w14:textId="77777777" w:rsidR="00FA5410" w:rsidRDefault="00FA541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72341" w14:textId="77777777" w:rsidR="0089489D" w:rsidRDefault="0089489D">
      <w:r>
        <w:separator/>
      </w:r>
    </w:p>
  </w:footnote>
  <w:footnote w:type="continuationSeparator" w:id="0">
    <w:p w14:paraId="64490A89" w14:textId="77777777" w:rsidR="0089489D" w:rsidRDefault="0089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3830" w14:textId="77777777" w:rsidR="00FA5410" w:rsidRDefault="00FA541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233CE" w14:textId="77777777" w:rsidR="004342D9" w:rsidRDefault="004342D9" w:rsidP="004342D9">
    <w:pPr>
      <w:jc w:val="right"/>
      <w:rPr>
        <w:sz w:val="20"/>
        <w:szCs w:val="20"/>
        <w:lang w:val="en-US"/>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lang w:val="en-US"/>
      </w:rPr>
      <w:t>Tagalog</w:t>
    </w:r>
    <w:r w:rsidRPr="03EE070A">
      <w:rPr>
        <w:rFonts w:ascii="Times New Roman" w:hAnsi="Times New Roman"/>
        <w:sz w:val="20"/>
        <w:szCs w:val="20"/>
      </w:rPr>
      <w:t xml:space="preserve"> / </w:t>
    </w:r>
    <w:r w:rsidRPr="00247EC9">
      <w:rPr>
        <w:sz w:val="20"/>
        <w:szCs w:val="20"/>
        <w:lang w:eastAsia="ja-JP"/>
      </w:rPr>
      <w:t>タガログ語</w:t>
    </w:r>
  </w:p>
  <w:p w14:paraId="07325912" w14:textId="5419AB01" w:rsidR="007C2F4A" w:rsidRPr="004342D9" w:rsidRDefault="007C2F4A" w:rsidP="004342D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9098" w14:textId="77777777" w:rsidR="00FA5410" w:rsidRDefault="00FA541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5343C"/>
    <w:multiLevelType w:val="hybridMultilevel"/>
    <w:tmpl w:val="FFFFFFFF"/>
    <w:lvl w:ilvl="0" w:tplc="13BEAEE6">
      <w:start w:val="1"/>
      <w:numFmt w:val="decimal"/>
      <w:lvlText w:val="（%1）"/>
      <w:lvlJc w:val="left"/>
      <w:pPr>
        <w:ind w:left="1372" w:hanging="495"/>
      </w:pPr>
      <w:rPr>
        <w:rFonts w:cs="Times New Roman" w:hint="default"/>
        <w:w w:val="99"/>
        <w:u w:val="single" w:color="000000"/>
      </w:rPr>
    </w:lvl>
    <w:lvl w:ilvl="1" w:tplc="583AFABC">
      <w:numFmt w:val="bullet"/>
      <w:lvlText w:val="•"/>
      <w:lvlJc w:val="left"/>
      <w:pPr>
        <w:ind w:left="2344" w:hanging="495"/>
      </w:pPr>
      <w:rPr>
        <w:rFonts w:hint="default"/>
      </w:rPr>
    </w:lvl>
    <w:lvl w:ilvl="2" w:tplc="AAAAB634">
      <w:numFmt w:val="bullet"/>
      <w:lvlText w:val="•"/>
      <w:lvlJc w:val="left"/>
      <w:pPr>
        <w:ind w:left="3308" w:hanging="495"/>
      </w:pPr>
      <w:rPr>
        <w:rFonts w:hint="default"/>
      </w:rPr>
    </w:lvl>
    <w:lvl w:ilvl="3" w:tplc="5EEAC6B2">
      <w:numFmt w:val="bullet"/>
      <w:lvlText w:val="•"/>
      <w:lvlJc w:val="left"/>
      <w:pPr>
        <w:ind w:left="4273" w:hanging="495"/>
      </w:pPr>
      <w:rPr>
        <w:rFonts w:hint="default"/>
      </w:rPr>
    </w:lvl>
    <w:lvl w:ilvl="4" w:tplc="275E97F6">
      <w:numFmt w:val="bullet"/>
      <w:lvlText w:val="•"/>
      <w:lvlJc w:val="left"/>
      <w:pPr>
        <w:ind w:left="5237" w:hanging="495"/>
      </w:pPr>
      <w:rPr>
        <w:rFonts w:hint="default"/>
      </w:rPr>
    </w:lvl>
    <w:lvl w:ilvl="5" w:tplc="1C08AF82">
      <w:numFmt w:val="bullet"/>
      <w:lvlText w:val="•"/>
      <w:lvlJc w:val="left"/>
      <w:pPr>
        <w:ind w:left="6202" w:hanging="495"/>
      </w:pPr>
      <w:rPr>
        <w:rFonts w:hint="default"/>
      </w:rPr>
    </w:lvl>
    <w:lvl w:ilvl="6" w:tplc="9B8CE594">
      <w:numFmt w:val="bullet"/>
      <w:lvlText w:val="•"/>
      <w:lvlJc w:val="left"/>
      <w:pPr>
        <w:ind w:left="7166" w:hanging="495"/>
      </w:pPr>
      <w:rPr>
        <w:rFonts w:hint="default"/>
      </w:rPr>
    </w:lvl>
    <w:lvl w:ilvl="7" w:tplc="F02A2758">
      <w:numFmt w:val="bullet"/>
      <w:lvlText w:val="•"/>
      <w:lvlJc w:val="left"/>
      <w:pPr>
        <w:ind w:left="8131" w:hanging="495"/>
      </w:pPr>
      <w:rPr>
        <w:rFonts w:hint="default"/>
      </w:rPr>
    </w:lvl>
    <w:lvl w:ilvl="8" w:tplc="BF548354">
      <w:numFmt w:val="bullet"/>
      <w:lvlText w:val="•"/>
      <w:lvlJc w:val="left"/>
      <w:pPr>
        <w:ind w:left="9095" w:hanging="495"/>
      </w:pPr>
      <w:rPr>
        <w:rFonts w:hint="default"/>
      </w:rPr>
    </w:lvl>
  </w:abstractNum>
  <w:abstractNum w:abstractNumId="1" w15:restartNumberingAfterBreak="0">
    <w:nsid w:val="54A04445"/>
    <w:multiLevelType w:val="hybridMultilevel"/>
    <w:tmpl w:val="FFFFFFFF"/>
    <w:lvl w:ilvl="0" w:tplc="628E6F04">
      <w:start w:val="1"/>
      <w:numFmt w:val="decimal"/>
      <w:lvlText w:val="（%1）"/>
      <w:lvlJc w:val="left"/>
      <w:pPr>
        <w:ind w:left="1372" w:hanging="495"/>
      </w:pPr>
      <w:rPr>
        <w:rFonts w:cs="Times New Roman" w:hint="default"/>
        <w:w w:val="99"/>
        <w:u w:val="single" w:color="000000"/>
      </w:rPr>
    </w:lvl>
    <w:lvl w:ilvl="1" w:tplc="4B322E90">
      <w:numFmt w:val="bullet"/>
      <w:lvlText w:val="•"/>
      <w:lvlJc w:val="left"/>
      <w:pPr>
        <w:ind w:left="2344" w:hanging="495"/>
      </w:pPr>
      <w:rPr>
        <w:rFonts w:hint="default"/>
      </w:rPr>
    </w:lvl>
    <w:lvl w:ilvl="2" w:tplc="A8C8A22C">
      <w:numFmt w:val="bullet"/>
      <w:lvlText w:val="•"/>
      <w:lvlJc w:val="left"/>
      <w:pPr>
        <w:ind w:left="3308" w:hanging="495"/>
      </w:pPr>
      <w:rPr>
        <w:rFonts w:hint="default"/>
      </w:rPr>
    </w:lvl>
    <w:lvl w:ilvl="3" w:tplc="231C6338">
      <w:numFmt w:val="bullet"/>
      <w:lvlText w:val="•"/>
      <w:lvlJc w:val="left"/>
      <w:pPr>
        <w:ind w:left="4273" w:hanging="495"/>
      </w:pPr>
      <w:rPr>
        <w:rFonts w:hint="default"/>
      </w:rPr>
    </w:lvl>
    <w:lvl w:ilvl="4" w:tplc="EE5A78B2">
      <w:numFmt w:val="bullet"/>
      <w:lvlText w:val="•"/>
      <w:lvlJc w:val="left"/>
      <w:pPr>
        <w:ind w:left="5237" w:hanging="495"/>
      </w:pPr>
      <w:rPr>
        <w:rFonts w:hint="default"/>
      </w:rPr>
    </w:lvl>
    <w:lvl w:ilvl="5" w:tplc="E67A8DC2">
      <w:numFmt w:val="bullet"/>
      <w:lvlText w:val="•"/>
      <w:lvlJc w:val="left"/>
      <w:pPr>
        <w:ind w:left="6202" w:hanging="495"/>
      </w:pPr>
      <w:rPr>
        <w:rFonts w:hint="default"/>
      </w:rPr>
    </w:lvl>
    <w:lvl w:ilvl="6" w:tplc="DA4056DA">
      <w:numFmt w:val="bullet"/>
      <w:lvlText w:val="•"/>
      <w:lvlJc w:val="left"/>
      <w:pPr>
        <w:ind w:left="7166" w:hanging="495"/>
      </w:pPr>
      <w:rPr>
        <w:rFonts w:hint="default"/>
      </w:rPr>
    </w:lvl>
    <w:lvl w:ilvl="7" w:tplc="7380610C">
      <w:numFmt w:val="bullet"/>
      <w:lvlText w:val="•"/>
      <w:lvlJc w:val="left"/>
      <w:pPr>
        <w:ind w:left="8131" w:hanging="495"/>
      </w:pPr>
      <w:rPr>
        <w:rFonts w:hint="default"/>
      </w:rPr>
    </w:lvl>
    <w:lvl w:ilvl="8" w:tplc="7006FB2E">
      <w:numFmt w:val="bullet"/>
      <w:lvlText w:val="•"/>
      <w:lvlJc w:val="left"/>
      <w:pPr>
        <w:ind w:left="9095" w:hanging="495"/>
      </w:pPr>
      <w:rPr>
        <w:rFonts w:hint="default"/>
      </w:rPr>
    </w:lvl>
  </w:abstractNum>
  <w:abstractNum w:abstractNumId="2" w15:restartNumberingAfterBreak="0">
    <w:nsid w:val="62017D36"/>
    <w:multiLevelType w:val="hybridMultilevel"/>
    <w:tmpl w:val="0B32D82E"/>
    <w:lvl w:ilvl="0" w:tplc="F5844E24">
      <w:start w:val="1"/>
      <w:numFmt w:val="decimalEnclosedCircle"/>
      <w:pStyle w:val="2"/>
      <w:lvlText w:val="%1"/>
      <w:lvlJc w:val="left"/>
      <w:pPr>
        <w:ind w:left="1372" w:hanging="495"/>
      </w:pPr>
      <w:rPr>
        <w:rFonts w:hint="default"/>
        <w:w w:val="99"/>
        <w:u w:val="none" w:color="000000"/>
        <w:lang w:val="en-US"/>
      </w:rPr>
    </w:lvl>
    <w:lvl w:ilvl="1" w:tplc="15F820A0">
      <w:numFmt w:val="bullet"/>
      <w:lvlText w:val="•"/>
      <w:lvlJc w:val="left"/>
      <w:pPr>
        <w:ind w:left="2344" w:hanging="495"/>
      </w:pPr>
      <w:rPr>
        <w:rFonts w:hint="default"/>
      </w:rPr>
    </w:lvl>
    <w:lvl w:ilvl="2" w:tplc="DF182FBC">
      <w:numFmt w:val="bullet"/>
      <w:lvlText w:val="•"/>
      <w:lvlJc w:val="left"/>
      <w:pPr>
        <w:ind w:left="3308" w:hanging="495"/>
      </w:pPr>
      <w:rPr>
        <w:rFonts w:hint="default"/>
      </w:rPr>
    </w:lvl>
    <w:lvl w:ilvl="3" w:tplc="A9A4AB2C">
      <w:numFmt w:val="bullet"/>
      <w:lvlText w:val="•"/>
      <w:lvlJc w:val="left"/>
      <w:pPr>
        <w:ind w:left="4273" w:hanging="495"/>
      </w:pPr>
      <w:rPr>
        <w:rFonts w:hint="default"/>
      </w:rPr>
    </w:lvl>
    <w:lvl w:ilvl="4" w:tplc="666A8846">
      <w:numFmt w:val="bullet"/>
      <w:lvlText w:val="•"/>
      <w:lvlJc w:val="left"/>
      <w:pPr>
        <w:ind w:left="5237" w:hanging="495"/>
      </w:pPr>
      <w:rPr>
        <w:rFonts w:hint="default"/>
      </w:rPr>
    </w:lvl>
    <w:lvl w:ilvl="5" w:tplc="6510A660">
      <w:numFmt w:val="bullet"/>
      <w:lvlText w:val="•"/>
      <w:lvlJc w:val="left"/>
      <w:pPr>
        <w:ind w:left="6202" w:hanging="495"/>
      </w:pPr>
      <w:rPr>
        <w:rFonts w:hint="default"/>
      </w:rPr>
    </w:lvl>
    <w:lvl w:ilvl="6" w:tplc="5C88612C">
      <w:numFmt w:val="bullet"/>
      <w:lvlText w:val="•"/>
      <w:lvlJc w:val="left"/>
      <w:pPr>
        <w:ind w:left="7166" w:hanging="495"/>
      </w:pPr>
      <w:rPr>
        <w:rFonts w:hint="default"/>
      </w:rPr>
    </w:lvl>
    <w:lvl w:ilvl="7" w:tplc="6778E5B4">
      <w:numFmt w:val="bullet"/>
      <w:lvlText w:val="•"/>
      <w:lvlJc w:val="left"/>
      <w:pPr>
        <w:ind w:left="8131" w:hanging="495"/>
      </w:pPr>
      <w:rPr>
        <w:rFonts w:hint="default"/>
      </w:rPr>
    </w:lvl>
    <w:lvl w:ilvl="8" w:tplc="D960E81E">
      <w:numFmt w:val="bullet"/>
      <w:lvlText w:val="•"/>
      <w:lvlJc w:val="left"/>
      <w:pPr>
        <w:ind w:left="9095" w:hanging="495"/>
      </w:pPr>
      <w:rPr>
        <w:rFonts w:hint="default"/>
      </w:rPr>
    </w:lvl>
  </w:abstractNum>
  <w:num w:numId="1" w16cid:durableId="154760785">
    <w:abstractNumId w:val="1"/>
  </w:num>
  <w:num w:numId="2" w16cid:durableId="704982000">
    <w:abstractNumId w:val="0"/>
  </w:num>
  <w:num w:numId="3" w16cid:durableId="964509648">
    <w:abstractNumId w:val="2"/>
  </w:num>
  <w:num w:numId="4" w16cid:durableId="2085299701">
    <w:abstractNumId w:val="2"/>
  </w:num>
  <w:num w:numId="5" w16cid:durableId="1411079795">
    <w:abstractNumId w:val="2"/>
  </w:num>
  <w:num w:numId="6" w16cid:durableId="1250656148">
    <w:abstractNumId w:val="2"/>
    <w:lvlOverride w:ilvl="0">
      <w:startOverride w:val="1"/>
    </w:lvlOverride>
  </w:num>
  <w:num w:numId="7" w16cid:durableId="1036545562">
    <w:abstractNumId w:val="2"/>
  </w:num>
  <w:num w:numId="8" w16cid:durableId="1471435188">
    <w:abstractNumId w:val="2"/>
  </w:num>
  <w:num w:numId="9" w16cid:durableId="1766926072">
    <w:abstractNumId w:val="2"/>
  </w:num>
  <w:num w:numId="10" w16cid:durableId="904802757">
    <w:abstractNumId w:val="2"/>
  </w:num>
  <w:num w:numId="11" w16cid:durableId="1706519352">
    <w:abstractNumId w:val="2"/>
  </w:num>
  <w:num w:numId="12" w16cid:durableId="786969765">
    <w:abstractNumId w:val="2"/>
  </w:num>
  <w:num w:numId="13" w16cid:durableId="358899779">
    <w:abstractNumId w:val="2"/>
    <w:lvlOverride w:ilvl="0">
      <w:startOverride w:val="1"/>
    </w:lvlOverride>
  </w:num>
  <w:num w:numId="14" w16cid:durableId="664472705">
    <w:abstractNumId w:val="2"/>
  </w:num>
  <w:num w:numId="15" w16cid:durableId="1821338471">
    <w:abstractNumId w:val="2"/>
  </w:num>
  <w:num w:numId="16" w16cid:durableId="1081950843">
    <w:abstractNumId w:val="2"/>
  </w:num>
  <w:num w:numId="17" w16cid:durableId="1646622457">
    <w:abstractNumId w:val="2"/>
  </w:num>
  <w:num w:numId="18" w16cid:durableId="1892306502">
    <w:abstractNumId w:val="2"/>
  </w:num>
  <w:num w:numId="19" w16cid:durableId="884949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221"/>
  <w:drawingGridVerticalSpacing w:val="299"/>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328"/>
    <w:rsid w:val="00132D4B"/>
    <w:rsid w:val="001B4360"/>
    <w:rsid w:val="00256D34"/>
    <w:rsid w:val="004342D9"/>
    <w:rsid w:val="006403BF"/>
    <w:rsid w:val="007B4144"/>
    <w:rsid w:val="007C2F4A"/>
    <w:rsid w:val="008603CE"/>
    <w:rsid w:val="0089489D"/>
    <w:rsid w:val="00AB4328"/>
    <w:rsid w:val="00E91645"/>
    <w:rsid w:val="00EF642A"/>
    <w:rsid w:val="00FA5410"/>
    <w:rsid w:val="0924B6BD"/>
    <w:rsid w:val="0A4B9D55"/>
    <w:rsid w:val="0BAB4F09"/>
    <w:rsid w:val="0DB85AF5"/>
    <w:rsid w:val="15CB278F"/>
    <w:rsid w:val="176DF8B3"/>
    <w:rsid w:val="1960088B"/>
    <w:rsid w:val="1EEFD6AC"/>
    <w:rsid w:val="20D8F029"/>
    <w:rsid w:val="21B5B5CE"/>
    <w:rsid w:val="2C1C87A5"/>
    <w:rsid w:val="3101F5B5"/>
    <w:rsid w:val="37EE79D6"/>
    <w:rsid w:val="40C847B6"/>
    <w:rsid w:val="4DC81AAB"/>
    <w:rsid w:val="55B5F126"/>
    <w:rsid w:val="5B093792"/>
    <w:rsid w:val="5C257CB1"/>
    <w:rsid w:val="60C8E3C4"/>
    <w:rsid w:val="62DF5F6A"/>
    <w:rsid w:val="644333A6"/>
    <w:rsid w:val="6B78A48B"/>
    <w:rsid w:val="6C034DB5"/>
    <w:rsid w:val="6ECEE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CD8A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92433C"/>
    <w:pPr>
      <w:spacing w:afterLines="50" w:after="120"/>
      <w:ind w:left="522"/>
      <w:outlineLvl w:val="0"/>
    </w:pPr>
    <w:rPr>
      <w:rFonts w:ascii="HGPｺﾞｼｯｸM" w:eastAsia="HGPｺﾞｼｯｸM" w:hAnsi="HGPｺﾞｼｯｸM" w:cs="HGPｺﾞｼｯｸM"/>
      <w:b/>
      <w:bCs/>
      <w:sz w:val="24"/>
      <w:szCs w:val="24"/>
    </w:rPr>
  </w:style>
  <w:style w:type="paragraph" w:styleId="2">
    <w:name w:val="heading 2"/>
    <w:basedOn w:val="3"/>
    <w:link w:val="20"/>
    <w:uiPriority w:val="99"/>
    <w:qFormat/>
    <w:rsid w:val="00D8576F"/>
    <w:pPr>
      <w:numPr>
        <w:numId w:val="10"/>
      </w:numPr>
      <w:tabs>
        <w:tab w:val="left" w:pos="1373"/>
      </w:tabs>
      <w:spacing w:afterLines="50" w:after="180" w:line="300" w:lineRule="auto"/>
      <w:ind w:rightChars="567" w:right="1247"/>
      <w:outlineLvl w:val="1"/>
    </w:pPr>
    <w:rPr>
      <w:rFonts w:ascii="ＭＳ 明朝" w:eastAsia="ＭＳ 明朝" w:hAnsi="ＭＳ 明朝"/>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92433C"/>
    <w:rPr>
      <w:rFonts w:ascii="HGPｺﾞｼｯｸM" w:eastAsia="HGPｺﾞｼｯｸM" w:hAnsi="HGPｺﾞｼｯｸM" w:cs="HGPｺﾞｼｯｸM"/>
      <w:b/>
      <w:bCs/>
      <w:sz w:val="24"/>
      <w:szCs w:val="24"/>
      <w:lang w:val="uk-UA" w:eastAsia="uk-UA"/>
    </w:rPr>
  </w:style>
  <w:style w:type="character" w:customStyle="1" w:styleId="20">
    <w:name w:val="見出し 2 (文字)"/>
    <w:link w:val="2"/>
    <w:uiPriority w:val="99"/>
    <w:locked/>
    <w:rsid w:val="00D8576F"/>
    <w:rPr>
      <w:rFonts w:ascii="ＭＳ 明朝" w:eastAsia="ＭＳ 明朝" w:hAnsi="ＭＳ 明朝" w:cs="HGPｺﾞｼｯｸM"/>
      <w:sz w:val="22"/>
      <w:szCs w:val="22"/>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99"/>
    <w:rsid w:val="00AF44EC"/>
    <w:rPr>
      <w:sz w:val="21"/>
      <w:szCs w:val="21"/>
    </w:rPr>
  </w:style>
  <w:style w:type="character" w:customStyle="1" w:styleId="a4">
    <w:name w:val="本文 (文字)"/>
    <w:link w:val="a3"/>
    <w:uiPriority w:val="99"/>
    <w:semiHidden/>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paragraph" w:styleId="af1">
    <w:name w:val="Revision"/>
    <w:hidden/>
    <w:uiPriority w:val="99"/>
    <w:semiHidden/>
    <w:rsid w:val="00F23C92"/>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3C8B3-17E2-4CA6-AC87-E7AAFE3C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3701</Characters>
  <Application>Microsoft Office Word</Application>
  <DocSecurity>0</DocSecurity>
  <Lines>30</Lines>
  <Paragraphs>8</Paragraphs>
  <ScaleCrop>false</ScaleCrop>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2024-03-27T02:01:00Z</dcterms:created>
  <dcterms:modified xsi:type="dcterms:W3CDTF">2024-03-27T07:39:00Z</dcterms:modified>
</cp:coreProperties>
</file>