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BD8A7" w14:textId="4E64CA84" w:rsidR="00704432" w:rsidRPr="0015542B" w:rsidRDefault="76A506A7" w:rsidP="2BBE14EF">
      <w:pPr>
        <w:jc w:val="center"/>
        <w:rPr>
          <w:rFonts w:ascii="Times New Roman" w:hAnsi="Times New Roman"/>
          <w:b/>
          <w:bCs/>
          <w:sz w:val="32"/>
          <w:szCs w:val="32"/>
        </w:rPr>
      </w:pPr>
      <w:r w:rsidRPr="2BBE14EF">
        <w:rPr>
          <w:rFonts w:ascii="Times New Roman" w:hAnsi="Times New Roman"/>
          <w:b/>
          <w:bCs/>
          <w:sz w:val="32"/>
          <w:szCs w:val="32"/>
        </w:rPr>
        <w:t xml:space="preserve">Paliwanag </w:t>
      </w:r>
      <w:proofErr w:type="spellStart"/>
      <w:r w:rsidR="00580409" w:rsidRPr="0015542B">
        <w:rPr>
          <w:rFonts w:ascii="Times New Roman" w:hAnsi="Times New Roman"/>
          <w:b/>
          <w:bCs/>
          <w:sz w:val="32"/>
          <w:szCs w:val="32"/>
          <w:lang w:val="en-US"/>
        </w:rPr>
        <w:t>ukol</w:t>
      </w:r>
      <w:proofErr w:type="spellEnd"/>
      <w:r w:rsidR="00580409" w:rsidRPr="0015542B">
        <w:rPr>
          <w:rFonts w:ascii="Times New Roman" w:hAnsi="Times New Roman"/>
          <w:b/>
          <w:bCs/>
          <w:sz w:val="32"/>
          <w:szCs w:val="32"/>
          <w:lang w:val="en-US"/>
        </w:rPr>
        <w:t xml:space="preserve"> </w:t>
      </w:r>
      <w:proofErr w:type="spellStart"/>
      <w:r w:rsidR="00580409" w:rsidRPr="0015542B">
        <w:rPr>
          <w:rFonts w:ascii="Times New Roman" w:hAnsi="Times New Roman"/>
          <w:b/>
          <w:bCs/>
          <w:sz w:val="32"/>
          <w:szCs w:val="32"/>
          <w:lang w:val="en-US"/>
        </w:rPr>
        <w:t>sa</w:t>
      </w:r>
      <w:proofErr w:type="spellEnd"/>
      <w:r w:rsidRPr="0015542B">
        <w:rPr>
          <w:rFonts w:ascii="Times New Roman" w:hAnsi="Times New Roman"/>
          <w:b/>
          <w:bCs/>
          <w:sz w:val="32"/>
          <w:szCs w:val="32"/>
        </w:rPr>
        <w:t xml:space="preserve"> Transfusion Therapy</w:t>
      </w:r>
    </w:p>
    <w:p w14:paraId="5C952636" w14:textId="77777777" w:rsidR="00704432" w:rsidRPr="0015542B" w:rsidRDefault="00704432" w:rsidP="00704432">
      <w:pPr>
        <w:jc w:val="center"/>
        <w:rPr>
          <w:rFonts w:cs="Times New Roman"/>
          <w:b/>
          <w:sz w:val="32"/>
        </w:rPr>
      </w:pPr>
      <w:r w:rsidRPr="0015542B">
        <w:rPr>
          <w:rFonts w:ascii="Times New Roman" w:hAnsi="Times New Roman"/>
          <w:b/>
          <w:sz w:val="32"/>
        </w:rPr>
        <w:t>/Explanation of Transfusion Therapy</w:t>
      </w:r>
    </w:p>
    <w:p w14:paraId="67A4C19E" w14:textId="77777777" w:rsidR="00704432" w:rsidRPr="0015542B" w:rsidRDefault="00704432" w:rsidP="00704432">
      <w:pPr>
        <w:jc w:val="center"/>
        <w:rPr>
          <w:rFonts w:ascii="Times New Roman" w:hAnsi="Times New Roman" w:cs="Times New Roman"/>
          <w:b/>
          <w:sz w:val="32"/>
        </w:rPr>
      </w:pPr>
      <w:r w:rsidRPr="0015542B">
        <w:rPr>
          <w:b/>
          <w:sz w:val="32"/>
        </w:rPr>
        <w:t>/</w:t>
      </w:r>
      <w:r w:rsidRPr="0015542B">
        <w:rPr>
          <w:rFonts w:ascii="Times New Roman" w:hAnsi="Times New Roman"/>
          <w:b/>
          <w:sz w:val="32"/>
        </w:rPr>
        <w:t>輸血療法に関する説明書</w:t>
      </w:r>
    </w:p>
    <w:p w14:paraId="672A6659" w14:textId="77777777" w:rsidR="00704432" w:rsidRPr="0015542B" w:rsidRDefault="00704432" w:rsidP="00704432">
      <w:pPr>
        <w:jc w:val="center"/>
        <w:rPr>
          <w:rFonts w:ascii="Times New Roman" w:hAnsi="Times New Roman" w:cs="Times New Roman"/>
          <w:b/>
          <w:sz w:val="24"/>
          <w:szCs w:val="20"/>
        </w:rPr>
      </w:pPr>
    </w:p>
    <w:p w14:paraId="75C95D3D" w14:textId="6D9DB501" w:rsidR="00704432" w:rsidRPr="0015542B" w:rsidRDefault="00704432" w:rsidP="00704432">
      <w:pPr>
        <w:pStyle w:val="1"/>
        <w:spacing w:afterLines="0" w:after="0" w:line="312" w:lineRule="auto"/>
        <w:ind w:leftChars="200" w:left="681" w:rightChars="100" w:right="220" w:hangingChars="100" w:hanging="241"/>
        <w:jc w:val="both"/>
        <w:rPr>
          <w:rFonts w:ascii="ＭＳ 明朝" w:eastAsia="ＭＳ 明朝" w:hAnsi="ＭＳ 明朝" w:cs="Times New Roman"/>
        </w:rPr>
      </w:pPr>
      <w:r w:rsidRPr="0015542B">
        <w:rPr>
          <w:rFonts w:ascii="Times New Roman" w:hAnsi="Times New Roman"/>
        </w:rPr>
        <w:t xml:space="preserve">1. </w:t>
      </w:r>
      <w:r w:rsidR="55FC91C2" w:rsidRPr="0015542B">
        <w:rPr>
          <w:rFonts w:ascii="Times New Roman" w:hAnsi="Times New Roman"/>
        </w:rPr>
        <w:t>Ano ang transfusion therapy?</w:t>
      </w:r>
      <w:r w:rsidRPr="0015542B">
        <w:rPr>
          <w:rFonts w:ascii="Times New Roman" w:hAnsi="Times New Roman"/>
        </w:rPr>
        <w:t>/What is transfusion therapy?</w:t>
      </w:r>
      <w:r w:rsidRPr="0015542B">
        <w:rPr>
          <w:rFonts w:ascii="ＭＳ 明朝" w:eastAsia="ＭＳ 明朝" w:hAnsi="ＭＳ 明朝"/>
        </w:rPr>
        <w:t>/輸血療法とは</w:t>
      </w:r>
    </w:p>
    <w:p w14:paraId="6E37BA37" w14:textId="75B5E29B" w:rsidR="00704432" w:rsidRPr="0015542B" w:rsidRDefault="00704432" w:rsidP="2BBE14EF">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3C80ACC0" w:rsidRPr="0015542B">
        <w:rPr>
          <w:rFonts w:ascii="Times New Roman" w:hAnsi="Times New Roman"/>
          <w:sz w:val="21"/>
          <w:szCs w:val="21"/>
        </w:rPr>
        <w:t xml:space="preserve"> Ang transfusion therapy ay isang blood supplement therapy na ginagamit upang palitan ang pagkawala ng function at volume ng bawat bahagi ng dugo (red blood cells, platelets, protein components, blood coagulation factors, atbp.). Ito ay isang kritikal na medikal na paggamot.</w:t>
      </w:r>
    </w:p>
    <w:p w14:paraId="4A9AF7A5" w14:textId="77777777" w:rsidR="00704432" w:rsidRPr="0015542B" w:rsidRDefault="00704432" w:rsidP="00704432">
      <w:pPr>
        <w:spacing w:line="312" w:lineRule="auto"/>
        <w:ind w:leftChars="350" w:left="875" w:rightChars="100" w:right="220" w:hangingChars="50" w:hanging="105"/>
        <w:jc w:val="both"/>
        <w:rPr>
          <w:rFonts w:ascii="Times New Roman" w:hAnsi="Times New Roman"/>
          <w:sz w:val="21"/>
        </w:rPr>
      </w:pPr>
      <w:r w:rsidRPr="0015542B">
        <w:rPr>
          <w:rFonts w:ascii="Times New Roman" w:hAnsi="Times New Roman"/>
          <w:sz w:val="21"/>
        </w:rPr>
        <w:t>/Transfusion therapy is a blood supplement therapy which is used in order to substitute for a loss of the function and volume of each blood component (red blood cells, platelets, protein components, blood coagulation factors, etc.). It is a critical medical treatment.</w:t>
      </w:r>
    </w:p>
    <w:p w14:paraId="1D6C951A" w14:textId="77777777" w:rsidR="00704432" w:rsidRPr="0015542B" w:rsidRDefault="00704432" w:rsidP="00704432">
      <w:pPr>
        <w:spacing w:line="312" w:lineRule="auto"/>
        <w:ind w:leftChars="350" w:left="875" w:rightChars="100" w:right="220" w:hangingChars="50" w:hanging="105"/>
        <w:jc w:val="both"/>
        <w:rPr>
          <w:rFonts w:ascii="Times New Roman" w:hAnsi="Times New Roman"/>
          <w:sz w:val="21"/>
        </w:rPr>
      </w:pPr>
      <w:r w:rsidRPr="0015542B">
        <w:rPr>
          <w:sz w:val="21"/>
        </w:rPr>
        <w:t>/</w:t>
      </w:r>
      <w:r w:rsidRPr="0015542B">
        <w:rPr>
          <w:rFonts w:ascii="Times New Roman" w:hAnsi="Times New Roman"/>
          <w:sz w:val="21"/>
        </w:rPr>
        <w:t>輸血療法とは、血液中の各成分（赤血球、血小板、蛋白成分、血液凝固因子など）の機能や量が低下した時にその成分を補うことを目的とした補充療法で、重要な治療法の一つです。</w:t>
      </w:r>
    </w:p>
    <w:p w14:paraId="3A1B8CA3" w14:textId="688C00EB" w:rsidR="00704432" w:rsidRPr="0015542B" w:rsidRDefault="00704432" w:rsidP="2BBE14EF">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0D7D4D1C" w:rsidRPr="0015542B">
        <w:rPr>
          <w:rFonts w:ascii="Times New Roman" w:hAnsi="Times New Roman"/>
          <w:sz w:val="21"/>
          <w:szCs w:val="21"/>
        </w:rPr>
        <w:t xml:space="preserve"> Dahil ang transfusion therapy ay nagdadala ng isang tiyak na antas ng panganib, ito ay gagamitin lamang sa mga kaso kung saan ang isang positibong resulta ay inaasahan.</w:t>
      </w:r>
    </w:p>
    <w:p w14:paraId="52DC84FE" w14:textId="77777777" w:rsidR="00704432" w:rsidRPr="0015542B" w:rsidRDefault="00704432" w:rsidP="00704432">
      <w:pPr>
        <w:spacing w:line="312" w:lineRule="auto"/>
        <w:ind w:leftChars="350" w:left="875" w:rightChars="100" w:right="220" w:hangingChars="50" w:hanging="105"/>
        <w:jc w:val="both"/>
        <w:rPr>
          <w:rFonts w:ascii="Times New Roman" w:hAnsi="Times New Roman"/>
          <w:sz w:val="21"/>
        </w:rPr>
      </w:pPr>
      <w:r w:rsidRPr="0015542B">
        <w:rPr>
          <w:rFonts w:ascii="Times New Roman" w:hAnsi="Times New Roman"/>
          <w:sz w:val="21"/>
        </w:rPr>
        <w:t>/As transfusion therapy carries a certain degree of risk, it will be utilized only in cases where a positive outcome is anticipated.</w:t>
      </w:r>
    </w:p>
    <w:p w14:paraId="62D6C9FF" w14:textId="77777777" w:rsidR="00704432" w:rsidRPr="0015542B" w:rsidRDefault="00704432" w:rsidP="00704432">
      <w:pPr>
        <w:spacing w:line="312" w:lineRule="auto"/>
        <w:ind w:leftChars="350" w:left="875" w:rightChars="100" w:right="220" w:hangingChars="50" w:hanging="105"/>
        <w:jc w:val="both"/>
        <w:rPr>
          <w:rFonts w:ascii="Times New Roman" w:hAnsi="Times New Roman"/>
          <w:sz w:val="21"/>
        </w:rPr>
      </w:pPr>
      <w:r w:rsidRPr="0015542B">
        <w:rPr>
          <w:sz w:val="21"/>
        </w:rPr>
        <w:t>/</w:t>
      </w:r>
      <w:r w:rsidRPr="0015542B">
        <w:rPr>
          <w:rFonts w:ascii="Times New Roman" w:hAnsi="Times New Roman"/>
          <w:sz w:val="21"/>
        </w:rPr>
        <w:t>輸血療法は一定のリスクを伴うので、輸血によって効果が期待される場合のみ行います。</w:t>
      </w:r>
    </w:p>
    <w:p w14:paraId="0A37501D" w14:textId="77777777" w:rsidR="00704432" w:rsidRPr="0015542B" w:rsidRDefault="00704432" w:rsidP="00704432">
      <w:pPr>
        <w:pStyle w:val="a5"/>
        <w:tabs>
          <w:tab w:val="left" w:pos="1190"/>
        </w:tabs>
        <w:spacing w:before="0" w:line="312" w:lineRule="auto"/>
        <w:ind w:left="1191" w:rightChars="50" w:right="110" w:firstLine="0"/>
        <w:rPr>
          <w:rFonts w:ascii="Times New Roman" w:hAnsi="Times New Roman" w:cs="Times New Roman"/>
          <w:sz w:val="21"/>
        </w:rPr>
      </w:pPr>
    </w:p>
    <w:p w14:paraId="15F62213" w14:textId="222C5D58" w:rsidR="00704432" w:rsidRPr="0015542B" w:rsidRDefault="00704432" w:rsidP="00704432">
      <w:pPr>
        <w:pStyle w:val="1"/>
        <w:spacing w:afterLines="0" w:after="0" w:line="312" w:lineRule="auto"/>
        <w:ind w:leftChars="200" w:left="679" w:rightChars="100" w:right="220" w:hangingChars="100" w:hanging="239"/>
        <w:jc w:val="both"/>
        <w:rPr>
          <w:rFonts w:ascii="ＭＳ 明朝" w:eastAsia="ＭＳ 明朝" w:hAnsi="ＭＳ 明朝" w:cs="Times New Roman"/>
          <w:spacing w:val="-2"/>
        </w:rPr>
      </w:pPr>
      <w:r w:rsidRPr="0015542B">
        <w:rPr>
          <w:rFonts w:ascii="Times New Roman" w:hAnsi="Times New Roman"/>
          <w:spacing w:val="-2"/>
        </w:rPr>
        <w:t xml:space="preserve">2. </w:t>
      </w:r>
      <w:r w:rsidR="5B31A622" w:rsidRPr="0015542B">
        <w:rPr>
          <w:rFonts w:ascii="Times New Roman" w:hAnsi="Times New Roman"/>
        </w:rPr>
        <w:t>Mga indikasyon para sa transfusion therapy</w:t>
      </w:r>
      <w:r w:rsidR="5B31A622" w:rsidRPr="0015542B">
        <w:rPr>
          <w:rFonts w:ascii="Times New Roman" w:hAnsi="Times New Roman"/>
          <w:spacing w:val="-2"/>
        </w:rPr>
        <w:t xml:space="preserve"> </w:t>
      </w:r>
      <w:r w:rsidRPr="0015542B">
        <w:rPr>
          <w:rFonts w:ascii="Times New Roman" w:hAnsi="Times New Roman"/>
          <w:spacing w:val="-2"/>
        </w:rPr>
        <w:t>/Indications for transfusion therapy</w:t>
      </w:r>
      <w:r w:rsidRPr="0015542B">
        <w:rPr>
          <w:rFonts w:ascii="ＭＳ 明朝" w:eastAsia="ＭＳ 明朝" w:hAnsi="ＭＳ 明朝"/>
          <w:spacing w:val="-2"/>
        </w:rPr>
        <w:t>/</w:t>
      </w:r>
      <w:r w:rsidRPr="0015542B">
        <w:rPr>
          <w:rFonts w:ascii="ＭＳ 明朝" w:eastAsia="ＭＳ 明朝" w:hAnsi="ＭＳ 明朝"/>
        </w:rPr>
        <w:t>輸血療法の適応</w:t>
      </w:r>
    </w:p>
    <w:p w14:paraId="497F9AED" w14:textId="2697F95E" w:rsidR="00704432" w:rsidRPr="0015542B" w:rsidRDefault="00704432" w:rsidP="2BBE14EF">
      <w:pPr>
        <w:pStyle w:val="TableParagraph"/>
        <w:spacing w:before="0"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6B524AB4" w:rsidRPr="0015542B">
        <w:rPr>
          <w:rFonts w:ascii="Times New Roman" w:hAnsi="Times New Roman"/>
          <w:sz w:val="21"/>
          <w:szCs w:val="21"/>
        </w:rPr>
        <w:t xml:space="preserve"> Kapag ang </w:t>
      </w:r>
      <w:proofErr w:type="spellStart"/>
      <w:r w:rsidR="00580409" w:rsidRPr="0015542B">
        <w:rPr>
          <w:rFonts w:ascii="Times New Roman" w:hAnsi="Times New Roman"/>
          <w:sz w:val="21"/>
          <w:szCs w:val="21"/>
          <w:lang w:val="en-US"/>
        </w:rPr>
        <w:t>katawan</w:t>
      </w:r>
      <w:proofErr w:type="spellEnd"/>
      <w:r w:rsidR="00580409" w:rsidRPr="0015542B">
        <w:rPr>
          <w:rFonts w:ascii="Times New Roman" w:hAnsi="Times New Roman"/>
          <w:sz w:val="21"/>
          <w:szCs w:val="21"/>
        </w:rPr>
        <w:t xml:space="preserve"> </w:t>
      </w:r>
      <w:r w:rsidR="00580409" w:rsidRPr="0015542B">
        <w:rPr>
          <w:rFonts w:ascii="Times New Roman" w:hAnsi="Times New Roman"/>
          <w:sz w:val="21"/>
          <w:szCs w:val="21"/>
          <w:lang w:val="en-US"/>
        </w:rPr>
        <w:t>ng</w:t>
      </w:r>
      <w:r w:rsidR="00580409" w:rsidRPr="0015542B">
        <w:rPr>
          <w:rFonts w:ascii="Times New Roman" w:hAnsi="Times New Roman"/>
          <w:sz w:val="21"/>
          <w:szCs w:val="21"/>
        </w:rPr>
        <w:t xml:space="preserve"> </w:t>
      </w:r>
      <w:r w:rsidR="6B524AB4" w:rsidRPr="0015542B">
        <w:rPr>
          <w:rFonts w:ascii="Times New Roman" w:hAnsi="Times New Roman"/>
          <w:sz w:val="21"/>
          <w:szCs w:val="21"/>
        </w:rPr>
        <w:t>isang pasyente ay hindi makagawa ng sapat na dugo.</w:t>
      </w:r>
      <w:r w:rsidRPr="0015542B">
        <w:rPr>
          <w:rFonts w:ascii="Times New Roman" w:hAnsi="Times New Roman"/>
          <w:sz w:val="21"/>
          <w:szCs w:val="21"/>
        </w:rPr>
        <w:t>/When a patient cannot produce enough blood.</w:t>
      </w:r>
    </w:p>
    <w:p w14:paraId="36949815" w14:textId="77777777" w:rsidR="00704432" w:rsidRPr="0015542B" w:rsidRDefault="00704432" w:rsidP="00704432">
      <w:pPr>
        <w:pStyle w:val="TableParagraph"/>
        <w:spacing w:before="0" w:line="312" w:lineRule="auto"/>
        <w:ind w:leftChars="350" w:left="980" w:rightChars="100" w:right="220" w:hangingChars="100" w:hanging="210"/>
        <w:jc w:val="both"/>
        <w:rPr>
          <w:rFonts w:ascii="Times New Roman" w:hAnsi="Times New Roman" w:cs="Times New Roman"/>
          <w:sz w:val="21"/>
        </w:rPr>
      </w:pPr>
      <w:r w:rsidRPr="0015542B">
        <w:rPr>
          <w:sz w:val="21"/>
        </w:rPr>
        <w:t>/</w:t>
      </w:r>
      <w:r w:rsidRPr="0015542B">
        <w:rPr>
          <w:rFonts w:ascii="Times New Roman" w:hAnsi="Times New Roman"/>
          <w:sz w:val="21"/>
        </w:rPr>
        <w:t>患者様自身で充分な血液を造れない場合。</w:t>
      </w:r>
    </w:p>
    <w:p w14:paraId="119576FD" w14:textId="6399BD7A" w:rsidR="00704432" w:rsidRPr="0015542B" w:rsidRDefault="00704432" w:rsidP="2BBE14EF">
      <w:pPr>
        <w:pStyle w:val="TableParagraph"/>
        <w:spacing w:before="0" w:line="312" w:lineRule="auto"/>
        <w:ind w:leftChars="300" w:left="870" w:rightChars="100" w:right="220" w:hangingChars="100" w:hanging="210"/>
        <w:jc w:val="both"/>
        <w:rPr>
          <w:rFonts w:ascii="Times New Roman" w:hAnsi="Times New Roman"/>
          <w:spacing w:val="-1"/>
          <w:sz w:val="21"/>
          <w:szCs w:val="21"/>
        </w:rPr>
      </w:pPr>
      <w:r w:rsidRPr="0015542B">
        <w:rPr>
          <w:rFonts w:ascii="Times New Roman" w:hAnsi="Times New Roman"/>
          <w:sz w:val="21"/>
          <w:szCs w:val="21"/>
        </w:rPr>
        <w:t>●</w:t>
      </w:r>
      <w:r w:rsidR="202CDE26" w:rsidRPr="0015542B">
        <w:rPr>
          <w:rFonts w:ascii="Times New Roman" w:hAnsi="Times New Roman"/>
          <w:sz w:val="21"/>
          <w:szCs w:val="21"/>
        </w:rPr>
        <w:t xml:space="preserve"> Kapag ang </w:t>
      </w:r>
      <w:proofErr w:type="spellStart"/>
      <w:r w:rsidR="00580409" w:rsidRPr="0015542B">
        <w:rPr>
          <w:rFonts w:ascii="Times New Roman" w:hAnsi="Times New Roman"/>
          <w:sz w:val="21"/>
          <w:szCs w:val="21"/>
          <w:lang w:val="en-US"/>
        </w:rPr>
        <w:t>malalang</w:t>
      </w:r>
      <w:proofErr w:type="spellEnd"/>
      <w:r w:rsidR="202CDE26" w:rsidRPr="0015542B">
        <w:rPr>
          <w:rFonts w:ascii="Times New Roman" w:hAnsi="Times New Roman"/>
          <w:sz w:val="21"/>
          <w:szCs w:val="21"/>
        </w:rPr>
        <w:t xml:space="preserve"> pagdurugo na dulot ng sakit, operasyon o panlabas na pinsala ay nag</w:t>
      </w:r>
      <w:r w:rsidR="00580409" w:rsidRPr="0015542B">
        <w:rPr>
          <w:rFonts w:ascii="Times New Roman" w:hAnsi="Times New Roman"/>
          <w:sz w:val="21"/>
          <w:szCs w:val="21"/>
          <w:lang w:val="en-US"/>
        </w:rPr>
        <w:t>p</w:t>
      </w:r>
      <w:r w:rsidR="202CDE26" w:rsidRPr="0015542B">
        <w:rPr>
          <w:rFonts w:ascii="Times New Roman" w:hAnsi="Times New Roman"/>
          <w:sz w:val="21"/>
          <w:szCs w:val="21"/>
        </w:rPr>
        <w:t>apanganib sa buhay ng isang pasyente.</w:t>
      </w:r>
    </w:p>
    <w:p w14:paraId="74064F57" w14:textId="77777777" w:rsidR="00704432" w:rsidRPr="0015542B" w:rsidRDefault="00704432" w:rsidP="00704432">
      <w:pPr>
        <w:pStyle w:val="TableParagraph"/>
        <w:spacing w:before="0" w:line="312" w:lineRule="auto"/>
        <w:ind w:leftChars="350" w:left="979" w:rightChars="100" w:right="220" w:hangingChars="100" w:hanging="209"/>
        <w:jc w:val="both"/>
        <w:rPr>
          <w:rFonts w:cs="SimSun"/>
          <w:spacing w:val="-1"/>
          <w:sz w:val="21"/>
        </w:rPr>
      </w:pPr>
      <w:r w:rsidRPr="0015542B">
        <w:rPr>
          <w:rFonts w:ascii="Times New Roman" w:hAnsi="Times New Roman"/>
          <w:spacing w:val="-1"/>
          <w:sz w:val="21"/>
        </w:rPr>
        <w:t>/When massive bleeding caused by disease, surgery or external injuries endangers the life of a patient.</w:t>
      </w:r>
    </w:p>
    <w:p w14:paraId="662F9BD7" w14:textId="77777777" w:rsidR="00704432" w:rsidRPr="0015542B" w:rsidRDefault="00704432" w:rsidP="00704432">
      <w:pPr>
        <w:spacing w:line="312" w:lineRule="auto"/>
        <w:ind w:leftChars="350" w:left="980" w:rightChars="100" w:right="220" w:hangingChars="100" w:hanging="210"/>
        <w:jc w:val="both"/>
        <w:rPr>
          <w:sz w:val="21"/>
        </w:rPr>
      </w:pPr>
      <w:r w:rsidRPr="0015542B">
        <w:rPr>
          <w:sz w:val="21"/>
        </w:rPr>
        <w:t>/疾患や手術、外傷などで大量出血があり、生命に危険が生じる場合。</w:t>
      </w:r>
    </w:p>
    <w:p w14:paraId="5DAB6C7B" w14:textId="77777777" w:rsidR="00704432" w:rsidRPr="0015542B" w:rsidRDefault="00704432" w:rsidP="00704432">
      <w:pPr>
        <w:pStyle w:val="a3"/>
        <w:spacing w:line="312" w:lineRule="auto"/>
        <w:ind w:rightChars="50" w:right="110"/>
        <w:rPr>
          <w:rFonts w:ascii="Times New Roman" w:hAnsi="Times New Roman" w:cs="Times New Roman"/>
          <w:sz w:val="20"/>
        </w:rPr>
      </w:pPr>
    </w:p>
    <w:p w14:paraId="099EE121" w14:textId="6D126869" w:rsidR="00704432" w:rsidRPr="0015542B"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15542B">
        <w:rPr>
          <w:rFonts w:ascii="Times New Roman" w:hAnsi="Times New Roman"/>
        </w:rPr>
        <w:t xml:space="preserve">3. </w:t>
      </w:r>
      <w:r w:rsidR="5BC31AD5" w:rsidRPr="0015542B">
        <w:rPr>
          <w:rFonts w:ascii="Times New Roman" w:hAnsi="Times New Roman"/>
        </w:rPr>
        <w:t>Iba't ibang produkto ng dugo</w:t>
      </w:r>
      <w:r w:rsidRPr="0015542B">
        <w:rPr>
          <w:rFonts w:ascii="Times New Roman" w:hAnsi="Times New Roman"/>
        </w:rPr>
        <w:t>/Various blood products</w:t>
      </w:r>
      <w:r w:rsidRPr="0015542B">
        <w:rPr>
          <w:rFonts w:ascii="ＭＳ 明朝" w:eastAsia="ＭＳ 明朝" w:hAnsi="ＭＳ 明朝" w:cs="Times New Roman"/>
          <w:lang w:val="pt-PT" w:eastAsia="ja-JP"/>
        </w:rPr>
        <w:t>/</w:t>
      </w:r>
      <w:r w:rsidRPr="0015542B">
        <w:rPr>
          <w:rFonts w:ascii="Times New Roman" w:eastAsia="ＭＳ 明朝" w:hAnsi="Times New Roman" w:cs="Times New Roman"/>
          <w:lang w:eastAsia="ja-JP"/>
        </w:rPr>
        <w:t>各種の血液製剤について</w:t>
      </w:r>
    </w:p>
    <w:p w14:paraId="56B8AC5F" w14:textId="045D56D4" w:rsidR="00704432" w:rsidRPr="0015542B" w:rsidRDefault="00704432" w:rsidP="2BBE14EF">
      <w:pPr>
        <w:pStyle w:val="a5"/>
        <w:snapToGrid w:val="0"/>
        <w:spacing w:before="0"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60EFBCEE" w:rsidRPr="0015542B">
        <w:rPr>
          <w:rFonts w:ascii="Times New Roman" w:hAnsi="Times New Roman"/>
          <w:sz w:val="21"/>
          <w:szCs w:val="21"/>
        </w:rPr>
        <w:t xml:space="preserve"> Ang "</w:t>
      </w:r>
      <w:r w:rsidR="00580409" w:rsidRPr="0015542B">
        <w:rPr>
          <w:rFonts w:ascii="Times New Roman" w:hAnsi="Times New Roman"/>
          <w:sz w:val="21"/>
        </w:rPr>
        <w:t>Red cell products</w:t>
      </w:r>
      <w:r w:rsidR="60EFBCEE" w:rsidRPr="0015542B">
        <w:rPr>
          <w:rFonts w:ascii="Times New Roman" w:hAnsi="Times New Roman"/>
          <w:sz w:val="21"/>
          <w:szCs w:val="21"/>
        </w:rPr>
        <w:t xml:space="preserve">" ay ibinibigay sa mga pasyenteng may anemia, isang kondisyon </w:t>
      </w:r>
      <w:r w:rsidR="00580409" w:rsidRPr="0015542B">
        <w:rPr>
          <w:rFonts w:ascii="Times New Roman" w:hAnsi="Times New Roman"/>
          <w:sz w:val="21"/>
          <w:szCs w:val="21"/>
          <w:lang w:val="en-US"/>
        </w:rPr>
        <w:t>kung</w:t>
      </w:r>
      <w:r w:rsidR="00580409" w:rsidRPr="0015542B">
        <w:rPr>
          <w:rFonts w:ascii="Times New Roman" w:hAnsi="Times New Roman"/>
          <w:sz w:val="21"/>
          <w:szCs w:val="21"/>
        </w:rPr>
        <w:t xml:space="preserve"> </w:t>
      </w:r>
      <w:proofErr w:type="spellStart"/>
      <w:r w:rsidR="00580409" w:rsidRPr="0015542B">
        <w:rPr>
          <w:rFonts w:ascii="Times New Roman" w:hAnsi="Times New Roman"/>
          <w:sz w:val="21"/>
          <w:szCs w:val="21"/>
          <w:lang w:val="en-US"/>
        </w:rPr>
        <w:t>saan</w:t>
      </w:r>
      <w:proofErr w:type="spellEnd"/>
      <w:r w:rsidR="00580409" w:rsidRPr="0015542B">
        <w:rPr>
          <w:rFonts w:ascii="Times New Roman" w:hAnsi="Times New Roman"/>
          <w:sz w:val="21"/>
          <w:szCs w:val="21"/>
        </w:rPr>
        <w:t xml:space="preserve"> </w:t>
      </w:r>
      <w:r w:rsidR="00580409" w:rsidRPr="0015542B">
        <w:rPr>
          <w:rFonts w:ascii="Times New Roman" w:hAnsi="Times New Roman"/>
          <w:sz w:val="21"/>
          <w:szCs w:val="21"/>
          <w:lang w:val="en-US"/>
        </w:rPr>
        <w:t>may</w:t>
      </w:r>
      <w:r w:rsidR="60EFBCEE" w:rsidRPr="0015542B">
        <w:rPr>
          <w:rFonts w:ascii="Times New Roman" w:hAnsi="Times New Roman"/>
          <w:sz w:val="21"/>
          <w:szCs w:val="21"/>
        </w:rPr>
        <w:t xml:space="preserve"> kakulangan ng pulang selula ng dugo.</w:t>
      </w:r>
    </w:p>
    <w:p w14:paraId="38E6B219" w14:textId="77777777" w:rsidR="00704432" w:rsidRPr="0015542B" w:rsidRDefault="00704432" w:rsidP="00704432">
      <w:pPr>
        <w:pStyle w:val="a5"/>
        <w:snapToGrid w:val="0"/>
        <w:spacing w:before="0" w:line="312" w:lineRule="auto"/>
        <w:ind w:leftChars="350" w:left="875" w:rightChars="100" w:right="220" w:hangingChars="50" w:hanging="105"/>
        <w:jc w:val="both"/>
        <w:rPr>
          <w:rFonts w:ascii="Times New Roman" w:hAnsi="Times New Roman"/>
          <w:sz w:val="21"/>
        </w:rPr>
      </w:pPr>
      <w:r w:rsidRPr="0015542B">
        <w:rPr>
          <w:rFonts w:ascii="Times New Roman" w:hAnsi="Times New Roman"/>
          <w:sz w:val="21"/>
        </w:rPr>
        <w:t>/“Red cell products” are given to patients with anemia, which is a condition characterized by a red blood cell deficiency.</w:t>
      </w:r>
    </w:p>
    <w:p w14:paraId="05E0F836" w14:textId="77777777" w:rsidR="00704432" w:rsidRPr="0015542B"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sidRPr="0015542B">
        <w:rPr>
          <w:sz w:val="21"/>
        </w:rPr>
        <w:t>/《赤血球製剤》は、赤血球が不足している貧血状態の時に用います。</w:t>
      </w:r>
    </w:p>
    <w:p w14:paraId="053260BA" w14:textId="4C65554C" w:rsidR="00704432" w:rsidRPr="0015542B" w:rsidRDefault="00704432" w:rsidP="2BBE14EF">
      <w:pPr>
        <w:pStyle w:val="a5"/>
        <w:snapToGrid w:val="0"/>
        <w:spacing w:before="0" w:line="312" w:lineRule="auto"/>
        <w:ind w:leftChars="300" w:left="765" w:rightChars="100" w:right="220" w:hangingChars="50" w:hanging="105"/>
        <w:jc w:val="both"/>
        <w:rPr>
          <w:rFonts w:ascii="Times New Roman" w:hAnsi="Times New Roman"/>
          <w:sz w:val="21"/>
          <w:szCs w:val="21"/>
        </w:rPr>
      </w:pPr>
      <w:r w:rsidRPr="0015542B">
        <w:rPr>
          <w:rFonts w:ascii="Times New Roman" w:hAnsi="Times New Roman"/>
          <w:sz w:val="21"/>
          <w:szCs w:val="21"/>
        </w:rPr>
        <w:t>●</w:t>
      </w:r>
      <w:r w:rsidR="7F7F50BE" w:rsidRPr="0015542B">
        <w:rPr>
          <w:rFonts w:ascii="Times New Roman" w:hAnsi="Times New Roman"/>
          <w:sz w:val="21"/>
          <w:szCs w:val="21"/>
        </w:rPr>
        <w:t xml:space="preserve"> Ang "</w:t>
      </w:r>
      <w:r w:rsidR="00580409" w:rsidRPr="0015542B">
        <w:rPr>
          <w:rFonts w:ascii="Times New Roman" w:hAnsi="Times New Roman"/>
          <w:sz w:val="21"/>
          <w:lang w:val="en-US"/>
        </w:rPr>
        <w:t>p</w:t>
      </w:r>
      <w:r w:rsidR="00580409" w:rsidRPr="0015542B">
        <w:rPr>
          <w:rFonts w:ascii="Times New Roman" w:hAnsi="Times New Roman"/>
          <w:sz w:val="21"/>
        </w:rPr>
        <w:t>latelet products</w:t>
      </w:r>
      <w:r w:rsidR="7F7F50BE" w:rsidRPr="0015542B">
        <w:rPr>
          <w:rFonts w:ascii="Times New Roman" w:hAnsi="Times New Roman"/>
          <w:sz w:val="21"/>
          <w:szCs w:val="21"/>
        </w:rPr>
        <w:t>" ay ibinibigay sa mga pasyente na may kakulangan sa platelet. Ang mga platelet ay may mahalagang papel sa pagpigil sa pagdurugo.</w:t>
      </w:r>
    </w:p>
    <w:p w14:paraId="763C88F0" w14:textId="77777777" w:rsidR="00704432" w:rsidRPr="0015542B"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sidRPr="0015542B">
        <w:rPr>
          <w:rFonts w:ascii="Times New Roman" w:hAnsi="Times New Roman"/>
          <w:sz w:val="21"/>
        </w:rPr>
        <w:t>/“Platelet products” are given to patients with platelet deficiencies. Platelets play an important role in arresting bleeding.</w:t>
      </w:r>
    </w:p>
    <w:p w14:paraId="7517EAA0" w14:textId="77777777" w:rsidR="00704432" w:rsidRPr="0015542B" w:rsidRDefault="00704432" w:rsidP="00704432">
      <w:pPr>
        <w:spacing w:line="312" w:lineRule="auto"/>
        <w:ind w:leftChars="350" w:left="875" w:rightChars="100" w:right="220" w:hangingChars="50" w:hanging="105"/>
        <w:jc w:val="both"/>
        <w:rPr>
          <w:sz w:val="21"/>
        </w:rPr>
      </w:pPr>
      <w:r w:rsidRPr="0015542B">
        <w:rPr>
          <w:sz w:val="21"/>
        </w:rPr>
        <w:t>/《血小板製剤》は、止血に重要な働きをする血小板が不足している場合に用います。</w:t>
      </w:r>
    </w:p>
    <w:p w14:paraId="08D7669B" w14:textId="0905123E" w:rsidR="00704432" w:rsidRPr="0015542B" w:rsidRDefault="00704432" w:rsidP="2BBE14EF">
      <w:pPr>
        <w:pStyle w:val="a5"/>
        <w:snapToGrid w:val="0"/>
        <w:spacing w:before="0"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1E45FBCD" w:rsidRPr="0015542B">
        <w:rPr>
          <w:rFonts w:ascii="Times New Roman" w:hAnsi="Times New Roman"/>
          <w:sz w:val="21"/>
          <w:szCs w:val="21"/>
        </w:rPr>
        <w:t xml:space="preserve"> Ang "plasma derivatives" ay ibinibigay sa mga pasyenteng nakakaranas ng kakulangan sa blood coagulation factor o pagbaba sa kabuuang dami ng plasma.</w:t>
      </w:r>
    </w:p>
    <w:p w14:paraId="65CE1AD4" w14:textId="77777777" w:rsidR="00704432" w:rsidRPr="0015542B"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sidRPr="0015542B">
        <w:rPr>
          <w:rFonts w:ascii="Times New Roman" w:hAnsi="Times New Roman"/>
          <w:sz w:val="21"/>
        </w:rPr>
        <w:lastRenderedPageBreak/>
        <w:t>/“Plasma derivatives” are given to patients experiencing a deficiency in blood coagulation factors or a decrease in total plasma volume.</w:t>
      </w:r>
    </w:p>
    <w:p w14:paraId="76C716DC" w14:textId="77777777" w:rsidR="00704432" w:rsidRPr="0015542B" w:rsidRDefault="00704432" w:rsidP="00704432">
      <w:pPr>
        <w:spacing w:line="312" w:lineRule="auto"/>
        <w:ind w:leftChars="350" w:left="875" w:rightChars="100" w:right="220" w:hangingChars="50" w:hanging="105"/>
        <w:jc w:val="both"/>
        <w:rPr>
          <w:sz w:val="21"/>
        </w:rPr>
      </w:pPr>
      <w:r w:rsidRPr="0015542B">
        <w:rPr>
          <w:sz w:val="21"/>
        </w:rPr>
        <w:t>/《血漿分画製剤》は、血液凝固因子の欠乏、循環血漿量が減少した場合に用います。</w:t>
      </w:r>
    </w:p>
    <w:p w14:paraId="2D805339" w14:textId="1A9E084B" w:rsidR="00704432" w:rsidRPr="0015542B" w:rsidRDefault="00704432" w:rsidP="2BBE14EF">
      <w:pPr>
        <w:pStyle w:val="a5"/>
        <w:snapToGrid w:val="0"/>
        <w:spacing w:before="0"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3CBDB708" w:rsidRPr="0015542B">
        <w:rPr>
          <w:rFonts w:ascii="Times New Roman" w:hAnsi="Times New Roman"/>
          <w:sz w:val="21"/>
          <w:szCs w:val="21"/>
        </w:rPr>
        <w:t xml:space="preserve"> Ang “whole blood products” ay naglalaman ng lahat ng bahagi ng dugo at ibinibigay sa mga pasyenteng nakakaranas ng napakalaking pagdurugo o circulatory shock.</w:t>
      </w:r>
    </w:p>
    <w:p w14:paraId="10BE117F" w14:textId="77777777" w:rsidR="00704432" w:rsidRPr="0015542B"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sidRPr="0015542B">
        <w:rPr>
          <w:rFonts w:ascii="Times New Roman" w:hAnsi="Times New Roman"/>
          <w:sz w:val="21"/>
        </w:rPr>
        <w:t>/“Whole blood products” contain all blood components and are given to patients experiencing massive bleeding or circulatory shock.</w:t>
      </w:r>
    </w:p>
    <w:p w14:paraId="4B8CE79C"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pacing w:val="-7"/>
          <w:sz w:val="20"/>
        </w:rPr>
      </w:pPr>
      <w:r w:rsidRPr="0015542B">
        <w:rPr>
          <w:sz w:val="21"/>
        </w:rPr>
        <w:t>/《全血製剤》は、血液の全ての成分を含んだもので、大量出血やショック状態の場合などに用います。</w:t>
      </w:r>
    </w:p>
    <w:p w14:paraId="02EB378F" w14:textId="77777777" w:rsidR="00704432" w:rsidRPr="0015542B" w:rsidRDefault="00704432" w:rsidP="00704432">
      <w:pPr>
        <w:pStyle w:val="a5"/>
        <w:snapToGrid w:val="0"/>
        <w:spacing w:before="0" w:line="312" w:lineRule="auto"/>
        <w:ind w:leftChars="709" w:left="1665" w:rightChars="179" w:right="394" w:hangingChars="50" w:hanging="105"/>
        <w:rPr>
          <w:rFonts w:ascii="Times New Roman" w:hAnsi="Times New Roman" w:cs="Times New Roman"/>
          <w:sz w:val="21"/>
        </w:rPr>
      </w:pPr>
    </w:p>
    <w:p w14:paraId="557B164B" w14:textId="67FF3AD7" w:rsidR="00704432" w:rsidRPr="0015542B"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15542B">
        <w:rPr>
          <w:rFonts w:ascii="Times New Roman" w:hAnsi="Times New Roman"/>
        </w:rPr>
        <w:t xml:space="preserve">4. </w:t>
      </w:r>
      <w:r w:rsidR="6D550143" w:rsidRPr="0015542B">
        <w:rPr>
          <w:rFonts w:ascii="Times New Roman" w:hAnsi="Times New Roman"/>
        </w:rPr>
        <w:t>Mga opsyon sa transfusion therapy</w:t>
      </w:r>
      <w:r w:rsidRPr="0015542B">
        <w:rPr>
          <w:rFonts w:ascii="Times New Roman" w:hAnsi="Times New Roman"/>
        </w:rPr>
        <w:t>/Transfusion therapy options</w:t>
      </w:r>
      <w:r w:rsidRPr="0015542B">
        <w:rPr>
          <w:rFonts w:ascii="SimSun" w:eastAsia="ＭＳ 明朝" w:hAnsi="SimSun" w:cs="Microsoft YaHei"/>
          <w:lang w:eastAsia="ja-JP"/>
        </w:rPr>
        <w:t>/</w:t>
      </w:r>
      <w:r w:rsidRPr="0015542B">
        <w:rPr>
          <w:rFonts w:ascii="Times New Roman" w:eastAsia="ＭＳ 明朝" w:hAnsi="Times New Roman" w:cs="Times New Roman"/>
          <w:lang w:eastAsia="ja-JP"/>
        </w:rPr>
        <w:t>輸血療法の選択肢</w:t>
      </w:r>
    </w:p>
    <w:p w14:paraId="36A4F8C8" w14:textId="5699DC24" w:rsidR="00704432" w:rsidRPr="0015542B" w:rsidRDefault="00704432" w:rsidP="2BBE14EF">
      <w:pPr>
        <w:pStyle w:val="a5"/>
        <w:tabs>
          <w:tab w:val="left" w:pos="5954"/>
        </w:tabs>
        <w:spacing w:before="0"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4566F925" w:rsidRPr="0015542B">
        <w:rPr>
          <w:rFonts w:ascii="Times New Roman" w:hAnsi="Times New Roman"/>
          <w:sz w:val="21"/>
          <w:szCs w:val="21"/>
        </w:rPr>
        <w:t xml:space="preserve"> Kung may mabisang gamot para sa paggamot, maaari kaming magpatuloy nang hindi</w:t>
      </w:r>
      <w:r w:rsidR="00580409" w:rsidRPr="0015542B">
        <w:rPr>
          <w:rFonts w:ascii="Times New Roman" w:hAnsi="Times New Roman"/>
          <w:sz w:val="21"/>
          <w:szCs w:val="21"/>
        </w:rPr>
        <w:t xml:space="preserve"> </w:t>
      </w:r>
      <w:proofErr w:type="spellStart"/>
      <w:r w:rsidR="00580409" w:rsidRPr="0015542B">
        <w:rPr>
          <w:rFonts w:ascii="Times New Roman" w:hAnsi="Times New Roman"/>
          <w:sz w:val="21"/>
          <w:szCs w:val="21"/>
          <w:lang w:val="en-US"/>
        </w:rPr>
        <w:t>na</w:t>
      </w:r>
      <w:proofErr w:type="spellEnd"/>
      <w:r w:rsidR="4566F925" w:rsidRPr="0015542B">
        <w:rPr>
          <w:rFonts w:ascii="Times New Roman" w:hAnsi="Times New Roman"/>
          <w:sz w:val="21"/>
          <w:szCs w:val="21"/>
        </w:rPr>
        <w:t xml:space="preserve"> gumagamit</w:t>
      </w:r>
      <w:r w:rsidR="00580409" w:rsidRPr="0015542B">
        <w:rPr>
          <w:rFonts w:ascii="Times New Roman" w:hAnsi="Times New Roman"/>
          <w:sz w:val="21"/>
          <w:szCs w:val="21"/>
        </w:rPr>
        <w:t xml:space="preserve"> </w:t>
      </w:r>
      <w:r w:rsidR="00580409" w:rsidRPr="0015542B">
        <w:rPr>
          <w:rFonts w:ascii="Times New Roman" w:hAnsi="Times New Roman"/>
          <w:sz w:val="21"/>
          <w:szCs w:val="21"/>
          <w:lang w:val="en-US"/>
        </w:rPr>
        <w:t>pa</w:t>
      </w:r>
      <w:r w:rsidR="4566F925" w:rsidRPr="0015542B">
        <w:rPr>
          <w:rFonts w:ascii="Times New Roman" w:hAnsi="Times New Roman"/>
          <w:sz w:val="21"/>
          <w:szCs w:val="21"/>
        </w:rPr>
        <w:t xml:space="preserve"> ng transfusion therapy.</w:t>
      </w:r>
    </w:p>
    <w:p w14:paraId="06A9E4AA" w14:textId="77777777" w:rsidR="00704432" w:rsidRPr="0015542B" w:rsidRDefault="00704432" w:rsidP="00704432">
      <w:pPr>
        <w:pStyle w:val="a5"/>
        <w:tabs>
          <w:tab w:val="left" w:pos="5954"/>
        </w:tabs>
        <w:spacing w:before="0" w:line="312" w:lineRule="auto"/>
        <w:ind w:leftChars="350" w:left="875" w:rightChars="100" w:right="220" w:hangingChars="50" w:hanging="105"/>
        <w:jc w:val="both"/>
        <w:rPr>
          <w:rFonts w:ascii="Times New Roman" w:hAnsi="Times New Roman" w:cs="Times New Roman"/>
          <w:sz w:val="21"/>
        </w:rPr>
      </w:pPr>
      <w:r w:rsidRPr="0015542B">
        <w:rPr>
          <w:rFonts w:ascii="Times New Roman" w:hAnsi="Times New Roman"/>
          <w:sz w:val="21"/>
        </w:rPr>
        <w:t>/If an effective medication is available for treatment, we may proceed without the use of transfusion therapy.</w:t>
      </w:r>
    </w:p>
    <w:p w14:paraId="624C6E91"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z w:val="21"/>
        </w:rPr>
      </w:pPr>
      <w:r w:rsidRPr="0015542B">
        <w:rPr>
          <w:sz w:val="21"/>
        </w:rPr>
        <w:t>/薬剤などで治療が可能な場合は、輸血療法を行わず経過を見ることがあります。</w:t>
      </w:r>
    </w:p>
    <w:p w14:paraId="6A05A809" w14:textId="77777777" w:rsidR="00704432" w:rsidRPr="0015542B" w:rsidRDefault="00704432" w:rsidP="00704432">
      <w:pPr>
        <w:pStyle w:val="a5"/>
        <w:tabs>
          <w:tab w:val="left" w:pos="1153"/>
        </w:tabs>
        <w:snapToGrid w:val="0"/>
        <w:spacing w:before="0" w:line="312" w:lineRule="auto"/>
        <w:ind w:leftChars="401" w:left="982" w:rightChars="50" w:right="110" w:hangingChars="50" w:hanging="100"/>
        <w:rPr>
          <w:rFonts w:ascii="Times New Roman" w:hAnsi="Times New Roman" w:cs="Times New Roman"/>
          <w:sz w:val="20"/>
        </w:rPr>
      </w:pPr>
    </w:p>
    <w:p w14:paraId="7DCDF2E7" w14:textId="6E1D1C28" w:rsidR="00704432" w:rsidRPr="0015542B" w:rsidRDefault="00704432" w:rsidP="2BBE14EF">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188685BD" w:rsidRPr="0015542B">
        <w:rPr>
          <w:rFonts w:ascii="Times New Roman" w:hAnsi="Times New Roman"/>
          <w:sz w:val="21"/>
          <w:szCs w:val="21"/>
        </w:rPr>
        <w:t xml:space="preserve"> Mayroong dalawang uri ng pagsasalin ng dugo: "allogeneic transfusions" na gumagamit ng dugo na nakolekta mula sa mga donor, at "autotransfusions" na gumagamit ng sariling dugo ng pasyente.</w:t>
      </w:r>
    </w:p>
    <w:p w14:paraId="3DD7FDBF" w14:textId="77777777" w:rsidR="00704432" w:rsidRPr="0015542B" w:rsidRDefault="00704432" w:rsidP="00704432">
      <w:pPr>
        <w:spacing w:line="312" w:lineRule="auto"/>
        <w:ind w:leftChars="350" w:left="875" w:rightChars="100" w:right="220" w:hangingChars="50" w:hanging="105"/>
        <w:jc w:val="both"/>
        <w:rPr>
          <w:rFonts w:ascii="SimSun" w:eastAsia="SimSun" w:hAnsi="SimSun"/>
          <w:sz w:val="21"/>
        </w:rPr>
      </w:pPr>
      <w:r w:rsidRPr="0015542B">
        <w:rPr>
          <w:rFonts w:ascii="Times New Roman" w:hAnsi="Times New Roman"/>
          <w:sz w:val="21"/>
        </w:rPr>
        <w:t>/There are two types of blood transfusions: “allogeneic transfusions” which utilize blood collected from donors, and “autotransfusions” which utilize the patient’s own blood.</w:t>
      </w:r>
    </w:p>
    <w:p w14:paraId="3D4D3A86" w14:textId="21FA0855" w:rsidR="00704432" w:rsidRPr="0015542B" w:rsidRDefault="17EC1FE4" w:rsidP="000C4AB7">
      <w:pPr>
        <w:spacing w:line="312" w:lineRule="auto"/>
        <w:ind w:leftChars="350" w:left="875" w:rightChars="100" w:right="220" w:hangingChars="50" w:hanging="105"/>
        <w:jc w:val="both"/>
        <w:rPr>
          <w:rFonts w:ascii="Times New Roman" w:hAnsi="Times New Roman"/>
          <w:sz w:val="21"/>
          <w:szCs w:val="21"/>
        </w:rPr>
      </w:pPr>
      <w:r w:rsidRPr="0015542B">
        <w:rPr>
          <w:sz w:val="21"/>
          <w:szCs w:val="21"/>
        </w:rPr>
        <w:t>/輸血には献血による他人の血液を輸血する同種血輸血と、自分の血液を使う自己血輸血があります。</w:t>
      </w:r>
    </w:p>
    <w:p w14:paraId="5CA16B30" w14:textId="4F0946E1" w:rsidR="00704432" w:rsidRPr="0015542B" w:rsidRDefault="07BCFF5E" w:rsidP="000C4AB7">
      <w:pPr>
        <w:spacing w:line="312" w:lineRule="auto"/>
        <w:ind w:leftChars="350" w:left="875" w:rightChars="100" w:right="220" w:hangingChars="50" w:hanging="105"/>
        <w:jc w:val="both"/>
        <w:rPr>
          <w:rFonts w:ascii="Times New Roman" w:hAnsi="Times New Roman"/>
          <w:spacing w:val="-10"/>
          <w:sz w:val="21"/>
          <w:szCs w:val="21"/>
        </w:rPr>
      </w:pPr>
      <w:r w:rsidRPr="0015542B">
        <w:rPr>
          <w:rFonts w:ascii="Times New Roman" w:hAnsi="Times New Roman"/>
          <w:sz w:val="21"/>
          <w:szCs w:val="21"/>
        </w:rPr>
        <w:t>Mga pagsasalin ng allogeneic</w:t>
      </w:r>
      <w:r w:rsidR="17EC1FE4" w:rsidRPr="0015542B">
        <w:rPr>
          <w:rFonts w:ascii="Times New Roman" w:hAnsi="Times New Roman"/>
          <w:sz w:val="21"/>
          <w:szCs w:val="21"/>
        </w:rPr>
        <w:t xml:space="preserve">/Allogeneic </w:t>
      </w:r>
      <w:r w:rsidR="17EC1FE4" w:rsidRPr="0015542B">
        <w:rPr>
          <w:rFonts w:ascii="Times New Roman" w:hAnsi="Times New Roman"/>
          <w:spacing w:val="-10"/>
          <w:sz w:val="21"/>
          <w:szCs w:val="21"/>
        </w:rPr>
        <w:t>transfusions/</w:t>
      </w:r>
      <w:r w:rsidR="17EC1FE4" w:rsidRPr="0015542B">
        <w:rPr>
          <w:rFonts w:ascii="Times New Roman" w:hAnsi="Times New Roman"/>
          <w:sz w:val="21"/>
          <w:szCs w:val="21"/>
        </w:rPr>
        <w:t>同種血輸血</w:t>
      </w:r>
    </w:p>
    <w:p w14:paraId="5AD59DCF" w14:textId="195B2622" w:rsidR="00704432" w:rsidRPr="0015542B" w:rsidRDefault="17EC1FE4" w:rsidP="000C4AB7">
      <w:pPr>
        <w:spacing w:line="312" w:lineRule="auto"/>
        <w:ind w:leftChars="500" w:left="1700" w:hangingChars="300" w:hanging="600"/>
        <w:jc w:val="both"/>
        <w:rPr>
          <w:rFonts w:ascii="Times New Roman" w:hAnsi="Times New Roman"/>
          <w:sz w:val="21"/>
          <w:szCs w:val="21"/>
        </w:rPr>
      </w:pPr>
      <w:r w:rsidRPr="0015542B">
        <w:rPr>
          <w:rFonts w:ascii="Times New Roman" w:hAnsi="Times New Roman"/>
          <w:spacing w:val="-10"/>
          <w:sz w:val="21"/>
          <w:szCs w:val="21"/>
        </w:rPr>
        <w:t>・・・</w:t>
      </w:r>
      <w:r w:rsidR="4A291DF9" w:rsidRPr="0015542B">
        <w:rPr>
          <w:rFonts w:ascii="Times New Roman" w:hAnsi="Times New Roman"/>
          <w:sz w:val="21"/>
          <w:szCs w:val="21"/>
        </w:rPr>
        <w:t xml:space="preserve"> Sa prinsipyo, ang mga kinakailangang bahagi lamang ng dugo ay isinasalin gamit ang mga produkto ng dugo tulad ng mga </w:t>
      </w:r>
      <w:r w:rsidR="00580409" w:rsidRPr="0015542B">
        <w:rPr>
          <w:rFonts w:ascii="Times New Roman" w:hAnsi="Times New Roman"/>
          <w:sz w:val="21"/>
          <w:szCs w:val="21"/>
        </w:rPr>
        <w:t xml:space="preserve">red cell products, platelet products </w:t>
      </w:r>
      <w:r w:rsidR="00580409" w:rsidRPr="0015542B">
        <w:rPr>
          <w:rFonts w:ascii="Times New Roman" w:hAnsi="Times New Roman"/>
          <w:sz w:val="21"/>
          <w:szCs w:val="21"/>
          <w:lang w:val="en-US"/>
        </w:rPr>
        <w:t>at</w:t>
      </w:r>
      <w:r w:rsidR="00580409" w:rsidRPr="0015542B">
        <w:rPr>
          <w:rFonts w:ascii="Times New Roman" w:hAnsi="Times New Roman"/>
          <w:sz w:val="21"/>
          <w:szCs w:val="21"/>
        </w:rPr>
        <w:t xml:space="preserve"> fresh frozen plasma </w:t>
      </w:r>
      <w:r w:rsidR="4A291DF9" w:rsidRPr="0015542B">
        <w:rPr>
          <w:rFonts w:ascii="Times New Roman" w:hAnsi="Times New Roman"/>
          <w:sz w:val="21"/>
          <w:szCs w:val="21"/>
        </w:rPr>
        <w:t>na ibinibigay ng Japanese Red Cross Society Blood Center. Bilang isang patakaran, ang mga kinakailangang sangkap ay inil</w:t>
      </w:r>
      <w:r w:rsidR="00580409" w:rsidRPr="0015542B">
        <w:rPr>
          <w:rFonts w:ascii="Times New Roman" w:hAnsi="Times New Roman"/>
          <w:sz w:val="21"/>
          <w:szCs w:val="21"/>
          <w:lang w:val="en-US"/>
        </w:rPr>
        <w:t>il</w:t>
      </w:r>
      <w:r w:rsidR="4A291DF9" w:rsidRPr="0015542B">
        <w:rPr>
          <w:rFonts w:ascii="Times New Roman" w:hAnsi="Times New Roman"/>
          <w:sz w:val="21"/>
          <w:szCs w:val="21"/>
        </w:rPr>
        <w:t>ipat sa minimal na dosis lamang.</w:t>
      </w:r>
    </w:p>
    <w:p w14:paraId="5638A00C" w14:textId="77777777" w:rsidR="00704432" w:rsidRPr="0015542B" w:rsidRDefault="17EC1FE4" w:rsidP="000C4AB7">
      <w:pPr>
        <w:spacing w:line="312" w:lineRule="auto"/>
        <w:ind w:leftChars="500" w:left="1730" w:hangingChars="300" w:hanging="630"/>
        <w:jc w:val="both"/>
        <w:rPr>
          <w:rFonts w:ascii="Times New Roman" w:hAnsi="Times New Roman" w:cs="Times New Roman"/>
          <w:sz w:val="21"/>
          <w:szCs w:val="21"/>
        </w:rPr>
      </w:pPr>
      <w:r w:rsidRPr="0015542B">
        <w:rPr>
          <w:rFonts w:ascii="Times New Roman" w:hAnsi="Times New Roman"/>
          <w:sz w:val="21"/>
          <w:szCs w:val="21"/>
        </w:rPr>
        <w:t>/In principle, only necessary blood components are transfused using blood products such as red cell products, platelet products and fresh frozen plasma which are supplied by</w:t>
      </w:r>
      <w:r w:rsidRPr="0015542B">
        <w:rPr>
          <w:rFonts w:ascii="Times New Roman" w:hAnsi="Times New Roman"/>
          <w:color w:val="FF0000"/>
          <w:sz w:val="21"/>
          <w:szCs w:val="21"/>
        </w:rPr>
        <w:t xml:space="preserve"> </w:t>
      </w:r>
      <w:r w:rsidRPr="0015542B">
        <w:rPr>
          <w:rFonts w:ascii="Times New Roman" w:hAnsi="Times New Roman"/>
          <w:sz w:val="21"/>
          <w:szCs w:val="21"/>
        </w:rPr>
        <w:t>the Japanese Red Cross Society Blood Center. As a rule, necessary components are transfused in minimal doses only.</w:t>
      </w:r>
    </w:p>
    <w:p w14:paraId="205249A3" w14:textId="77777777" w:rsidR="00704432" w:rsidRPr="0015542B" w:rsidRDefault="00704432" w:rsidP="000C4AB7">
      <w:pPr>
        <w:spacing w:line="312" w:lineRule="auto"/>
        <w:ind w:leftChars="500" w:left="1730" w:hangingChars="300" w:hanging="630"/>
        <w:jc w:val="both"/>
      </w:pPr>
      <w:r w:rsidRPr="0015542B">
        <w:rPr>
          <w:rFonts w:ascii="Times New Roman" w:hAnsi="Times New Roman" w:cs="Times New Roman"/>
          <w:sz w:val="21"/>
        </w:rPr>
        <w:tab/>
      </w:r>
      <w:r w:rsidR="17EC1FE4" w:rsidRPr="0015542B">
        <w:rPr>
          <w:sz w:val="21"/>
          <w:szCs w:val="21"/>
        </w:rPr>
        <w:t>/赤血球製剤、血小板製剤、新鮮凍結血漿など日本赤十字血液センタ－から供給される血液製剤を、原則として必要な成分のみを輸血します。原則としてまず必要な成分を最小量輸血します。</w:t>
      </w:r>
    </w:p>
    <w:p w14:paraId="13B93155" w14:textId="70130DDB" w:rsidR="00704432" w:rsidRPr="0015542B" w:rsidRDefault="00580409" w:rsidP="00704432">
      <w:pPr>
        <w:spacing w:line="312" w:lineRule="auto"/>
        <w:ind w:leftChars="500" w:left="1760" w:hangingChars="300" w:hanging="660"/>
        <w:jc w:val="both"/>
      </w:pPr>
      <w:r w:rsidRPr="0015542B">
        <w:rPr>
          <w:rFonts w:ascii="Times New Roman" w:hAnsi="Times New Roman"/>
          <w:lang w:val="en-US"/>
        </w:rPr>
        <w:t>A</w:t>
      </w:r>
      <w:r w:rsidR="470F5AEB" w:rsidRPr="0015542B">
        <w:rPr>
          <w:rFonts w:ascii="Times New Roman" w:hAnsi="Times New Roman"/>
        </w:rPr>
        <w:t xml:space="preserve">utotransfusion </w:t>
      </w:r>
      <w:r w:rsidR="17EC1FE4" w:rsidRPr="0015542B">
        <w:rPr>
          <w:rFonts w:ascii="Times New Roman" w:hAnsi="Times New Roman"/>
        </w:rPr>
        <w:t>/Autotransfusions</w:t>
      </w:r>
      <w:r w:rsidR="17EC1FE4" w:rsidRPr="0015542B">
        <w:t>/自己血輸血</w:t>
      </w:r>
    </w:p>
    <w:p w14:paraId="7238DE04" w14:textId="7FC23AA8" w:rsidR="00704432" w:rsidRPr="0015542B" w:rsidRDefault="17EC1FE4" w:rsidP="000C4AB7">
      <w:pPr>
        <w:spacing w:line="312" w:lineRule="auto"/>
        <w:ind w:leftChars="500" w:left="1760" w:hangingChars="300" w:hanging="660"/>
        <w:jc w:val="both"/>
        <w:rPr>
          <w:rFonts w:ascii="Times New Roman" w:hAnsi="Times New Roman"/>
          <w:spacing w:val="-4"/>
          <w:sz w:val="21"/>
          <w:szCs w:val="21"/>
        </w:rPr>
      </w:pPr>
      <w:r w:rsidRPr="0015542B">
        <w:t>・・・</w:t>
      </w:r>
      <w:r w:rsidR="14F522F4" w:rsidRPr="0015542B">
        <w:rPr>
          <w:rFonts w:ascii="Times New Roman" w:hAnsi="Times New Roman"/>
          <w:sz w:val="21"/>
          <w:szCs w:val="21"/>
        </w:rPr>
        <w:t xml:space="preserve">Ang pamamaraang ito ay gumagamit ng sariling dugo ng pasyente na kinokolekta at iniimbak bago ang operasyon. Ang ganitong uri ng pagsasalin ay </w:t>
      </w:r>
      <w:proofErr w:type="spellStart"/>
      <w:r w:rsidR="00580409" w:rsidRPr="0015542B">
        <w:rPr>
          <w:rFonts w:ascii="Times New Roman" w:hAnsi="Times New Roman"/>
          <w:sz w:val="21"/>
          <w:szCs w:val="21"/>
          <w:lang w:val="en-US"/>
        </w:rPr>
        <w:t>itinuturing</w:t>
      </w:r>
      <w:proofErr w:type="spellEnd"/>
      <w:r w:rsidR="00580409" w:rsidRPr="0015542B">
        <w:rPr>
          <w:rFonts w:ascii="Times New Roman" w:hAnsi="Times New Roman"/>
          <w:sz w:val="21"/>
          <w:szCs w:val="21"/>
          <w:lang w:val="en-US"/>
        </w:rPr>
        <w:t xml:space="preserve"> </w:t>
      </w:r>
      <w:proofErr w:type="spellStart"/>
      <w:r w:rsidR="00580409" w:rsidRPr="0015542B">
        <w:rPr>
          <w:rFonts w:ascii="Times New Roman" w:hAnsi="Times New Roman"/>
          <w:sz w:val="21"/>
          <w:szCs w:val="21"/>
          <w:lang w:val="en-US"/>
        </w:rPr>
        <w:t>na</w:t>
      </w:r>
      <w:proofErr w:type="spellEnd"/>
      <w:r w:rsidR="00580409" w:rsidRPr="0015542B">
        <w:rPr>
          <w:rFonts w:ascii="Times New Roman" w:hAnsi="Times New Roman"/>
          <w:sz w:val="21"/>
          <w:szCs w:val="21"/>
          <w:lang w:val="en-US"/>
        </w:rPr>
        <w:t xml:space="preserve"> </w:t>
      </w:r>
      <w:r w:rsidR="14F522F4" w:rsidRPr="0015542B">
        <w:rPr>
          <w:rFonts w:ascii="Times New Roman" w:hAnsi="Times New Roman"/>
          <w:sz w:val="21"/>
          <w:szCs w:val="21"/>
        </w:rPr>
        <w:t>mas kaunti</w:t>
      </w:r>
      <w:r w:rsidR="00580409" w:rsidRPr="0015542B">
        <w:rPr>
          <w:rFonts w:ascii="Times New Roman" w:hAnsi="Times New Roman"/>
          <w:sz w:val="21"/>
          <w:szCs w:val="21"/>
          <w:lang w:val="en-US"/>
        </w:rPr>
        <w:t xml:space="preserve"> ang</w:t>
      </w:r>
      <w:r w:rsidR="14F522F4" w:rsidRPr="0015542B">
        <w:rPr>
          <w:rFonts w:ascii="Times New Roman" w:hAnsi="Times New Roman"/>
          <w:sz w:val="21"/>
          <w:szCs w:val="21"/>
        </w:rPr>
        <w:t xml:space="preserve"> masamang reaksyon kaysa sa allogeneic transfusion. Ang autotransfusion, gayunpaman, ay magagamit lamang para sa isang pasyente na karaniwang nasa mabuting pisikal na kalusugan at inaasahang magkakaroon ng operasyon nang walang mga komplikasyon tulad ng impeksyon. Samakatuwid, depende sa kondisyon ng pasyente, hindi kami palaging makapagbibigay ng mga autotransfusion. Sa mga kaso kung saan ang isang pasyente ay may labis na pagdurugo, maaari rin kaming gumamit ng mga allogeneic transfusion.</w:t>
      </w:r>
    </w:p>
    <w:p w14:paraId="4412CCC0" w14:textId="77777777" w:rsidR="00C70ED3" w:rsidRPr="0015542B" w:rsidRDefault="17EC1FE4" w:rsidP="00704432">
      <w:pPr>
        <w:spacing w:line="312" w:lineRule="auto"/>
        <w:ind w:leftChars="500" w:left="1730" w:hangingChars="300" w:hanging="630"/>
        <w:jc w:val="both"/>
        <w:rPr>
          <w:rFonts w:ascii="Times New Roman" w:hAnsi="Times New Roman"/>
          <w:spacing w:val="-4"/>
          <w:sz w:val="21"/>
          <w:szCs w:val="21"/>
        </w:rPr>
      </w:pPr>
      <w:r w:rsidRPr="0015542B">
        <w:rPr>
          <w:rFonts w:ascii="Times New Roman" w:hAnsi="Times New Roman"/>
          <w:sz w:val="21"/>
          <w:szCs w:val="21"/>
        </w:rPr>
        <w:t xml:space="preserve">/This method uses the patient’s own blood which is collected and stored before the surgery. This type of transfusion is thought to produce less adverse reactions than allogeneic transfusions. </w:t>
      </w:r>
      <w:r w:rsidRPr="0015542B">
        <w:rPr>
          <w:rFonts w:ascii="Times New Roman" w:hAnsi="Times New Roman"/>
          <w:spacing w:val="-4"/>
          <w:sz w:val="21"/>
          <w:szCs w:val="21"/>
        </w:rPr>
        <w:t xml:space="preserve">Autotransfusion, however, is available only for a patient who is generally in good physical health and is expected to have a </w:t>
      </w:r>
      <w:r w:rsidRPr="0015542B">
        <w:rPr>
          <w:rFonts w:ascii="Times New Roman" w:hAnsi="Times New Roman"/>
          <w:spacing w:val="-4"/>
          <w:sz w:val="21"/>
          <w:szCs w:val="21"/>
        </w:rPr>
        <w:lastRenderedPageBreak/>
        <w:t>surgery without complications such as infection.  Therefore, depending on the patient’s condition, we cannot always give autotransfusions.  In cases where a patient has excessive bleeding, we may use allogeneic transfusions as well.</w:t>
      </w:r>
    </w:p>
    <w:p w14:paraId="6C26D5FA" w14:textId="4070D7C7" w:rsidR="00704432" w:rsidRPr="0015542B" w:rsidRDefault="00704432" w:rsidP="00704432">
      <w:pPr>
        <w:spacing w:line="312" w:lineRule="auto"/>
        <w:ind w:leftChars="500" w:left="1730" w:hangingChars="300" w:hanging="630"/>
        <w:jc w:val="both"/>
        <w:rPr>
          <w:rFonts w:ascii="Times New Roman" w:hAnsi="Times New Roman" w:cs="Times New Roman"/>
          <w:sz w:val="21"/>
        </w:rPr>
      </w:pPr>
      <w:r w:rsidRPr="0015542B">
        <w:rPr>
          <w:rFonts w:ascii="Times New Roman" w:hAnsi="Times New Roman" w:cs="Times New Roman"/>
          <w:sz w:val="21"/>
        </w:rPr>
        <w:tab/>
      </w:r>
      <w:r w:rsidRPr="0015542B">
        <w:rPr>
          <w:sz w:val="21"/>
        </w:rPr>
        <w:t>/手術前に採血して貯血しておくもので、副作用は同種血輸血にくらべて少ないとされています。</w:t>
      </w:r>
      <w:r w:rsidRPr="0015542B">
        <w:rPr>
          <w:spacing w:val="-4"/>
          <w:sz w:val="21"/>
        </w:rPr>
        <w:t>しかし、通常全身状態が良く、かつ感染等の合併症がない外科手術の患者</w:t>
      </w:r>
      <w:r w:rsidRPr="0015542B">
        <w:rPr>
          <w:spacing w:val="-6"/>
          <w:sz w:val="21"/>
        </w:rPr>
        <w:t>様に限られ、患者様によっては行えない場合もあります。出血量が多ければ同種血を併用することもあります。</w:t>
      </w:r>
    </w:p>
    <w:p w14:paraId="5A39BBE3" w14:textId="77777777" w:rsidR="00704432" w:rsidRPr="0015542B" w:rsidRDefault="00704432" w:rsidP="00704432">
      <w:pPr>
        <w:pStyle w:val="a3"/>
        <w:spacing w:line="312" w:lineRule="auto"/>
        <w:ind w:left="5387" w:rightChars="193" w:right="425"/>
        <w:jc w:val="both"/>
        <w:rPr>
          <w:rFonts w:ascii="Times New Roman" w:hAnsi="Times New Roman" w:cs="Times New Roman"/>
        </w:rPr>
      </w:pPr>
    </w:p>
    <w:p w14:paraId="4E7364F2" w14:textId="59513DBC" w:rsidR="00704432" w:rsidRPr="0015542B" w:rsidRDefault="17EC1FE4" w:rsidP="000C4AB7">
      <w:pPr>
        <w:pStyle w:val="a5"/>
        <w:tabs>
          <w:tab w:val="left" w:pos="4962"/>
        </w:tabs>
        <w:spacing w:before="0" w:line="312" w:lineRule="auto"/>
        <w:ind w:leftChars="300" w:left="870" w:rightChars="100" w:right="220" w:hangingChars="100" w:hanging="210"/>
        <w:jc w:val="both"/>
        <w:rPr>
          <w:rFonts w:ascii="Times New Roman" w:hAnsi="Times New Roman"/>
          <w:spacing w:val="-1"/>
          <w:sz w:val="21"/>
          <w:szCs w:val="21"/>
        </w:rPr>
      </w:pPr>
      <w:r w:rsidRPr="0015542B">
        <w:rPr>
          <w:rFonts w:ascii="Times New Roman" w:hAnsi="Times New Roman"/>
          <w:sz w:val="21"/>
          <w:szCs w:val="21"/>
        </w:rPr>
        <w:t>●</w:t>
      </w:r>
      <w:r w:rsidR="550DB65A" w:rsidRPr="0015542B">
        <w:rPr>
          <w:rFonts w:ascii="Times New Roman" w:hAnsi="Times New Roman"/>
          <w:sz w:val="21"/>
          <w:szCs w:val="21"/>
        </w:rPr>
        <w:t xml:space="preserve"> Kapag ang isang pasyente ay nangangailangan ng transfusion therapy, sa prinsipyo, ang mga kinakailangang sangkap lamang ang ibinibigay.</w:t>
      </w:r>
    </w:p>
    <w:p w14:paraId="0A5CDB9C" w14:textId="77777777" w:rsidR="00704432" w:rsidRPr="0015542B" w:rsidRDefault="00704432" w:rsidP="00704432">
      <w:pPr>
        <w:pStyle w:val="a5"/>
        <w:tabs>
          <w:tab w:val="left" w:pos="4962"/>
        </w:tabs>
        <w:spacing w:before="0" w:line="312" w:lineRule="auto"/>
        <w:ind w:leftChars="350" w:left="979" w:rightChars="100" w:right="220" w:hangingChars="100" w:hanging="209"/>
        <w:jc w:val="both"/>
        <w:rPr>
          <w:rFonts w:ascii="Times New Roman" w:hAnsi="Times New Roman" w:cs="Times New Roman"/>
          <w:sz w:val="21"/>
          <w:szCs w:val="21"/>
        </w:rPr>
      </w:pPr>
      <w:r w:rsidRPr="0015542B">
        <w:rPr>
          <w:rFonts w:ascii="Times New Roman" w:hAnsi="Times New Roman"/>
          <w:spacing w:val="-1"/>
          <w:sz w:val="21"/>
        </w:rPr>
        <w:t>/When a patient needs transfusion therapy, in principle we administer only the necessary components.</w:t>
      </w:r>
    </w:p>
    <w:p w14:paraId="592CF6D0" w14:textId="77777777" w:rsidR="00704432" w:rsidRPr="0015542B" w:rsidRDefault="00704432" w:rsidP="00704432">
      <w:pPr>
        <w:spacing w:line="312" w:lineRule="auto"/>
        <w:ind w:leftChars="350" w:left="980" w:rightChars="100" w:right="220" w:hangingChars="100" w:hanging="210"/>
        <w:rPr>
          <w:sz w:val="21"/>
          <w:szCs w:val="21"/>
        </w:rPr>
      </w:pPr>
      <w:r w:rsidRPr="0015542B">
        <w:rPr>
          <w:sz w:val="21"/>
        </w:rPr>
        <w:t>/輸血療法が必要な場合は、原則として必要な成分のみを輸血します。</w:t>
      </w:r>
    </w:p>
    <w:p w14:paraId="41C8F396" w14:textId="77777777" w:rsidR="00704432" w:rsidRPr="0015542B" w:rsidRDefault="00704432" w:rsidP="00704432">
      <w:pPr>
        <w:pStyle w:val="a5"/>
        <w:tabs>
          <w:tab w:val="left" w:pos="1257"/>
        </w:tabs>
        <w:spacing w:before="0" w:line="312" w:lineRule="auto"/>
        <w:ind w:left="0" w:rightChars="50" w:right="110" w:firstLine="0"/>
        <w:rPr>
          <w:rFonts w:ascii="Times New Roman" w:hAnsi="Times New Roman" w:cs="Times New Roman"/>
          <w:sz w:val="21"/>
        </w:rPr>
      </w:pPr>
    </w:p>
    <w:p w14:paraId="71197AD0" w14:textId="1C052BE6" w:rsidR="00704432" w:rsidRPr="0015542B" w:rsidRDefault="17EC1FE4" w:rsidP="000C4AB7">
      <w:pPr>
        <w:spacing w:line="312" w:lineRule="auto"/>
        <w:ind w:leftChars="200" w:left="681" w:rightChars="100" w:right="220" w:hangingChars="100" w:hanging="241"/>
        <w:jc w:val="both"/>
        <w:rPr>
          <w:rFonts w:ascii="Times New Roman" w:hAnsi="Times New Roman"/>
          <w:b/>
          <w:bCs/>
          <w:sz w:val="24"/>
          <w:szCs w:val="24"/>
        </w:rPr>
      </w:pPr>
      <w:r w:rsidRPr="0015542B">
        <w:rPr>
          <w:rFonts w:ascii="Times New Roman" w:hAnsi="Times New Roman"/>
          <w:b/>
          <w:bCs/>
          <w:sz w:val="24"/>
          <w:szCs w:val="24"/>
        </w:rPr>
        <w:t xml:space="preserve">5. </w:t>
      </w:r>
      <w:r w:rsidR="1FC4065F" w:rsidRPr="0015542B">
        <w:rPr>
          <w:rFonts w:ascii="Times New Roman" w:hAnsi="Times New Roman"/>
          <w:b/>
          <w:bCs/>
          <w:sz w:val="24"/>
          <w:szCs w:val="24"/>
        </w:rPr>
        <w:t>Mga posibleng panganib kapag hindi inilapat ang transfusion therapy</w:t>
      </w:r>
    </w:p>
    <w:p w14:paraId="71818337" w14:textId="77777777" w:rsidR="00704432" w:rsidRPr="0015542B" w:rsidRDefault="00704432" w:rsidP="00704432">
      <w:pPr>
        <w:spacing w:line="312" w:lineRule="auto"/>
        <w:ind w:leftChars="300" w:left="901" w:rightChars="100" w:right="220" w:hangingChars="100" w:hanging="241"/>
        <w:jc w:val="both"/>
        <w:rPr>
          <w:rFonts w:ascii="Times New Roman" w:hAnsi="Times New Roman" w:cs="Times New Roman"/>
          <w:b/>
          <w:sz w:val="24"/>
          <w:szCs w:val="24"/>
        </w:rPr>
      </w:pPr>
      <w:r w:rsidRPr="0015542B">
        <w:rPr>
          <w:rFonts w:ascii="Times New Roman" w:hAnsi="Times New Roman"/>
          <w:b/>
          <w:sz w:val="24"/>
        </w:rPr>
        <w:t>/Possible risks when transfusion therapy is not applied</w:t>
      </w:r>
    </w:p>
    <w:p w14:paraId="03F22E57" w14:textId="77777777" w:rsidR="00704432" w:rsidRPr="0015542B" w:rsidRDefault="00704432" w:rsidP="00704432">
      <w:pPr>
        <w:spacing w:line="312" w:lineRule="auto"/>
        <w:ind w:leftChars="300" w:left="901" w:rightChars="100" w:right="220" w:hangingChars="100" w:hanging="241"/>
        <w:jc w:val="both"/>
        <w:rPr>
          <w:rFonts w:ascii="Times New Roman" w:hAnsi="Times New Roman" w:cs="Times New Roman"/>
          <w:b/>
          <w:sz w:val="24"/>
        </w:rPr>
      </w:pPr>
      <w:r w:rsidRPr="0015542B">
        <w:rPr>
          <w:b/>
          <w:sz w:val="24"/>
        </w:rPr>
        <w:t>/輸血療法を受けない場合の危険性について</w:t>
      </w:r>
    </w:p>
    <w:p w14:paraId="54FAC984" w14:textId="20F6F5A4" w:rsidR="00704432" w:rsidRPr="0015542B" w:rsidRDefault="17EC1FE4" w:rsidP="000C4AB7">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68ED14D2" w:rsidRPr="0015542B">
        <w:rPr>
          <w:rFonts w:ascii="Times New Roman" w:hAnsi="Times New Roman"/>
          <w:sz w:val="21"/>
          <w:szCs w:val="21"/>
        </w:rPr>
        <w:t xml:space="preserve"> Kapag ang kakulangan sa pulang selula ng dugo ay nagdudulot ng malubhang anemya, ang oxygen ay hindi makaka-circulate sa bawat organ at ang pasyente ay maaaring magkaroon ng malubhang kondisyon. Ang matinding anemia ay maaaring humantong sa pagkamatay.</w:t>
      </w:r>
    </w:p>
    <w:p w14:paraId="15DDB52A"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15542B">
        <w:rPr>
          <w:rFonts w:ascii="Times New Roman" w:hAnsi="Times New Roman"/>
          <w:sz w:val="21"/>
        </w:rPr>
        <w:t>/When a red blood cell deficiency causes severe anemia, oxygen is unable to circulate into each organ and the patient may develop a serious condition.  Severe anemia may lead to fatality.</w:t>
      </w:r>
    </w:p>
    <w:p w14:paraId="19EC3E01" w14:textId="77777777" w:rsidR="00704432" w:rsidRPr="0015542B" w:rsidRDefault="00704432" w:rsidP="00704432">
      <w:pPr>
        <w:spacing w:afterLines="50" w:after="120" w:line="312" w:lineRule="auto"/>
        <w:ind w:leftChars="350" w:left="875" w:rightChars="100" w:right="220" w:hangingChars="50" w:hanging="105"/>
        <w:jc w:val="both"/>
        <w:rPr>
          <w:sz w:val="21"/>
          <w:szCs w:val="21"/>
        </w:rPr>
      </w:pPr>
      <w:r w:rsidRPr="0015542B">
        <w:rPr>
          <w:sz w:val="21"/>
        </w:rPr>
        <w:t>/赤血球が欠乏し高度の貧血状態になった場合、各臓器に酸素が行き渡らなくなり、重篤な状態になることがあります。高度の貧血により致死的となる場合もあります。</w:t>
      </w:r>
    </w:p>
    <w:p w14:paraId="433190C5" w14:textId="2C891AAB" w:rsidR="00704432" w:rsidRPr="0015542B" w:rsidRDefault="17EC1FE4" w:rsidP="000C4AB7">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67B23113" w:rsidRPr="0015542B">
        <w:rPr>
          <w:rFonts w:ascii="Times New Roman" w:hAnsi="Times New Roman"/>
          <w:sz w:val="21"/>
          <w:szCs w:val="21"/>
        </w:rPr>
        <w:t xml:space="preserve"> Kung sakaling may kakulangan ng mga platelet o mga kadahilanan ng coagulation ng dugo, maaaring mangyari ang matinding pagdurugo. Ang isang pasyente na may matinding pagdurugo ay maaaring mamatay o magkaroon ng matinding pinsala.</w:t>
      </w:r>
    </w:p>
    <w:p w14:paraId="49A165FF"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15542B">
        <w:rPr>
          <w:rFonts w:ascii="Times New Roman" w:hAnsi="Times New Roman"/>
          <w:sz w:val="21"/>
        </w:rPr>
        <w:t>/In case there is a deficiency of platelets or blood coagulation factors, heavy bleeding may occur. A patient with heavy bleeding may die or develop severe damage.</w:t>
      </w:r>
    </w:p>
    <w:p w14:paraId="4EEAF337" w14:textId="77777777" w:rsidR="00704432" w:rsidRPr="0015542B" w:rsidRDefault="00704432" w:rsidP="00704432">
      <w:pPr>
        <w:spacing w:afterLines="50" w:after="120" w:line="312" w:lineRule="auto"/>
        <w:ind w:leftChars="350" w:left="875" w:rightChars="100" w:right="220" w:hangingChars="50" w:hanging="105"/>
        <w:jc w:val="both"/>
        <w:rPr>
          <w:sz w:val="21"/>
          <w:szCs w:val="21"/>
        </w:rPr>
      </w:pPr>
      <w:r w:rsidRPr="0015542B">
        <w:rPr>
          <w:sz w:val="21"/>
        </w:rPr>
        <w:t>/血小板や血液凝固因子が不足した場合は、重篤な出血を生じる場合があります。重篤な出血をきたした場合、死亡あるいは高度の障害を起こすことがあります。</w:t>
      </w:r>
    </w:p>
    <w:p w14:paraId="1A50C431" w14:textId="1805D294" w:rsidR="00704432" w:rsidRPr="0015542B" w:rsidRDefault="17EC1FE4" w:rsidP="000C4AB7">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53F1F666" w:rsidRPr="0015542B">
        <w:rPr>
          <w:rFonts w:ascii="Times New Roman" w:hAnsi="Times New Roman"/>
          <w:sz w:val="21"/>
          <w:szCs w:val="21"/>
        </w:rPr>
        <w:t xml:space="preserve"> Kapag bumaba ang kabuuang dami ng plasma o kabuuang dami ng dugo ng isang tao, bumababa ang presyon ng kanilang dugo at maaaring malagay sa panganib ang kanilang buhay.</w:t>
      </w:r>
    </w:p>
    <w:p w14:paraId="7330D515" w14:textId="77777777" w:rsidR="00704432" w:rsidRPr="0015542B" w:rsidRDefault="00704432" w:rsidP="00704432">
      <w:pPr>
        <w:spacing w:line="312" w:lineRule="auto"/>
        <w:ind w:leftChars="350" w:left="875" w:rightChars="100" w:right="220" w:hangingChars="50" w:hanging="105"/>
        <w:jc w:val="both"/>
        <w:rPr>
          <w:rFonts w:ascii="Times New Roman" w:eastAsia="SimSun" w:hAnsi="Times New Roman" w:cs="Times New Roman"/>
          <w:sz w:val="21"/>
          <w:szCs w:val="21"/>
        </w:rPr>
      </w:pPr>
      <w:r w:rsidRPr="0015542B">
        <w:rPr>
          <w:rFonts w:ascii="Times New Roman" w:hAnsi="Times New Roman"/>
          <w:sz w:val="21"/>
        </w:rPr>
        <w:t>/When the total plasma volume or total blood volume of a person decreases, their blood pressure decreases and their life may be endangered.</w:t>
      </w:r>
    </w:p>
    <w:p w14:paraId="66C4EA8E"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15542B">
        <w:rPr>
          <w:sz w:val="21"/>
        </w:rPr>
        <w:t>/循環血漿量や循環血液量が減少した場合は、血圧が低下し、生命に危険を及ぼす場合があります。</w:t>
      </w:r>
    </w:p>
    <w:p w14:paraId="72A3D3EC" w14:textId="77777777" w:rsidR="00704432" w:rsidRPr="0015542B" w:rsidRDefault="00704432" w:rsidP="00704432">
      <w:pPr>
        <w:pStyle w:val="a3"/>
        <w:spacing w:line="312" w:lineRule="auto"/>
        <w:ind w:rightChars="50" w:right="110"/>
        <w:rPr>
          <w:rFonts w:ascii="Times New Roman" w:hAnsi="Times New Roman" w:cs="Times New Roman"/>
          <w:sz w:val="15"/>
        </w:rPr>
      </w:pPr>
    </w:p>
    <w:p w14:paraId="0641F20D" w14:textId="38F701A6" w:rsidR="00704432" w:rsidRPr="0015542B" w:rsidRDefault="17EC1FE4"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15542B">
        <w:rPr>
          <w:rFonts w:ascii="Times New Roman" w:hAnsi="Times New Roman"/>
        </w:rPr>
        <w:t xml:space="preserve">6. </w:t>
      </w:r>
      <w:r w:rsidR="2E2C60A3" w:rsidRPr="0015542B">
        <w:rPr>
          <w:rFonts w:ascii="Times New Roman" w:hAnsi="Times New Roman"/>
        </w:rPr>
        <w:t>Mga panganib ng transfusion therapy</w:t>
      </w:r>
      <w:r w:rsidRPr="0015542B">
        <w:rPr>
          <w:rFonts w:ascii="Times New Roman" w:hAnsi="Times New Roman"/>
        </w:rPr>
        <w:t>/Risks of transfusion therapy</w:t>
      </w:r>
      <w:r w:rsidRPr="0015542B">
        <w:rPr>
          <w:rFonts w:ascii="ＭＳ 明朝" w:eastAsia="ＭＳ 明朝" w:hAnsi="ＭＳ 明朝" w:cs="Times New Roman"/>
          <w:lang w:eastAsia="ja-JP"/>
        </w:rPr>
        <w:t>/輸</w:t>
      </w:r>
      <w:r w:rsidRPr="0015542B">
        <w:rPr>
          <w:rFonts w:ascii="Times New Roman" w:eastAsia="ＭＳ 明朝" w:hAnsi="Times New Roman" w:cs="Times New Roman"/>
          <w:lang w:eastAsia="ja-JP"/>
        </w:rPr>
        <w:t>血療法の危険性</w:t>
      </w:r>
    </w:p>
    <w:p w14:paraId="09DC98E3" w14:textId="0594BD34" w:rsidR="00704432" w:rsidRPr="0015542B" w:rsidRDefault="17EC1FE4" w:rsidP="000C4AB7">
      <w:pPr>
        <w:spacing w:line="312" w:lineRule="auto"/>
        <w:ind w:leftChars="300" w:left="870" w:rightChars="100" w:right="220" w:hangingChars="100" w:hanging="210"/>
        <w:jc w:val="both"/>
        <w:rPr>
          <w:rFonts w:ascii="Times New Roman" w:hAnsi="Times New Roman"/>
          <w:sz w:val="21"/>
          <w:szCs w:val="21"/>
        </w:rPr>
      </w:pPr>
      <w:r w:rsidRPr="0015542B">
        <w:rPr>
          <w:rFonts w:ascii="Times New Roman" w:hAnsi="Times New Roman"/>
          <w:sz w:val="21"/>
          <w:szCs w:val="21"/>
        </w:rPr>
        <w:t>●</w:t>
      </w:r>
      <w:r w:rsidR="623D3768" w:rsidRPr="0015542B">
        <w:rPr>
          <w:rFonts w:ascii="Times New Roman" w:hAnsi="Times New Roman"/>
          <w:sz w:val="21"/>
          <w:szCs w:val="21"/>
        </w:rPr>
        <w:t xml:space="preserve"> Ang Japanese Red Cross Society ay nagsasagawa ng masusing inspeksyon ng mga produkto ng dugo. Samakatuwid, ang mga panganib ng pagkakaroon ng mga nakakahawang sakit pagkatapos ng pagsasalin ng dugo tulad ng hepatitis B, hepatitis C, o AIDS ay napakababa, ngunit mayroon pa ring ilang mga kaso.</w:t>
      </w:r>
    </w:p>
    <w:p w14:paraId="72F4E26A" w14:textId="77777777" w:rsidR="00704432" w:rsidRPr="0015542B"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15542B">
        <w:rPr>
          <w:rFonts w:ascii="Times New Roman" w:hAnsi="Times New Roman"/>
          <w:sz w:val="21"/>
        </w:rPr>
        <w:t xml:space="preserve">/The Japanese Red Cross Society carries out thorough inspections of blood products.  Therefore, the risks of contracting post-transfusion infectious diseases such as hepatitis B, hepatitis C, or AIDS is extremely low, but </w:t>
      </w:r>
      <w:r w:rsidRPr="0015542B">
        <w:rPr>
          <w:rFonts w:ascii="Times New Roman" w:hAnsi="Times New Roman"/>
          <w:sz w:val="21"/>
        </w:rPr>
        <w:lastRenderedPageBreak/>
        <w:t>still some cases exist.</w:t>
      </w:r>
    </w:p>
    <w:p w14:paraId="2E33D95A" w14:textId="77777777" w:rsidR="00A94A41" w:rsidRPr="0015542B" w:rsidRDefault="00704432" w:rsidP="00A94A41">
      <w:pPr>
        <w:spacing w:line="312" w:lineRule="auto"/>
        <w:ind w:leftChars="350" w:left="875" w:rightChars="100" w:right="220" w:hangingChars="50" w:hanging="105"/>
        <w:jc w:val="both"/>
        <w:rPr>
          <w:rFonts w:ascii="Times New Roman" w:hAnsi="Times New Roman"/>
          <w:sz w:val="21"/>
          <w:lang w:eastAsia="ja-JP"/>
        </w:rPr>
      </w:pPr>
      <w:r w:rsidRPr="0015542B">
        <w:rPr>
          <w:sz w:val="21"/>
        </w:rPr>
        <w:t>/</w:t>
      </w:r>
      <w:r w:rsidRPr="0015542B">
        <w:rPr>
          <w:rFonts w:ascii="Times New Roman" w:hAnsi="Times New Roman"/>
          <w:sz w:val="21"/>
        </w:rPr>
        <w:t>血液製剤は、日本赤十字社で現在可能な限りの検査が行われ、安全性の確認が行われています。よって、輸血後の感染症（</w:t>
      </w:r>
      <w:r w:rsidRPr="0015542B">
        <w:rPr>
          <w:rFonts w:ascii="Times New Roman" w:hAnsi="Times New Roman"/>
          <w:sz w:val="21"/>
        </w:rPr>
        <w:t>B</w:t>
      </w:r>
      <w:r w:rsidRPr="0015542B">
        <w:rPr>
          <w:rFonts w:ascii="Times New Roman" w:hAnsi="Times New Roman"/>
          <w:spacing w:val="-7"/>
          <w:sz w:val="21"/>
        </w:rPr>
        <w:t xml:space="preserve"> </w:t>
      </w:r>
      <w:r w:rsidRPr="0015542B">
        <w:rPr>
          <w:rFonts w:ascii="Times New Roman" w:hAnsi="Times New Roman"/>
          <w:spacing w:val="-7"/>
          <w:sz w:val="21"/>
        </w:rPr>
        <w:t>型肝炎、</w:t>
      </w:r>
      <w:r w:rsidRPr="0015542B">
        <w:rPr>
          <w:rFonts w:ascii="Times New Roman" w:hAnsi="Times New Roman"/>
          <w:sz w:val="21"/>
        </w:rPr>
        <w:t>C</w:t>
      </w:r>
      <w:r w:rsidRPr="0015542B">
        <w:rPr>
          <w:rFonts w:ascii="Times New Roman" w:hAnsi="Times New Roman"/>
          <w:spacing w:val="-6"/>
          <w:sz w:val="21"/>
        </w:rPr>
        <w:t xml:space="preserve"> </w:t>
      </w:r>
      <w:r w:rsidRPr="0015542B">
        <w:rPr>
          <w:rFonts w:ascii="Times New Roman" w:hAnsi="Times New Roman"/>
          <w:spacing w:val="-6"/>
          <w:sz w:val="21"/>
        </w:rPr>
        <w:t>型肝炎、エイズなど</w:t>
      </w:r>
      <w:r w:rsidRPr="0015542B">
        <w:rPr>
          <w:rFonts w:ascii="Times New Roman" w:hAnsi="Times New Roman"/>
          <w:sz w:val="21"/>
        </w:rPr>
        <w:t>）の危険性は極めて低いですが、全くないわけではありません。</w:t>
      </w:r>
    </w:p>
    <w:p w14:paraId="4D4207E7" w14:textId="77777777" w:rsidR="00A94A41" w:rsidRPr="0015542B" w:rsidRDefault="00A94A41" w:rsidP="00A94A41">
      <w:pPr>
        <w:spacing w:line="312" w:lineRule="auto"/>
        <w:ind w:leftChars="350" w:left="875" w:rightChars="100" w:right="220" w:hangingChars="50" w:hanging="105"/>
        <w:jc w:val="both"/>
        <w:rPr>
          <w:rFonts w:ascii="Times New Roman" w:hAnsi="Times New Roman"/>
          <w:sz w:val="21"/>
          <w:lang w:eastAsia="ja-JP"/>
        </w:rPr>
      </w:pPr>
    </w:p>
    <w:p w14:paraId="10CF3FA4" w14:textId="5EE0D34B" w:rsidR="00704432" w:rsidRPr="0015542B" w:rsidRDefault="17EC1FE4" w:rsidP="00A94A41">
      <w:pPr>
        <w:spacing w:line="312" w:lineRule="auto"/>
        <w:ind w:leftChars="350" w:left="875" w:rightChars="100" w:right="220" w:hangingChars="50" w:hanging="105"/>
        <w:jc w:val="both"/>
        <w:rPr>
          <w:rFonts w:ascii="Times New Roman" w:hAnsi="Times New Roman"/>
          <w:sz w:val="21"/>
          <w:szCs w:val="21"/>
        </w:rPr>
      </w:pPr>
      <w:r w:rsidRPr="0015542B">
        <w:rPr>
          <w:rFonts w:ascii="Times New Roman" w:hAnsi="Times New Roman"/>
          <w:sz w:val="21"/>
          <w:szCs w:val="21"/>
        </w:rPr>
        <w:t>●</w:t>
      </w:r>
      <w:r w:rsidR="3305A647" w:rsidRPr="0015542B">
        <w:rPr>
          <w:rFonts w:ascii="Times New Roman" w:hAnsi="Times New Roman"/>
          <w:sz w:val="21"/>
          <w:szCs w:val="21"/>
        </w:rPr>
        <w:t>Habang ang transfusion therapy ay gumagamit ng dugo ng ibang tao, ang mga immune reaction ay maaaring magdulot ng ilang masamang reaksyon; tulad ng mga</w:t>
      </w:r>
      <w:r w:rsidR="00C45534" w:rsidRPr="0015542B">
        <w:rPr>
          <w:rFonts w:ascii="Times New Roman" w:hAnsi="Times New Roman"/>
          <w:sz w:val="21"/>
          <w:szCs w:val="21"/>
          <w:lang w:val="en-US"/>
        </w:rPr>
        <w:t xml:space="preserve"> </w:t>
      </w:r>
      <w:proofErr w:type="spellStart"/>
      <w:r w:rsidR="00C45534" w:rsidRPr="0015542B">
        <w:rPr>
          <w:rFonts w:ascii="Times New Roman" w:hAnsi="Times New Roman"/>
          <w:sz w:val="21"/>
          <w:szCs w:val="21"/>
          <w:lang w:val="en-US"/>
        </w:rPr>
        <w:t>banayad</w:t>
      </w:r>
      <w:proofErr w:type="spellEnd"/>
      <w:r w:rsidR="00C45534" w:rsidRPr="0015542B">
        <w:rPr>
          <w:rFonts w:ascii="Times New Roman" w:hAnsi="Times New Roman"/>
          <w:sz w:val="21"/>
          <w:szCs w:val="21"/>
          <w:lang w:val="en-US"/>
        </w:rPr>
        <w:t xml:space="preserve"> </w:t>
      </w:r>
      <w:proofErr w:type="spellStart"/>
      <w:r w:rsidR="00C45534" w:rsidRPr="0015542B">
        <w:rPr>
          <w:rFonts w:ascii="Times New Roman" w:hAnsi="Times New Roman"/>
          <w:sz w:val="21"/>
          <w:szCs w:val="21"/>
          <w:lang w:val="en-US"/>
        </w:rPr>
        <w:t>na</w:t>
      </w:r>
      <w:proofErr w:type="spellEnd"/>
      <w:r w:rsidR="3305A647" w:rsidRPr="0015542B">
        <w:rPr>
          <w:rFonts w:ascii="Times New Roman" w:hAnsi="Times New Roman"/>
          <w:sz w:val="21"/>
          <w:szCs w:val="21"/>
        </w:rPr>
        <w:t xml:space="preserve"> pamamantal, panginginig, o lagnat, o sa ilang mga kaso malubhang masamang reaksyon tulad ng hemolytic transfusion reaction. Higit pa rito, ang madalas na paulit-ulit na pagsasalin ng platelet ay maaaring humantong sa paggawa ng mga platelet antibodies at maaaring magdulot ng platelet refractory state - ang estado kung saan ang mga pagsasalin ay hindi epektibo. Ang mga karaniwang masamang reaksyon ay ang mga sumusunod.</w:t>
      </w:r>
    </w:p>
    <w:p w14:paraId="61BF2786" w14:textId="77777777" w:rsidR="00704432" w:rsidRPr="0015542B" w:rsidRDefault="00704432" w:rsidP="00704432">
      <w:pPr>
        <w:pStyle w:val="a5"/>
        <w:tabs>
          <w:tab w:val="left" w:pos="8364"/>
        </w:tabs>
        <w:spacing w:before="0" w:line="312" w:lineRule="auto"/>
        <w:ind w:leftChars="350" w:left="875" w:rightChars="100" w:right="220" w:hangingChars="50" w:hanging="105"/>
        <w:jc w:val="both"/>
        <w:rPr>
          <w:rFonts w:ascii="Times New Roman" w:hAnsi="Times New Roman" w:cs="Times New Roman"/>
          <w:sz w:val="21"/>
          <w:szCs w:val="21"/>
        </w:rPr>
      </w:pPr>
      <w:r w:rsidRPr="0015542B">
        <w:rPr>
          <w:rFonts w:ascii="Times New Roman" w:hAnsi="Times New Roman"/>
          <w:sz w:val="21"/>
        </w:rPr>
        <w:t>/As transfusion therapy uses other people’s blood, immune reactions may cause some adverse reactions; mild ones such as hives, chills, or fever, or in some cases severe adverse reactions such as hemolytic transfusion reaction.  Furthermore, frequently repeated platelet transfusions may lead to the production of platelet antibodies and may cause a platelet refractory state – the state in which transfusions are ineffective.  The typical adverse reactions are as follows.</w:t>
      </w:r>
    </w:p>
    <w:p w14:paraId="3D69269A" w14:textId="77777777" w:rsidR="00704432" w:rsidRDefault="00704432" w:rsidP="00704432">
      <w:pPr>
        <w:pStyle w:val="a5"/>
        <w:tabs>
          <w:tab w:val="left" w:pos="8364"/>
        </w:tabs>
        <w:spacing w:before="0" w:afterLines="50" w:after="120" w:line="312" w:lineRule="auto"/>
        <w:ind w:leftChars="350" w:left="873" w:rightChars="100" w:right="220" w:hangingChars="50" w:hanging="103"/>
        <w:jc w:val="both"/>
        <w:rPr>
          <w:rFonts w:ascii="Times New Roman" w:hAnsi="Times New Roman" w:cs="Times New Roman"/>
          <w:sz w:val="21"/>
          <w:szCs w:val="21"/>
        </w:rPr>
      </w:pPr>
      <w:r w:rsidRPr="0015542B">
        <w:rPr>
          <w:rFonts w:ascii="Times New Roman" w:hAnsi="Times New Roman"/>
          <w:spacing w:val="-4"/>
          <w:sz w:val="21"/>
        </w:rPr>
        <w:t>/</w:t>
      </w:r>
      <w:r w:rsidRPr="0015542B">
        <w:rPr>
          <w:rFonts w:ascii="Times New Roman" w:hAnsi="Times New Roman"/>
          <w:spacing w:val="-4"/>
          <w:sz w:val="21"/>
        </w:rPr>
        <w:t>他人の血液であるため免疫反応により、軽度の副作用</w:t>
      </w:r>
      <w:r w:rsidRPr="0015542B">
        <w:rPr>
          <w:rFonts w:ascii="Times New Roman" w:hAnsi="Times New Roman"/>
          <w:sz w:val="21"/>
        </w:rPr>
        <w:t>（</w:t>
      </w:r>
      <w:r w:rsidRPr="0015542B">
        <w:rPr>
          <w:rFonts w:ascii="Times New Roman" w:hAnsi="Times New Roman"/>
          <w:spacing w:val="-9"/>
          <w:sz w:val="21"/>
        </w:rPr>
        <w:t>蕁麻疹、悪寒、発熱など</w:t>
      </w:r>
      <w:r w:rsidRPr="0015542B">
        <w:rPr>
          <w:rFonts w:ascii="Times New Roman" w:hAnsi="Times New Roman"/>
          <w:sz w:val="21"/>
        </w:rPr>
        <w:t>）や、場合によっては</w:t>
      </w:r>
      <w:r w:rsidRPr="0015542B">
        <w:rPr>
          <w:rFonts w:ascii="Times New Roman" w:hAnsi="Times New Roman"/>
          <w:spacing w:val="-4"/>
          <w:sz w:val="21"/>
        </w:rPr>
        <w:t>重篤な副作用</w:t>
      </w:r>
      <w:r w:rsidRPr="0015542B">
        <w:rPr>
          <w:rFonts w:ascii="Times New Roman" w:hAnsi="Times New Roman"/>
          <w:sz w:val="21"/>
        </w:rPr>
        <w:t>（溶血性輸血反応など</w:t>
      </w:r>
      <w:r w:rsidRPr="0015542B">
        <w:rPr>
          <w:rFonts w:ascii="Times New Roman" w:hAnsi="Times New Roman"/>
          <w:spacing w:val="-12"/>
          <w:sz w:val="21"/>
        </w:rPr>
        <w:t>）</w:t>
      </w:r>
      <w:r w:rsidRPr="0015542B">
        <w:rPr>
          <w:rFonts w:ascii="Times New Roman" w:hAnsi="Times New Roman"/>
          <w:spacing w:val="-2"/>
          <w:sz w:val="21"/>
        </w:rPr>
        <w:t>が起こる可能性があります。また、頻回に血小</w:t>
      </w:r>
      <w:r w:rsidRPr="0015542B">
        <w:rPr>
          <w:rFonts w:ascii="Times New Roman" w:hAnsi="Times New Roman"/>
          <w:spacing w:val="-5"/>
          <w:sz w:val="21"/>
        </w:rPr>
        <w:t>板輸血を行うと血小板に対する抗体が産生され、血小板不応状態</w:t>
      </w:r>
      <w:r w:rsidRPr="0015542B">
        <w:rPr>
          <w:rFonts w:ascii="Times New Roman" w:hAnsi="Times New Roman"/>
          <w:sz w:val="21"/>
        </w:rPr>
        <w:t>（輸血しても効果が得られない状態）になることもあります。代表的な副作用を下記に示します。</w:t>
      </w:r>
    </w:p>
    <w:tbl>
      <w:tblPr>
        <w:tblW w:w="92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tblGrid>
      <w:tr w:rsidR="00704432" w:rsidRPr="005015C2" w14:paraId="6430B3D6" w14:textId="77777777" w:rsidTr="000C4AB7">
        <w:trPr>
          <w:trHeight w:hRule="exact" w:val="451"/>
        </w:trPr>
        <w:tc>
          <w:tcPr>
            <w:tcW w:w="9214" w:type="dxa"/>
            <w:shd w:val="clear" w:color="auto" w:fill="CCFFCC"/>
            <w:vAlign w:val="center"/>
          </w:tcPr>
          <w:p w14:paraId="5A1247A2" w14:textId="48B1ACEF" w:rsidR="00704432" w:rsidRPr="005015C2" w:rsidRDefault="17EC1FE4" w:rsidP="00704432">
            <w:pPr>
              <w:pStyle w:val="TableParagraph"/>
              <w:spacing w:before="0"/>
              <w:ind w:left="0" w:rightChars="50" w:right="110"/>
              <w:jc w:val="center"/>
              <w:rPr>
                <w:rFonts w:ascii="Times New Roman" w:hAnsi="Times New Roman" w:cs="Times New Roman"/>
                <w:sz w:val="21"/>
                <w:szCs w:val="21"/>
              </w:rPr>
            </w:pPr>
            <w:r w:rsidRPr="000C4AB7">
              <w:rPr>
                <w:rFonts w:ascii="Times New Roman" w:hAnsi="Times New Roman"/>
                <w:sz w:val="21"/>
                <w:szCs w:val="21"/>
              </w:rPr>
              <w:t>&lt;</w:t>
            </w:r>
            <w:r w:rsidR="6F7F2041" w:rsidRPr="000C4AB7">
              <w:rPr>
                <w:rFonts w:ascii="Times New Roman" w:hAnsi="Times New Roman"/>
                <w:sz w:val="21"/>
                <w:szCs w:val="21"/>
              </w:rPr>
              <w:t>Mga sintomas</w:t>
            </w:r>
            <w:r w:rsidRPr="000C4AB7">
              <w:rPr>
                <w:rFonts w:ascii="Times New Roman" w:hAnsi="Times New Roman"/>
                <w:sz w:val="21"/>
                <w:szCs w:val="21"/>
              </w:rPr>
              <w:t>/Symptoms/</w:t>
            </w:r>
            <w:r w:rsidRPr="000C4AB7">
              <w:rPr>
                <w:rFonts w:ascii="Times New Roman" w:hAnsi="Times New Roman"/>
                <w:sz w:val="21"/>
                <w:szCs w:val="21"/>
              </w:rPr>
              <w:t>症状</w:t>
            </w:r>
            <w:r w:rsidRPr="000C4AB7">
              <w:rPr>
                <w:rFonts w:ascii="Times New Roman" w:hAnsi="Times New Roman"/>
                <w:sz w:val="21"/>
                <w:szCs w:val="21"/>
              </w:rPr>
              <w:t>&gt;</w:t>
            </w:r>
          </w:p>
        </w:tc>
      </w:tr>
      <w:tr w:rsidR="00704432" w:rsidRPr="005015C2" w14:paraId="01F60044" w14:textId="77777777" w:rsidTr="000C4AB7">
        <w:trPr>
          <w:trHeight w:hRule="exact" w:val="397"/>
        </w:trPr>
        <w:tc>
          <w:tcPr>
            <w:tcW w:w="9214" w:type="dxa"/>
            <w:vAlign w:val="center"/>
          </w:tcPr>
          <w:p w14:paraId="17B6BD3F" w14:textId="3FB9C707" w:rsidR="00704432" w:rsidRPr="005015C2" w:rsidRDefault="50E63948" w:rsidP="00704432">
            <w:pPr>
              <w:ind w:leftChars="64" w:left="141"/>
              <w:jc w:val="both"/>
              <w:rPr>
                <w:rFonts w:ascii="Times New Roman" w:hAnsi="Times New Roman" w:cs="Times New Roman"/>
                <w:sz w:val="21"/>
                <w:szCs w:val="21"/>
              </w:rPr>
            </w:pPr>
            <w:r w:rsidRPr="000C4AB7">
              <w:rPr>
                <w:rFonts w:ascii="Times New Roman" w:hAnsi="Times New Roman"/>
                <w:sz w:val="21"/>
                <w:szCs w:val="21"/>
              </w:rPr>
              <w:t>Lagnat, pantal</w:t>
            </w:r>
            <w:r w:rsidR="17EC1FE4" w:rsidRPr="000C4AB7">
              <w:rPr>
                <w:rFonts w:ascii="Times New Roman" w:hAnsi="Times New Roman"/>
                <w:sz w:val="21"/>
                <w:szCs w:val="21"/>
              </w:rPr>
              <w:t>/Fever, hives/</w:t>
            </w:r>
            <w:r w:rsidR="17EC1FE4" w:rsidRPr="000C4AB7">
              <w:rPr>
                <w:rFonts w:ascii="Times New Roman" w:hAnsi="Times New Roman"/>
                <w:sz w:val="21"/>
                <w:szCs w:val="21"/>
              </w:rPr>
              <w:t>発熱、蕁麻疹</w:t>
            </w:r>
          </w:p>
        </w:tc>
      </w:tr>
      <w:tr w:rsidR="00704432" w:rsidRPr="005015C2" w14:paraId="3D5E39C4" w14:textId="77777777" w:rsidTr="000C4AB7">
        <w:trPr>
          <w:trHeight w:hRule="exact" w:val="432"/>
        </w:trPr>
        <w:tc>
          <w:tcPr>
            <w:tcW w:w="9214" w:type="dxa"/>
            <w:vAlign w:val="center"/>
          </w:tcPr>
          <w:p w14:paraId="5A87E420" w14:textId="1649EC95" w:rsidR="00704432" w:rsidRPr="005015C2" w:rsidRDefault="59F4F812" w:rsidP="00704432">
            <w:pPr>
              <w:ind w:leftChars="64" w:left="141"/>
              <w:jc w:val="both"/>
              <w:rPr>
                <w:rFonts w:ascii="Times New Roman" w:hAnsi="Times New Roman" w:cs="Times New Roman"/>
                <w:sz w:val="21"/>
                <w:szCs w:val="21"/>
              </w:rPr>
            </w:pPr>
            <w:r w:rsidRPr="000C4AB7">
              <w:rPr>
                <w:rFonts w:ascii="Times New Roman" w:hAnsi="Times New Roman"/>
                <w:sz w:val="21"/>
                <w:szCs w:val="21"/>
              </w:rPr>
              <w:t>Hika</w:t>
            </w:r>
            <w:r w:rsidR="17EC1FE4" w:rsidRPr="000C4AB7">
              <w:rPr>
                <w:rFonts w:ascii="Times New Roman" w:hAnsi="Times New Roman"/>
                <w:sz w:val="21"/>
                <w:szCs w:val="21"/>
              </w:rPr>
              <w:t>/Asthma/</w:t>
            </w:r>
            <w:r w:rsidR="17EC1FE4" w:rsidRPr="000C4AB7">
              <w:rPr>
                <w:rFonts w:ascii="Times New Roman" w:hAnsi="Times New Roman"/>
                <w:sz w:val="21"/>
                <w:szCs w:val="21"/>
              </w:rPr>
              <w:t>喘息</w:t>
            </w:r>
          </w:p>
        </w:tc>
      </w:tr>
      <w:tr w:rsidR="00704432" w:rsidRPr="005015C2" w14:paraId="667AEAA4" w14:textId="77777777" w:rsidTr="000C4AB7">
        <w:trPr>
          <w:trHeight w:hRule="exact" w:val="572"/>
        </w:trPr>
        <w:tc>
          <w:tcPr>
            <w:tcW w:w="9214" w:type="dxa"/>
            <w:vAlign w:val="center"/>
          </w:tcPr>
          <w:p w14:paraId="054A2097" w14:textId="3176D896" w:rsidR="16F7DE4D" w:rsidRDefault="16F7DE4D" w:rsidP="000C4AB7">
            <w:pPr>
              <w:widowControl/>
              <w:ind w:leftChars="64" w:left="141"/>
              <w:rPr>
                <w:rFonts w:ascii="Times New Roman" w:hAnsi="Times New Roman"/>
                <w:sz w:val="21"/>
                <w:szCs w:val="21"/>
              </w:rPr>
            </w:pPr>
            <w:r w:rsidRPr="000C4AB7">
              <w:rPr>
                <w:rFonts w:ascii="Times New Roman" w:hAnsi="Times New Roman"/>
                <w:sz w:val="21"/>
                <w:szCs w:val="21"/>
              </w:rPr>
              <w:t>Circulatory shock (pagbaba ng presyon ng dugo, dyspnea)</w:t>
            </w:r>
          </w:p>
          <w:p w14:paraId="176D7F3E" w14:textId="77777777" w:rsidR="00704432" w:rsidRPr="005015C2" w:rsidRDefault="00704432" w:rsidP="00704432">
            <w:pPr>
              <w:widowControl/>
              <w:autoSpaceDE/>
              <w:autoSpaceDN/>
              <w:ind w:leftChars="64" w:left="141"/>
              <w:rPr>
                <w:rFonts w:ascii="Times New Roman" w:hAnsi="Times New Roman" w:cs="Times New Roman"/>
                <w:sz w:val="21"/>
                <w:szCs w:val="21"/>
              </w:rPr>
            </w:pPr>
            <w:r w:rsidRPr="005015C2">
              <w:rPr>
                <w:rFonts w:ascii="Times New Roman" w:hAnsi="Times New Roman"/>
                <w:sz w:val="21"/>
                <w:szCs w:val="21"/>
              </w:rPr>
              <w:t>/Circulatory shock (decreased blood pressure, dyspnea)/</w:t>
            </w:r>
            <w:r w:rsidRPr="005015C2">
              <w:rPr>
                <w:rFonts w:ascii="Times New Roman" w:hAnsi="Times New Roman"/>
                <w:sz w:val="21"/>
                <w:szCs w:val="21"/>
              </w:rPr>
              <w:t>ショック状態（血圧低下、呼吸困難）</w:t>
            </w:r>
          </w:p>
        </w:tc>
      </w:tr>
      <w:tr w:rsidR="00704432" w:rsidRPr="005015C2" w14:paraId="3141E861" w14:textId="77777777" w:rsidTr="000C4AB7">
        <w:trPr>
          <w:trHeight w:hRule="exact" w:val="417"/>
        </w:trPr>
        <w:tc>
          <w:tcPr>
            <w:tcW w:w="9214" w:type="dxa"/>
            <w:vAlign w:val="center"/>
          </w:tcPr>
          <w:p w14:paraId="48734566" w14:textId="163B7DAB" w:rsidR="00704432" w:rsidRPr="005015C2" w:rsidRDefault="4DAA27FB" w:rsidP="00704432">
            <w:pPr>
              <w:widowControl/>
              <w:autoSpaceDE/>
              <w:autoSpaceDN/>
              <w:ind w:leftChars="64" w:left="141"/>
              <w:rPr>
                <w:rFonts w:ascii="Times New Roman" w:hAnsi="Times New Roman" w:cs="Times New Roman"/>
                <w:sz w:val="21"/>
                <w:szCs w:val="21"/>
              </w:rPr>
            </w:pPr>
            <w:r w:rsidRPr="000C4AB7">
              <w:rPr>
                <w:rFonts w:ascii="Times New Roman" w:hAnsi="Times New Roman"/>
                <w:sz w:val="21"/>
                <w:szCs w:val="21"/>
              </w:rPr>
              <w:t xml:space="preserve">Hepatitis B </w:t>
            </w:r>
            <w:r w:rsidRPr="000C4AB7">
              <w:rPr>
                <w:rFonts w:ascii="Times New Roman" w:hAnsi="Times New Roman"/>
                <w:sz w:val="21"/>
                <w:szCs w:val="21"/>
              </w:rPr>
              <w:t>・</w:t>
            </w:r>
            <w:r w:rsidRPr="000C4AB7">
              <w:rPr>
                <w:rFonts w:ascii="Times New Roman" w:hAnsi="Times New Roman"/>
                <w:sz w:val="21"/>
                <w:szCs w:val="21"/>
              </w:rPr>
              <w:t>C</w:t>
            </w:r>
            <w:r w:rsidR="17EC1FE4" w:rsidRPr="000C4AB7">
              <w:rPr>
                <w:rFonts w:ascii="Times New Roman" w:hAnsi="Times New Roman"/>
                <w:sz w:val="21"/>
                <w:szCs w:val="21"/>
              </w:rPr>
              <w:t xml:space="preserve">/Hepatitis B </w:t>
            </w:r>
            <w:r w:rsidR="17EC1FE4" w:rsidRPr="000C4AB7">
              <w:rPr>
                <w:sz w:val="21"/>
                <w:szCs w:val="21"/>
              </w:rPr>
              <w:t>・</w:t>
            </w:r>
            <w:r w:rsidR="17EC1FE4" w:rsidRPr="000C4AB7">
              <w:rPr>
                <w:rFonts w:ascii="Times New Roman" w:hAnsi="Times New Roman"/>
                <w:sz w:val="21"/>
                <w:szCs w:val="21"/>
              </w:rPr>
              <w:t>C</w:t>
            </w:r>
            <w:r w:rsidR="17EC1FE4" w:rsidRPr="000C4AB7">
              <w:rPr>
                <w:rFonts w:ascii="Times New Roman" w:hAnsi="Times New Roman"/>
                <w:sz w:val="21"/>
                <w:szCs w:val="21"/>
              </w:rPr>
              <w:t xml:space="preserve">　</w:t>
            </w:r>
            <w:r w:rsidR="17EC1FE4" w:rsidRPr="000C4AB7">
              <w:rPr>
                <w:rFonts w:ascii="Times New Roman" w:hAnsi="Times New Roman"/>
                <w:sz w:val="21"/>
                <w:szCs w:val="21"/>
              </w:rPr>
              <w:t>/</w:t>
            </w:r>
            <w:r w:rsidR="17EC1FE4" w:rsidRPr="000C4AB7">
              <w:rPr>
                <w:rFonts w:ascii="Times New Roman" w:hAnsi="Times New Roman"/>
                <w:sz w:val="21"/>
                <w:szCs w:val="21"/>
              </w:rPr>
              <w:t xml:space="preserve">　</w:t>
            </w:r>
            <w:r w:rsidR="17EC1FE4" w:rsidRPr="000C4AB7">
              <w:rPr>
                <w:rFonts w:ascii="Times New Roman" w:hAnsi="Times New Roman"/>
                <w:sz w:val="21"/>
                <w:szCs w:val="21"/>
              </w:rPr>
              <w:t>B</w:t>
            </w:r>
            <w:r w:rsidR="17EC1FE4" w:rsidRPr="000C4AB7">
              <w:rPr>
                <w:rFonts w:ascii="Times New Roman" w:hAnsi="Times New Roman"/>
                <w:sz w:val="21"/>
                <w:szCs w:val="21"/>
              </w:rPr>
              <w:t>・</w:t>
            </w:r>
            <w:r w:rsidR="17EC1FE4" w:rsidRPr="000C4AB7">
              <w:rPr>
                <w:rFonts w:ascii="Times New Roman" w:hAnsi="Times New Roman"/>
                <w:sz w:val="21"/>
                <w:szCs w:val="21"/>
              </w:rPr>
              <w:t xml:space="preserve">C </w:t>
            </w:r>
            <w:r w:rsidR="17EC1FE4" w:rsidRPr="000C4AB7">
              <w:rPr>
                <w:rFonts w:ascii="Times New Roman" w:hAnsi="Times New Roman"/>
                <w:sz w:val="21"/>
                <w:szCs w:val="21"/>
              </w:rPr>
              <w:t>型肝炎</w:t>
            </w:r>
          </w:p>
        </w:tc>
      </w:tr>
      <w:tr w:rsidR="00704432" w:rsidRPr="005015C2" w14:paraId="63A52994" w14:textId="77777777" w:rsidTr="000C4AB7">
        <w:trPr>
          <w:trHeight w:hRule="exact" w:val="423"/>
        </w:trPr>
        <w:tc>
          <w:tcPr>
            <w:tcW w:w="9214" w:type="dxa"/>
            <w:vAlign w:val="center"/>
          </w:tcPr>
          <w:p w14:paraId="41CB8E60" w14:textId="48ADC653" w:rsidR="00704432" w:rsidRPr="005015C2" w:rsidRDefault="0C764F7B" w:rsidP="00704432">
            <w:pPr>
              <w:ind w:leftChars="64" w:left="141"/>
              <w:jc w:val="both"/>
              <w:rPr>
                <w:rFonts w:ascii="Times New Roman" w:hAnsi="Times New Roman" w:cs="Times New Roman"/>
                <w:sz w:val="21"/>
                <w:szCs w:val="21"/>
              </w:rPr>
            </w:pPr>
            <w:r w:rsidRPr="000C4AB7">
              <w:rPr>
                <w:rFonts w:ascii="Times New Roman" w:hAnsi="Times New Roman"/>
                <w:sz w:val="21"/>
                <w:szCs w:val="21"/>
              </w:rPr>
              <w:t>Hepatitis na hindi B o C (NBNC)</w:t>
            </w:r>
            <w:r w:rsidR="17EC1FE4" w:rsidRPr="000C4AB7">
              <w:rPr>
                <w:rFonts w:ascii="Times New Roman" w:hAnsi="Times New Roman"/>
                <w:sz w:val="21"/>
                <w:szCs w:val="21"/>
              </w:rPr>
              <w:t>/Non-B non-C (NBNC) hepatitis/</w:t>
            </w:r>
            <w:r w:rsidR="17EC1FE4" w:rsidRPr="000C4AB7">
              <w:rPr>
                <w:rFonts w:ascii="Times New Roman" w:hAnsi="Times New Roman"/>
                <w:sz w:val="21"/>
                <w:szCs w:val="21"/>
              </w:rPr>
              <w:t>非</w:t>
            </w:r>
            <w:r w:rsidR="17EC1FE4" w:rsidRPr="000C4AB7">
              <w:rPr>
                <w:rFonts w:ascii="Times New Roman" w:hAnsi="Times New Roman"/>
                <w:sz w:val="21"/>
                <w:szCs w:val="21"/>
              </w:rPr>
              <w:t xml:space="preserve"> B </w:t>
            </w:r>
            <w:r w:rsidR="17EC1FE4" w:rsidRPr="000C4AB7">
              <w:rPr>
                <w:rFonts w:ascii="Times New Roman" w:hAnsi="Times New Roman"/>
                <w:sz w:val="21"/>
                <w:szCs w:val="21"/>
              </w:rPr>
              <w:t>非</w:t>
            </w:r>
            <w:r w:rsidR="17EC1FE4" w:rsidRPr="000C4AB7">
              <w:rPr>
                <w:rFonts w:ascii="Times New Roman" w:hAnsi="Times New Roman"/>
                <w:sz w:val="21"/>
                <w:szCs w:val="21"/>
              </w:rPr>
              <w:t xml:space="preserve"> C </w:t>
            </w:r>
            <w:r w:rsidR="17EC1FE4" w:rsidRPr="000C4AB7">
              <w:rPr>
                <w:rFonts w:ascii="Times New Roman" w:hAnsi="Times New Roman"/>
                <w:sz w:val="21"/>
                <w:szCs w:val="21"/>
              </w:rPr>
              <w:t>型肝炎</w:t>
            </w:r>
          </w:p>
        </w:tc>
      </w:tr>
      <w:tr w:rsidR="00704432" w:rsidRPr="005015C2" w14:paraId="32012804" w14:textId="77777777" w:rsidTr="000C4AB7">
        <w:trPr>
          <w:trHeight w:hRule="exact" w:val="424"/>
        </w:trPr>
        <w:tc>
          <w:tcPr>
            <w:tcW w:w="9214" w:type="dxa"/>
            <w:vAlign w:val="center"/>
          </w:tcPr>
          <w:p w14:paraId="324B61A0" w14:textId="3941D6C0" w:rsidR="00704432" w:rsidRPr="005015C2" w:rsidRDefault="1E79BE22" w:rsidP="00704432">
            <w:pPr>
              <w:ind w:leftChars="64" w:left="141"/>
              <w:jc w:val="both"/>
              <w:rPr>
                <w:rFonts w:ascii="Times New Roman" w:hAnsi="Times New Roman" w:cs="Times New Roman"/>
                <w:sz w:val="21"/>
                <w:szCs w:val="21"/>
              </w:rPr>
            </w:pPr>
            <w:r w:rsidRPr="000C4AB7">
              <w:rPr>
                <w:rFonts w:ascii="Times New Roman" w:hAnsi="Times New Roman"/>
                <w:sz w:val="21"/>
                <w:szCs w:val="21"/>
              </w:rPr>
              <w:t>HTLV-I</w:t>
            </w:r>
            <w:r w:rsidRPr="000C4AB7">
              <w:rPr>
                <w:rFonts w:ascii="Times New Roman" w:hAnsi="Times New Roman"/>
                <w:sz w:val="21"/>
                <w:szCs w:val="21"/>
              </w:rPr>
              <w:t>・</w:t>
            </w:r>
            <w:r w:rsidRPr="000C4AB7">
              <w:rPr>
                <w:rFonts w:ascii="Times New Roman" w:hAnsi="Times New Roman"/>
                <w:sz w:val="21"/>
                <w:szCs w:val="21"/>
              </w:rPr>
              <w:t>HIV</w:t>
            </w:r>
            <w:r w:rsidRPr="000C4AB7">
              <w:rPr>
                <w:rFonts w:ascii="Times New Roman" w:hAnsi="Times New Roman"/>
                <w:sz w:val="21"/>
                <w:szCs w:val="21"/>
              </w:rPr>
              <w:t>・</w:t>
            </w:r>
            <w:r w:rsidRPr="000C4AB7">
              <w:rPr>
                <w:rFonts w:ascii="Times New Roman" w:hAnsi="Times New Roman"/>
                <w:sz w:val="21"/>
                <w:szCs w:val="21"/>
              </w:rPr>
              <w:t>hindi kilalang virus</w:t>
            </w:r>
            <w:r w:rsidR="17EC1FE4" w:rsidRPr="000C4AB7">
              <w:rPr>
                <w:rFonts w:ascii="Times New Roman" w:hAnsi="Times New Roman"/>
                <w:sz w:val="21"/>
                <w:szCs w:val="21"/>
              </w:rPr>
              <w:t>/HTLV-I</w:t>
            </w:r>
            <w:r w:rsidR="17EC1FE4" w:rsidRPr="000C4AB7">
              <w:rPr>
                <w:rFonts w:ascii="Times New Roman" w:hAnsi="Times New Roman"/>
                <w:sz w:val="21"/>
                <w:szCs w:val="21"/>
              </w:rPr>
              <w:t>・</w:t>
            </w:r>
            <w:r w:rsidR="17EC1FE4" w:rsidRPr="000C4AB7">
              <w:rPr>
                <w:rFonts w:ascii="Times New Roman" w:hAnsi="Times New Roman"/>
                <w:sz w:val="21"/>
                <w:szCs w:val="21"/>
              </w:rPr>
              <w:t>HIV</w:t>
            </w:r>
            <w:r w:rsidR="17EC1FE4" w:rsidRPr="000C4AB7">
              <w:rPr>
                <w:rFonts w:ascii="Times New Roman" w:hAnsi="Times New Roman"/>
                <w:sz w:val="21"/>
                <w:szCs w:val="21"/>
              </w:rPr>
              <w:t>・</w:t>
            </w:r>
            <w:r w:rsidR="17EC1FE4" w:rsidRPr="000C4AB7">
              <w:rPr>
                <w:rFonts w:ascii="Times New Roman" w:hAnsi="Times New Roman"/>
                <w:sz w:val="21"/>
                <w:szCs w:val="21"/>
              </w:rPr>
              <w:t>unknown virus/HTLV-I</w:t>
            </w:r>
            <w:r w:rsidR="17EC1FE4" w:rsidRPr="000C4AB7">
              <w:rPr>
                <w:rFonts w:ascii="Times New Roman" w:hAnsi="Times New Roman"/>
                <w:sz w:val="21"/>
                <w:szCs w:val="21"/>
              </w:rPr>
              <w:t>・</w:t>
            </w:r>
            <w:r w:rsidR="17EC1FE4" w:rsidRPr="000C4AB7">
              <w:rPr>
                <w:rFonts w:ascii="Times New Roman" w:hAnsi="Times New Roman"/>
                <w:sz w:val="21"/>
                <w:szCs w:val="21"/>
              </w:rPr>
              <w:t>HIV</w:t>
            </w:r>
            <w:r w:rsidR="17EC1FE4" w:rsidRPr="000C4AB7">
              <w:rPr>
                <w:rFonts w:ascii="Times New Roman" w:hAnsi="Times New Roman"/>
                <w:sz w:val="21"/>
                <w:szCs w:val="21"/>
              </w:rPr>
              <w:t>・未知ウイルス</w:t>
            </w:r>
          </w:p>
        </w:tc>
      </w:tr>
      <w:tr w:rsidR="00704432" w:rsidRPr="005015C2" w14:paraId="65DA5207" w14:textId="77777777" w:rsidTr="000C4AB7">
        <w:trPr>
          <w:trHeight w:hRule="exact" w:val="572"/>
        </w:trPr>
        <w:tc>
          <w:tcPr>
            <w:tcW w:w="9214" w:type="dxa"/>
            <w:vAlign w:val="center"/>
          </w:tcPr>
          <w:p w14:paraId="1B5FD81A" w14:textId="2F262491" w:rsidR="0F4956F2" w:rsidRDefault="0F4956F2" w:rsidP="000C4AB7">
            <w:pPr>
              <w:ind w:leftChars="64" w:left="141"/>
              <w:jc w:val="both"/>
              <w:rPr>
                <w:rFonts w:ascii="Times New Roman" w:hAnsi="Times New Roman"/>
                <w:sz w:val="21"/>
                <w:szCs w:val="21"/>
              </w:rPr>
            </w:pPr>
            <w:r w:rsidRPr="000C4AB7">
              <w:rPr>
                <w:rFonts w:ascii="Times New Roman" w:hAnsi="Times New Roman"/>
                <w:sz w:val="21"/>
                <w:szCs w:val="21"/>
              </w:rPr>
              <w:t>Graft-versus-host disease ng pagsasalin ng dugo</w:t>
            </w:r>
            <w:r w:rsidRPr="000C4AB7">
              <w:rPr>
                <w:rFonts w:ascii="Times New Roman" w:hAnsi="Times New Roman"/>
                <w:sz w:val="21"/>
                <w:szCs w:val="21"/>
              </w:rPr>
              <w:t>（</w:t>
            </w:r>
            <w:r w:rsidRPr="000C4AB7">
              <w:rPr>
                <w:rFonts w:ascii="Times New Roman" w:hAnsi="Times New Roman"/>
                <w:sz w:val="21"/>
                <w:szCs w:val="21"/>
              </w:rPr>
              <w:t>GVHD)</w:t>
            </w:r>
          </w:p>
          <w:p w14:paraId="096B558D" w14:textId="77777777" w:rsidR="00704432" w:rsidRPr="005015C2" w:rsidRDefault="00704432" w:rsidP="00704432">
            <w:pPr>
              <w:ind w:leftChars="64" w:left="141"/>
              <w:jc w:val="both"/>
              <w:rPr>
                <w:rFonts w:ascii="Times New Roman" w:hAnsi="Times New Roman" w:cs="Times New Roman"/>
                <w:sz w:val="21"/>
                <w:szCs w:val="21"/>
              </w:rPr>
            </w:pPr>
            <w:r w:rsidRPr="005015C2">
              <w:rPr>
                <w:rFonts w:ascii="Times New Roman" w:hAnsi="Times New Roman"/>
                <w:sz w:val="21"/>
                <w:szCs w:val="21"/>
              </w:rPr>
              <w:t>/Graft-versus-host disease of blood transfusion</w:t>
            </w:r>
            <w:r w:rsidRPr="005015C2">
              <w:rPr>
                <w:rFonts w:ascii="Times New Roman" w:hAnsi="Times New Roman"/>
                <w:sz w:val="21"/>
                <w:szCs w:val="21"/>
              </w:rPr>
              <w:t>（</w:t>
            </w:r>
            <w:r w:rsidRPr="005015C2">
              <w:rPr>
                <w:rFonts w:ascii="Times New Roman" w:hAnsi="Times New Roman"/>
                <w:sz w:val="21"/>
                <w:szCs w:val="21"/>
              </w:rPr>
              <w:t>GVHD</w:t>
            </w:r>
            <w:r w:rsidRPr="005015C2">
              <w:rPr>
                <w:rFonts w:ascii="Times New Roman" w:hAnsi="Times New Roman"/>
                <w:sz w:val="21"/>
                <w:szCs w:val="21"/>
              </w:rPr>
              <w:t>）</w:t>
            </w:r>
            <w:r w:rsidRPr="005015C2">
              <w:rPr>
                <w:rFonts w:ascii="Times New Roman" w:hAnsi="Times New Roman"/>
                <w:sz w:val="21"/>
                <w:szCs w:val="21"/>
              </w:rPr>
              <w:t>/</w:t>
            </w:r>
            <w:r w:rsidRPr="005015C2">
              <w:rPr>
                <w:rFonts w:ascii="Times New Roman" w:hAnsi="Times New Roman"/>
                <w:sz w:val="21"/>
                <w:szCs w:val="21"/>
              </w:rPr>
              <w:t>輸血後移植片対宿主病（</w:t>
            </w:r>
            <w:r w:rsidRPr="005015C2">
              <w:rPr>
                <w:rFonts w:ascii="Times New Roman" w:hAnsi="Times New Roman"/>
                <w:sz w:val="21"/>
                <w:szCs w:val="21"/>
              </w:rPr>
              <w:t>GVHD</w:t>
            </w:r>
            <w:r w:rsidRPr="005015C2">
              <w:rPr>
                <w:rFonts w:ascii="Times New Roman" w:hAnsi="Times New Roman"/>
                <w:sz w:val="21"/>
                <w:szCs w:val="21"/>
              </w:rPr>
              <w:t>）</w:t>
            </w:r>
          </w:p>
        </w:tc>
      </w:tr>
      <w:tr w:rsidR="00704432" w:rsidRPr="005015C2" w14:paraId="11DAFF77" w14:textId="77777777" w:rsidTr="000C4AB7">
        <w:trPr>
          <w:trHeight w:hRule="exact" w:val="429"/>
        </w:trPr>
        <w:tc>
          <w:tcPr>
            <w:tcW w:w="9214" w:type="dxa"/>
            <w:vAlign w:val="center"/>
          </w:tcPr>
          <w:p w14:paraId="6D8DB463" w14:textId="5B55F0A3" w:rsidR="00704432" w:rsidRPr="005015C2" w:rsidRDefault="0D967764" w:rsidP="00704432">
            <w:pPr>
              <w:ind w:leftChars="64" w:left="141"/>
              <w:jc w:val="both"/>
              <w:rPr>
                <w:rFonts w:ascii="Times New Roman" w:hAnsi="Times New Roman" w:cs="Times New Roman"/>
                <w:sz w:val="21"/>
                <w:szCs w:val="21"/>
              </w:rPr>
            </w:pPr>
            <w:r w:rsidRPr="000C4AB7">
              <w:rPr>
                <w:rFonts w:ascii="Times New Roman" w:hAnsi="Times New Roman"/>
                <w:sz w:val="21"/>
                <w:szCs w:val="21"/>
              </w:rPr>
              <w:t>Produksyon ng immune antibody</w:t>
            </w:r>
            <w:r w:rsidR="17EC1FE4" w:rsidRPr="000C4AB7">
              <w:rPr>
                <w:rFonts w:ascii="Times New Roman" w:hAnsi="Times New Roman"/>
                <w:sz w:val="21"/>
                <w:szCs w:val="21"/>
              </w:rPr>
              <w:t>/Production of immune antibody/</w:t>
            </w:r>
            <w:r w:rsidR="17EC1FE4" w:rsidRPr="000C4AB7">
              <w:rPr>
                <w:rFonts w:ascii="Times New Roman" w:hAnsi="Times New Roman"/>
                <w:sz w:val="21"/>
                <w:szCs w:val="21"/>
              </w:rPr>
              <w:t>免疫抗体の生産</w:t>
            </w:r>
          </w:p>
        </w:tc>
      </w:tr>
      <w:tr w:rsidR="00704432" w:rsidRPr="005015C2" w14:paraId="5489330C" w14:textId="77777777" w:rsidTr="000C4AB7">
        <w:trPr>
          <w:trHeight w:hRule="exact" w:val="842"/>
        </w:trPr>
        <w:tc>
          <w:tcPr>
            <w:tcW w:w="9214" w:type="dxa"/>
            <w:vAlign w:val="center"/>
          </w:tcPr>
          <w:p w14:paraId="68C58607" w14:textId="7387EC20" w:rsidR="00704432" w:rsidRDefault="1BB7DD32" w:rsidP="000C4AB7">
            <w:pPr>
              <w:widowControl/>
              <w:autoSpaceDE/>
              <w:autoSpaceDN/>
              <w:ind w:leftChars="64" w:left="141"/>
              <w:rPr>
                <w:rFonts w:ascii="Times New Roman" w:hAnsi="Times New Roman"/>
                <w:sz w:val="21"/>
                <w:szCs w:val="21"/>
              </w:rPr>
            </w:pPr>
            <w:r w:rsidRPr="000C4AB7">
              <w:rPr>
                <w:rFonts w:ascii="Times New Roman" w:hAnsi="Times New Roman"/>
                <w:sz w:val="21"/>
                <w:szCs w:val="21"/>
              </w:rPr>
              <w:t>Syphilis</w:t>
            </w:r>
            <w:r w:rsidR="17EC1FE4" w:rsidRPr="000C4AB7">
              <w:rPr>
                <w:rFonts w:ascii="Times New Roman" w:hAnsi="Times New Roman"/>
                <w:sz w:val="21"/>
                <w:szCs w:val="21"/>
              </w:rPr>
              <w:t>・</w:t>
            </w:r>
            <w:r w:rsidR="5BF7709F" w:rsidRPr="000C4AB7">
              <w:rPr>
                <w:rFonts w:ascii="Times New Roman" w:hAnsi="Times New Roman"/>
                <w:sz w:val="21"/>
                <w:szCs w:val="21"/>
              </w:rPr>
              <w:t>malaria</w:t>
            </w:r>
            <w:r w:rsidR="17EC1FE4" w:rsidRPr="000C4AB7">
              <w:rPr>
                <w:rFonts w:ascii="Times New Roman" w:hAnsi="Times New Roman"/>
                <w:sz w:val="21"/>
                <w:szCs w:val="21"/>
              </w:rPr>
              <w:t>・</w:t>
            </w:r>
            <w:r w:rsidR="4D6DEFAD" w:rsidRPr="000C4AB7">
              <w:rPr>
                <w:rFonts w:ascii="Times New Roman" w:hAnsi="Times New Roman"/>
                <w:sz w:val="21"/>
                <w:szCs w:val="21"/>
              </w:rPr>
              <w:t xml:space="preserve"> Mga reaksyon ng anaphylactic na pagsasalin ng IgA</w:t>
            </w:r>
          </w:p>
          <w:p w14:paraId="31B7114E" w14:textId="77777777" w:rsidR="00704432" w:rsidRPr="005015C2" w:rsidRDefault="00704432" w:rsidP="00704432">
            <w:pPr>
              <w:widowControl/>
              <w:autoSpaceDE/>
              <w:autoSpaceDN/>
              <w:ind w:leftChars="64" w:left="141"/>
              <w:rPr>
                <w:rFonts w:ascii="Times New Roman" w:hAnsi="Times New Roman" w:cs="Times New Roman"/>
                <w:sz w:val="21"/>
                <w:szCs w:val="21"/>
              </w:rPr>
            </w:pPr>
            <w:r w:rsidRPr="005015C2">
              <w:rPr>
                <w:rFonts w:ascii="Times New Roman" w:hAnsi="Times New Roman"/>
                <w:sz w:val="21"/>
                <w:szCs w:val="21"/>
              </w:rPr>
              <w:t>/Syphilis</w:t>
            </w:r>
            <w:r w:rsidRPr="005015C2">
              <w:rPr>
                <w:rFonts w:ascii="Times New Roman" w:hAnsi="Times New Roman"/>
                <w:sz w:val="21"/>
                <w:szCs w:val="21"/>
              </w:rPr>
              <w:t>・</w:t>
            </w:r>
            <w:r w:rsidRPr="005015C2">
              <w:rPr>
                <w:rFonts w:ascii="Times New Roman" w:hAnsi="Times New Roman"/>
                <w:sz w:val="21"/>
                <w:szCs w:val="21"/>
              </w:rPr>
              <w:t>malaria</w:t>
            </w:r>
            <w:r w:rsidRPr="005015C2">
              <w:rPr>
                <w:rFonts w:ascii="Times New Roman" w:hAnsi="Times New Roman"/>
                <w:sz w:val="21"/>
                <w:szCs w:val="21"/>
              </w:rPr>
              <w:t>・</w:t>
            </w:r>
            <w:r w:rsidRPr="005015C2">
              <w:rPr>
                <w:rFonts w:ascii="Times New Roman" w:hAnsi="Times New Roman"/>
                <w:sz w:val="21"/>
                <w:szCs w:val="21"/>
              </w:rPr>
              <w:t>IgA anaphylactic transfusion reactions</w:t>
            </w:r>
          </w:p>
          <w:p w14:paraId="7A1A2528" w14:textId="77777777" w:rsidR="00704432" w:rsidRPr="005015C2" w:rsidRDefault="00704432" w:rsidP="00704432">
            <w:pPr>
              <w:ind w:leftChars="64" w:left="141"/>
              <w:jc w:val="both"/>
              <w:rPr>
                <w:rFonts w:ascii="Times New Roman" w:hAnsi="Times New Roman" w:cs="Times New Roman"/>
                <w:sz w:val="21"/>
                <w:szCs w:val="21"/>
              </w:rPr>
            </w:pPr>
            <w:r w:rsidRPr="005015C2">
              <w:rPr>
                <w:rFonts w:ascii="Times New Roman" w:hAnsi="Times New Roman"/>
                <w:sz w:val="21"/>
                <w:szCs w:val="21"/>
              </w:rPr>
              <w:t>/</w:t>
            </w:r>
            <w:r w:rsidRPr="005015C2">
              <w:rPr>
                <w:rFonts w:ascii="Times New Roman" w:hAnsi="Times New Roman"/>
                <w:sz w:val="21"/>
                <w:szCs w:val="21"/>
              </w:rPr>
              <w:t>梅毒・マラリア・</w:t>
            </w:r>
            <w:r w:rsidRPr="005015C2">
              <w:rPr>
                <w:rFonts w:ascii="Times New Roman" w:hAnsi="Times New Roman"/>
                <w:sz w:val="21"/>
                <w:szCs w:val="21"/>
              </w:rPr>
              <w:t xml:space="preserve">IgA </w:t>
            </w:r>
            <w:r w:rsidRPr="005015C2">
              <w:rPr>
                <w:rFonts w:ascii="Times New Roman" w:hAnsi="Times New Roman"/>
                <w:sz w:val="21"/>
                <w:szCs w:val="21"/>
              </w:rPr>
              <w:t>欠損アナフィラキシー反応</w:t>
            </w:r>
          </w:p>
        </w:tc>
      </w:tr>
    </w:tbl>
    <w:p w14:paraId="0D0B940D" w14:textId="77777777" w:rsidR="00704432" w:rsidRPr="008F6B68" w:rsidRDefault="00704432" w:rsidP="00704432">
      <w:pPr>
        <w:pStyle w:val="a3"/>
        <w:spacing w:line="312" w:lineRule="auto"/>
        <w:ind w:rightChars="50" w:right="110"/>
        <w:rPr>
          <w:rFonts w:ascii="Times New Roman" w:hAnsi="Times New Roman" w:cs="Times New Roman"/>
          <w:sz w:val="17"/>
        </w:rPr>
      </w:pPr>
    </w:p>
    <w:p w14:paraId="782B8553" w14:textId="36294C99" w:rsidR="00704432" w:rsidRPr="004120E7" w:rsidRDefault="17EC1FE4" w:rsidP="000C4AB7">
      <w:pPr>
        <w:pStyle w:val="a5"/>
        <w:spacing w:before="0" w:line="312" w:lineRule="auto"/>
        <w:ind w:leftChars="300" w:left="880" w:rightChars="100" w:right="220" w:hangingChars="100" w:hanging="220"/>
        <w:jc w:val="both"/>
        <w:rPr>
          <w:rFonts w:ascii="Times New Roman" w:hAnsi="Times New Roman"/>
          <w:sz w:val="21"/>
          <w:szCs w:val="21"/>
        </w:rPr>
      </w:pPr>
      <w:r>
        <w:rPr>
          <w:rFonts w:ascii="Times New Roman" w:hAnsi="Times New Roman"/>
        </w:rPr>
        <w:t>●</w:t>
      </w:r>
      <w:r w:rsidR="743A7699" w:rsidRPr="000C4AB7">
        <w:rPr>
          <w:rFonts w:ascii="Times New Roman" w:hAnsi="Times New Roman"/>
        </w:rPr>
        <w:t xml:space="preserve"> Ang mga white blood cell (lymphocytes) sa mga produkto ng dugo ay maaaring magdulot ng post-transfusion GVHD (graft-versus-host disease) - ang estado kung saan inaatake at nasisira ang mga organo ng pasyente - at ang masamang reaksyong ito ay maaaring humantong sa pagkamatay. Sa kasalukuyan, ang isang epektibong paggamot para sa GVHD mula sa mga pagsasalin ng dugo ay hindi pa naitatag, kaya ang pag-iwas ay ang tanging </w:t>
      </w:r>
      <w:proofErr w:type="spellStart"/>
      <w:r w:rsidR="00C45534" w:rsidRPr="004120E7">
        <w:rPr>
          <w:rFonts w:ascii="Times New Roman" w:hAnsi="Times New Roman"/>
          <w:lang w:val="en-US"/>
        </w:rPr>
        <w:t>pamamaraan</w:t>
      </w:r>
      <w:proofErr w:type="spellEnd"/>
      <w:r w:rsidR="743A7699" w:rsidRPr="004120E7">
        <w:rPr>
          <w:rFonts w:ascii="Times New Roman" w:hAnsi="Times New Roman"/>
        </w:rPr>
        <w:t>.</w:t>
      </w:r>
    </w:p>
    <w:p w14:paraId="2247CF95" w14:textId="77777777" w:rsidR="00704432" w:rsidRPr="004120E7" w:rsidRDefault="00704432" w:rsidP="00704432">
      <w:pPr>
        <w:pStyle w:val="a5"/>
        <w:spacing w:before="0" w:line="312" w:lineRule="auto"/>
        <w:ind w:leftChars="350" w:left="874" w:rightChars="100" w:right="220" w:hangingChars="50" w:hanging="104"/>
        <w:jc w:val="both"/>
        <w:rPr>
          <w:rFonts w:ascii="Times New Roman" w:hAnsi="Times New Roman" w:cs="Times New Roman"/>
          <w:sz w:val="21"/>
          <w:szCs w:val="21"/>
        </w:rPr>
      </w:pPr>
      <w:r w:rsidRPr="004120E7">
        <w:rPr>
          <w:rFonts w:ascii="Times New Roman" w:hAnsi="Times New Roman"/>
          <w:spacing w:val="-2"/>
          <w:sz w:val="21"/>
        </w:rPr>
        <w:t xml:space="preserve">/White blood cells (lymphocytes) in the blood products may cause post-transfusion GVHD (graft-versus-host disease) - the state in which a patient’s organs are attacked and destroyed - and this adverse reaction can lead to </w:t>
      </w:r>
      <w:r w:rsidRPr="004120E7">
        <w:rPr>
          <w:rFonts w:ascii="Times New Roman" w:hAnsi="Times New Roman"/>
          <w:spacing w:val="-2"/>
          <w:sz w:val="21"/>
        </w:rPr>
        <w:lastRenderedPageBreak/>
        <w:t xml:space="preserve">fatality. </w:t>
      </w:r>
      <w:r w:rsidRPr="004120E7">
        <w:rPr>
          <w:rFonts w:ascii="Times New Roman" w:hAnsi="Times New Roman"/>
          <w:sz w:val="21"/>
        </w:rPr>
        <w:t>At present, an effective treatment for GVHD from blood transfusions has not yet been established, therefore prevention is the only strategy.</w:t>
      </w:r>
    </w:p>
    <w:p w14:paraId="1AFE3BE3" w14:textId="77777777" w:rsidR="00704432" w:rsidRPr="004120E7" w:rsidRDefault="00704432" w:rsidP="00704432">
      <w:pPr>
        <w:pStyle w:val="a5"/>
        <w:spacing w:before="0" w:line="312" w:lineRule="auto"/>
        <w:ind w:leftChars="350" w:left="874" w:rightChars="100" w:right="220" w:hangingChars="50" w:hanging="104"/>
        <w:jc w:val="both"/>
        <w:rPr>
          <w:rFonts w:ascii="Times New Roman" w:hAnsi="Times New Roman" w:cs="Times New Roman"/>
        </w:rPr>
      </w:pPr>
      <w:r w:rsidRPr="004120E7">
        <w:rPr>
          <w:spacing w:val="-2"/>
          <w:sz w:val="21"/>
        </w:rPr>
        <w:t>/</w:t>
      </w:r>
      <w:r w:rsidRPr="004120E7">
        <w:rPr>
          <w:rFonts w:ascii="Times New Roman" w:hAnsi="Times New Roman"/>
          <w:spacing w:val="-2"/>
          <w:sz w:val="21"/>
        </w:rPr>
        <w:t>血液製剤中の白血球</w:t>
      </w:r>
      <w:r w:rsidRPr="004120E7">
        <w:rPr>
          <w:rFonts w:ascii="Times New Roman" w:hAnsi="Times New Roman"/>
          <w:sz w:val="21"/>
        </w:rPr>
        <w:t>（リンパ球</w:t>
      </w:r>
      <w:r w:rsidRPr="004120E7">
        <w:rPr>
          <w:rFonts w:ascii="Times New Roman" w:hAnsi="Times New Roman"/>
          <w:spacing w:val="-14"/>
          <w:sz w:val="21"/>
        </w:rPr>
        <w:t>）</w:t>
      </w:r>
      <w:r w:rsidRPr="004120E7">
        <w:rPr>
          <w:rFonts w:ascii="Times New Roman" w:hAnsi="Times New Roman"/>
          <w:spacing w:val="-9"/>
          <w:sz w:val="21"/>
        </w:rPr>
        <w:t>が、患者様の各種臓器を攻撃・破壊する輸血後</w:t>
      </w:r>
      <w:r w:rsidRPr="004120E7">
        <w:rPr>
          <w:rFonts w:ascii="Times New Roman" w:hAnsi="Times New Roman"/>
          <w:spacing w:val="-9"/>
          <w:sz w:val="21"/>
        </w:rPr>
        <w:t xml:space="preserve"> </w:t>
      </w:r>
      <w:r w:rsidRPr="004120E7">
        <w:rPr>
          <w:rFonts w:ascii="Times New Roman" w:hAnsi="Times New Roman"/>
          <w:spacing w:val="-4"/>
          <w:sz w:val="21"/>
        </w:rPr>
        <w:t>GVHD</w:t>
      </w:r>
      <w:r w:rsidRPr="004120E7">
        <w:rPr>
          <w:rFonts w:ascii="Times New Roman" w:hAnsi="Times New Roman"/>
          <w:spacing w:val="-4"/>
          <w:sz w:val="21"/>
        </w:rPr>
        <w:t>（</w:t>
      </w:r>
      <w:r w:rsidRPr="004120E7">
        <w:rPr>
          <w:rFonts w:ascii="Times New Roman" w:hAnsi="Times New Roman"/>
          <w:sz w:val="21"/>
        </w:rPr>
        <w:t>移植片対宿主病）が起こることがあり、致命的な副作用になります。</w:t>
      </w:r>
      <w:r w:rsidRPr="004120E7">
        <w:rPr>
          <w:spacing w:val="-22"/>
          <w:sz w:val="21"/>
        </w:rPr>
        <w:t>現在、輸血後</w:t>
      </w:r>
      <w:r w:rsidRPr="004120E7">
        <w:rPr>
          <w:rFonts w:ascii="Times New Roman" w:hAnsi="Times New Roman"/>
          <w:spacing w:val="-22"/>
          <w:sz w:val="21"/>
        </w:rPr>
        <w:t xml:space="preserve"> </w:t>
      </w:r>
      <w:r w:rsidRPr="004120E7">
        <w:rPr>
          <w:rFonts w:ascii="Times New Roman" w:hAnsi="Times New Roman"/>
          <w:sz w:val="21"/>
        </w:rPr>
        <w:t>GVHD</w:t>
      </w:r>
      <w:r w:rsidRPr="004120E7">
        <w:rPr>
          <w:spacing w:val="-9"/>
          <w:sz w:val="21"/>
        </w:rPr>
        <w:t>に対して有効とされる治療法が確立されていないため発症予防が唯一の対処方法です。</w:t>
      </w:r>
    </w:p>
    <w:p w14:paraId="0E27B00A" w14:textId="77777777" w:rsidR="00704432" w:rsidRPr="004120E7" w:rsidRDefault="00704432" w:rsidP="00704432">
      <w:pPr>
        <w:pStyle w:val="a3"/>
        <w:spacing w:line="312" w:lineRule="auto"/>
        <w:ind w:rightChars="50" w:right="110"/>
        <w:rPr>
          <w:rFonts w:ascii="Times New Roman" w:hAnsi="Times New Roman" w:cs="Times New Roman"/>
          <w:sz w:val="20"/>
        </w:rPr>
      </w:pPr>
    </w:p>
    <w:p w14:paraId="4F11F927" w14:textId="6128CB2A" w:rsidR="00704432" w:rsidRPr="004120E7" w:rsidRDefault="17EC1FE4"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4120E7">
        <w:rPr>
          <w:rFonts w:ascii="Times New Roman" w:hAnsi="Times New Roman"/>
        </w:rPr>
        <w:t xml:space="preserve">7. </w:t>
      </w:r>
      <w:r w:rsidR="39410D7A" w:rsidRPr="004120E7">
        <w:rPr>
          <w:rFonts w:ascii="Times New Roman" w:hAnsi="Times New Roman"/>
        </w:rPr>
        <w:t>Mga hakbang laban sa mga panganib</w:t>
      </w:r>
      <w:r w:rsidRPr="004120E7">
        <w:rPr>
          <w:rFonts w:ascii="Times New Roman" w:hAnsi="Times New Roman"/>
        </w:rPr>
        <w:t>/Countermeasures against risks</w:t>
      </w:r>
      <w:r w:rsidRPr="004120E7">
        <w:rPr>
          <w:rFonts w:ascii="ＭＳ 明朝" w:eastAsia="ＭＳ 明朝" w:hAnsi="ＭＳ 明朝" w:cs="Times New Roman"/>
          <w:lang w:eastAsia="ja-JP"/>
        </w:rPr>
        <w:t>/危</w:t>
      </w:r>
      <w:r w:rsidRPr="004120E7">
        <w:rPr>
          <w:rFonts w:ascii="Times New Roman" w:eastAsia="ＭＳ 明朝" w:hAnsi="Times New Roman" w:cs="Times New Roman"/>
          <w:lang w:eastAsia="ja-JP"/>
        </w:rPr>
        <w:t>険性に対する対応</w:t>
      </w:r>
    </w:p>
    <w:p w14:paraId="0EE43D44" w14:textId="02357DA3" w:rsidR="00704432" w:rsidRPr="004120E7" w:rsidRDefault="17EC1FE4" w:rsidP="000C4AB7">
      <w:pPr>
        <w:spacing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41A530D9" w:rsidRPr="004120E7">
        <w:rPr>
          <w:rFonts w:ascii="Times New Roman" w:hAnsi="Times New Roman"/>
          <w:sz w:val="21"/>
          <w:szCs w:val="21"/>
        </w:rPr>
        <w:t xml:space="preserve"> Ang mga produktong dugo na ibinibigay ng Japanese Red Cross Society ay, sa prinsipyo, ay na-irradiated upang maiwasan ang GVHD mula sa mga pagsasalin ng dugo.</w:t>
      </w:r>
    </w:p>
    <w:p w14:paraId="6CEE7F57" w14:textId="77777777" w:rsidR="00704432" w:rsidRPr="004120E7" w:rsidRDefault="00704432" w:rsidP="00704432">
      <w:pPr>
        <w:spacing w:line="312" w:lineRule="auto"/>
        <w:ind w:leftChars="350" w:left="875" w:rightChars="100" w:right="220" w:hangingChars="50" w:hanging="105"/>
        <w:jc w:val="both"/>
      </w:pPr>
      <w:r w:rsidRPr="004120E7">
        <w:rPr>
          <w:rFonts w:ascii="Times New Roman" w:hAnsi="Times New Roman"/>
          <w:sz w:val="21"/>
        </w:rPr>
        <w:t>/Blood products supplied by the Japanese Red Cross Society have been, in principle, irradiated in order to prevent GVHD from blood transfusions.</w:t>
      </w:r>
    </w:p>
    <w:p w14:paraId="58534D06" w14:textId="77777777" w:rsidR="00704432" w:rsidRPr="004120E7" w:rsidRDefault="00704432" w:rsidP="00704432">
      <w:pPr>
        <w:spacing w:line="312" w:lineRule="auto"/>
        <w:ind w:leftChars="350" w:left="875" w:rightChars="100" w:right="220" w:hangingChars="50" w:hanging="105"/>
        <w:jc w:val="both"/>
        <w:rPr>
          <w:sz w:val="21"/>
          <w:szCs w:val="21"/>
        </w:rPr>
      </w:pPr>
      <w:r w:rsidRPr="004120E7">
        <w:rPr>
          <w:sz w:val="21"/>
        </w:rPr>
        <w:t>/日本赤十字社より供給される血液製剤は、原則として輸血後</w:t>
      </w:r>
      <w:r w:rsidRPr="004120E7">
        <w:rPr>
          <w:rFonts w:ascii="Times New Roman" w:hAnsi="Times New Roman"/>
          <w:sz w:val="21"/>
        </w:rPr>
        <w:t xml:space="preserve"> GVHD </w:t>
      </w:r>
      <w:r w:rsidRPr="004120E7">
        <w:rPr>
          <w:sz w:val="21"/>
        </w:rPr>
        <w:t>を予防するために血液製剤への放射線照射を行っています。</w:t>
      </w:r>
    </w:p>
    <w:p w14:paraId="60A29BF7" w14:textId="0B760FB8" w:rsidR="00704432" w:rsidRPr="004120E7" w:rsidRDefault="17EC1FE4" w:rsidP="000C4AB7">
      <w:pPr>
        <w:spacing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1BA70184" w:rsidRPr="004120E7">
        <w:rPr>
          <w:rFonts w:ascii="Times New Roman" w:hAnsi="Times New Roman"/>
          <w:sz w:val="21"/>
          <w:szCs w:val="21"/>
        </w:rPr>
        <w:t xml:space="preserve"> Bine-verify namin na ang produkto ng dugo ay angkop para sa pasyente bago ang pagsasalin ng dugo. Higit pa rito, upang maiwasan ang isang medikal na error, ang aming mga doktor, nars at mga medical technologist ay kinukumpirma ang pangalan ng mga produkto nang maraming beses bago ibigay ang produkto ng dugo.</w:t>
      </w:r>
    </w:p>
    <w:p w14:paraId="4DB5A808" w14:textId="77777777" w:rsidR="00704432" w:rsidRPr="004120E7" w:rsidRDefault="00704432" w:rsidP="00704432">
      <w:pPr>
        <w:spacing w:line="312" w:lineRule="auto"/>
        <w:ind w:leftChars="350" w:left="875" w:rightChars="100" w:right="220" w:hangingChars="50" w:hanging="105"/>
        <w:jc w:val="both"/>
      </w:pPr>
      <w:r w:rsidRPr="004120E7">
        <w:rPr>
          <w:rFonts w:ascii="Times New Roman" w:hAnsi="Times New Roman"/>
          <w:sz w:val="21"/>
        </w:rPr>
        <w:t>/We verify that the blood product is appropriate for the patient prior to a blood transfusion. Furthermore, in order to prevent a medical error, our doctors, nurses and medical technologists confirm the name of the products several times before administrating the blood product.</w:t>
      </w:r>
    </w:p>
    <w:p w14:paraId="679AC20C" w14:textId="77777777" w:rsidR="00704432" w:rsidRPr="004120E7" w:rsidRDefault="00704432" w:rsidP="00704432">
      <w:pPr>
        <w:spacing w:line="312" w:lineRule="auto"/>
        <w:ind w:leftChars="350" w:left="875" w:rightChars="100" w:right="220" w:hangingChars="50" w:hanging="105"/>
        <w:jc w:val="both"/>
        <w:rPr>
          <w:sz w:val="21"/>
          <w:szCs w:val="21"/>
        </w:rPr>
      </w:pPr>
      <w:r w:rsidRPr="004120E7">
        <w:rPr>
          <w:rFonts w:ascii="SimSun" w:hAnsi="SimSun"/>
          <w:sz w:val="21"/>
        </w:rPr>
        <w:t>/</w:t>
      </w:r>
      <w:r w:rsidRPr="004120E7">
        <w:rPr>
          <w:sz w:val="21"/>
        </w:rPr>
        <w:t>輸血に先立ち、患者様に適した製剤であることを検査、確認してから投与しています。また、投与に至るまでには医師、看護師、技師により数回の製剤確認を行い、事故防止に努めています。</w:t>
      </w:r>
    </w:p>
    <w:p w14:paraId="60061E4C" w14:textId="77777777" w:rsidR="00704432" w:rsidRPr="004120E7" w:rsidRDefault="00704432" w:rsidP="00704432">
      <w:pPr>
        <w:pStyle w:val="a3"/>
        <w:spacing w:line="312" w:lineRule="auto"/>
        <w:ind w:rightChars="50" w:right="110"/>
        <w:rPr>
          <w:rFonts w:ascii="Times New Roman" w:hAnsi="Times New Roman" w:cs="Times New Roman"/>
          <w:sz w:val="20"/>
        </w:rPr>
      </w:pPr>
    </w:p>
    <w:p w14:paraId="47AE1FF7" w14:textId="2608D1D2" w:rsidR="00704432" w:rsidRPr="004120E7" w:rsidRDefault="17EC1FE4"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4120E7">
        <w:rPr>
          <w:rFonts w:ascii="Times New Roman" w:hAnsi="Times New Roman"/>
        </w:rPr>
        <w:t xml:space="preserve">8. </w:t>
      </w:r>
      <w:r w:rsidR="3FE95432" w:rsidRPr="004120E7">
        <w:rPr>
          <w:rFonts w:ascii="Times New Roman" w:hAnsi="Times New Roman"/>
        </w:rPr>
        <w:t>Mga hakbang sa emergency</w:t>
      </w:r>
      <w:r w:rsidRPr="004120E7">
        <w:rPr>
          <w:rFonts w:ascii="Times New Roman" w:hAnsi="Times New Roman"/>
        </w:rPr>
        <w:t>/Emergency measures</w:t>
      </w:r>
      <w:r w:rsidRPr="004120E7">
        <w:rPr>
          <w:rFonts w:ascii="ＭＳ 明朝" w:eastAsia="ＭＳ 明朝" w:hAnsi="ＭＳ 明朝" w:cs="Times New Roman"/>
          <w:lang w:eastAsia="ja-JP"/>
        </w:rPr>
        <w:t>/</w:t>
      </w:r>
      <w:r w:rsidRPr="004120E7">
        <w:rPr>
          <w:rFonts w:ascii="Times New Roman" w:eastAsia="ＭＳ 明朝" w:hAnsi="Times New Roman" w:cs="Times New Roman"/>
          <w:lang w:eastAsia="ja-JP"/>
        </w:rPr>
        <w:t>緊急時の対処</w:t>
      </w:r>
    </w:p>
    <w:p w14:paraId="7F08BE47" w14:textId="6899E6B4" w:rsidR="00704432" w:rsidRPr="004120E7" w:rsidRDefault="17EC1FE4" w:rsidP="000C4AB7">
      <w:pPr>
        <w:pStyle w:val="a5"/>
        <w:spacing w:before="0"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1F413AE8" w:rsidRPr="004120E7">
        <w:rPr>
          <w:rFonts w:ascii="Times New Roman" w:hAnsi="Times New Roman"/>
          <w:sz w:val="21"/>
          <w:szCs w:val="21"/>
        </w:rPr>
        <w:t xml:space="preserve"> Kung sakaling ang pasyente ay nasa emergency na nagbabanta sa buhay o natukoy na ang pagsasalin ng dugo ay kritikal para sa paggamot, ang pagsasalin ng dugo ay maaaring isagawa batay sa desisyon ng doktor na namamahala. Kahit na hindi nakuha ang pahintulot mula sa pasyente o sa pamilya, magsasagawa kami ng mga pagsasalin ng dugo upang iligtas ang buhay ng pasyente para sa makataong kadahilanan na kilala bilang "ang kondisyonal na pagtanggap </w:t>
      </w:r>
      <w:proofErr w:type="spellStart"/>
      <w:r w:rsidR="00C45534" w:rsidRPr="004120E7">
        <w:rPr>
          <w:rFonts w:ascii="Times New Roman" w:hAnsi="Times New Roman"/>
          <w:sz w:val="21"/>
          <w:szCs w:val="21"/>
          <w:lang w:val="en-US"/>
        </w:rPr>
        <w:t>sa</w:t>
      </w:r>
      <w:proofErr w:type="spellEnd"/>
      <w:r w:rsidR="00C45534" w:rsidRPr="004120E7">
        <w:rPr>
          <w:rFonts w:ascii="Times New Roman" w:hAnsi="Times New Roman"/>
          <w:sz w:val="21"/>
          <w:szCs w:val="21"/>
        </w:rPr>
        <w:t xml:space="preserve"> </w:t>
      </w:r>
      <w:r w:rsidR="00C45534" w:rsidRPr="004120E7">
        <w:rPr>
          <w:rFonts w:ascii="Times New Roman" w:hAnsi="Times New Roman"/>
          <w:sz w:val="21"/>
          <w:szCs w:val="21"/>
          <w:lang w:val="en-US"/>
        </w:rPr>
        <w:t>blood</w:t>
      </w:r>
      <w:r w:rsidR="00C45534" w:rsidRPr="004120E7">
        <w:rPr>
          <w:rFonts w:ascii="Times New Roman" w:hAnsi="Times New Roman"/>
          <w:sz w:val="21"/>
          <w:szCs w:val="21"/>
        </w:rPr>
        <w:t xml:space="preserve"> </w:t>
      </w:r>
      <w:r w:rsidR="00C45534" w:rsidRPr="004120E7">
        <w:rPr>
          <w:rFonts w:ascii="Times New Roman" w:hAnsi="Times New Roman"/>
          <w:sz w:val="21"/>
          <w:szCs w:val="21"/>
          <w:lang w:val="en-US"/>
        </w:rPr>
        <w:t>transfusion</w:t>
      </w:r>
      <w:r w:rsidR="1F413AE8" w:rsidRPr="004120E7">
        <w:rPr>
          <w:rFonts w:ascii="Times New Roman" w:hAnsi="Times New Roman"/>
          <w:sz w:val="21"/>
          <w:szCs w:val="21"/>
        </w:rPr>
        <w:t xml:space="preserve"> </w:t>
      </w:r>
      <w:proofErr w:type="spellStart"/>
      <w:r w:rsidR="00C45534" w:rsidRPr="004120E7">
        <w:rPr>
          <w:rFonts w:ascii="Times New Roman" w:hAnsi="Times New Roman"/>
          <w:sz w:val="21"/>
          <w:szCs w:val="21"/>
          <w:lang w:val="en-US"/>
        </w:rPr>
        <w:t>na</w:t>
      </w:r>
      <w:proofErr w:type="spellEnd"/>
      <w:r w:rsidR="1F413AE8" w:rsidRPr="004120E7">
        <w:rPr>
          <w:rFonts w:ascii="Times New Roman" w:hAnsi="Times New Roman"/>
          <w:sz w:val="21"/>
          <w:szCs w:val="21"/>
        </w:rPr>
        <w:t xml:space="preserve"> nagliligtas-buhay". Kung hindi ka sumasang-ayon sa patakarang ito, papayuhan kang lumipat sa ibang ospital, batay sa kalakip na paliwanag, "Paliwanag ng Pagsasalin ng Dugo at Pagtanggi sa Mga Fractionated Plasma Products (Specific Biological Products)."</w:t>
      </w:r>
    </w:p>
    <w:p w14:paraId="40191128" w14:textId="77777777" w:rsidR="00704432" w:rsidRPr="004120E7" w:rsidRDefault="00704432" w:rsidP="00704432">
      <w:pPr>
        <w:pStyle w:val="a5"/>
        <w:spacing w:before="0" w:line="312" w:lineRule="auto"/>
        <w:ind w:leftChars="350" w:left="875" w:rightChars="100" w:right="220" w:hangingChars="50" w:hanging="105"/>
        <w:jc w:val="both"/>
      </w:pPr>
      <w:r w:rsidRPr="004120E7">
        <w:rPr>
          <w:rFonts w:ascii="Times New Roman" w:hAnsi="Times New Roman"/>
          <w:sz w:val="21"/>
        </w:rPr>
        <w:t>/In case a patient is in life-threatening emergency or it is determined that a blood transfusion is critical for treatment, a blood transfusion may be performed based on the decision of the doctor in charge. Even if consent from the patient or the family has not been obtained, we will perform blood transfusions to save the patient’s life for the humanitarian reason known as “the conditional acceptance of a life-saving blood transfusion”. If you do not agree with this policy, you will be advised to transfer to another hospital, based on the attached explanation, “Explanation of Blood Transfusion and Fractionated Plasma Products (Specific Biological Products) Refusal.”</w:t>
      </w:r>
    </w:p>
    <w:p w14:paraId="552C96E1" w14:textId="77777777" w:rsidR="00704432" w:rsidRPr="004120E7"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sidRPr="004120E7">
        <w:rPr>
          <w:sz w:val="21"/>
        </w:rPr>
        <w:t>/</w:t>
      </w:r>
      <w:r w:rsidRPr="004120E7">
        <w:rPr>
          <w:rFonts w:ascii="Times New Roman" w:hAnsi="Times New Roman"/>
          <w:sz w:val="21"/>
        </w:rPr>
        <w:t>生命を脅かす緊急事態の場合や治療経過中に輸血が必要と認めた場合は、主治医の判断によって輸血療法をおこないます。輸血を希望されない場合、すなわち、本人や家族の同意が得られない場合でも、人道的に救命のための輸血が必要な場合は、輸血を行います（相対的無輸血）。この方針に賛同できない場合、別紙の「輸血や血漿分画製剤（特定生物由来製品）投与拒否に関する説明書」に基づき、転院を勧告します。</w:t>
      </w:r>
    </w:p>
    <w:p w14:paraId="555969C5" w14:textId="73320D07" w:rsidR="00704432" w:rsidRPr="004120E7" w:rsidRDefault="00704432" w:rsidP="000C4AB7">
      <w:pPr>
        <w:pStyle w:val="a3"/>
        <w:spacing w:line="312" w:lineRule="auto"/>
        <w:ind w:leftChars="200" w:left="640" w:hangingChars="100" w:hanging="200"/>
        <w:rPr>
          <w:rFonts w:ascii="Times New Roman" w:hAnsi="Times New Roman"/>
          <w:b/>
          <w:bCs/>
          <w:sz w:val="24"/>
          <w:szCs w:val="24"/>
        </w:rPr>
      </w:pPr>
      <w:r w:rsidRPr="004120E7">
        <w:rPr>
          <w:rFonts w:ascii="Times New Roman" w:hAnsi="Times New Roman" w:cs="Times New Roman"/>
          <w:sz w:val="20"/>
          <w:szCs w:val="20"/>
        </w:rPr>
        <w:br w:type="page"/>
      </w:r>
      <w:r w:rsidR="17EC1FE4" w:rsidRPr="004120E7">
        <w:rPr>
          <w:rFonts w:ascii="Times New Roman" w:hAnsi="Times New Roman"/>
          <w:b/>
          <w:bCs/>
          <w:sz w:val="24"/>
          <w:szCs w:val="24"/>
        </w:rPr>
        <w:lastRenderedPageBreak/>
        <w:t xml:space="preserve">9. </w:t>
      </w:r>
      <w:r w:rsidR="5701E398" w:rsidRPr="004120E7">
        <w:rPr>
          <w:rFonts w:ascii="Times New Roman" w:hAnsi="Times New Roman"/>
          <w:b/>
          <w:bCs/>
          <w:sz w:val="24"/>
          <w:szCs w:val="24"/>
        </w:rPr>
        <w:t>Ang Relief System para sa mga Nagdurusa mula sa Masamang Reaksyon sa Gamot at Mga Sakit na Nahawahan mula sa Mga Biyolohikal na Produkto at ang mga kondisyon para sa pagtanggap ng mga naturang benepisyo</w:t>
      </w:r>
    </w:p>
    <w:p w14:paraId="54923229" w14:textId="77777777" w:rsidR="00704432" w:rsidRPr="004120E7" w:rsidRDefault="00704432" w:rsidP="00704432">
      <w:pPr>
        <w:spacing w:line="312" w:lineRule="auto"/>
        <w:ind w:leftChars="250" w:left="670" w:rightChars="100" w:right="220" w:hangingChars="50" w:hanging="120"/>
        <w:jc w:val="both"/>
        <w:rPr>
          <w:rFonts w:ascii="Times New Roman" w:hAnsi="Times New Roman" w:cs="Times New Roman"/>
          <w:b/>
          <w:sz w:val="24"/>
          <w:szCs w:val="24"/>
        </w:rPr>
      </w:pPr>
      <w:r w:rsidRPr="004120E7">
        <w:rPr>
          <w:rFonts w:ascii="Times New Roman" w:hAnsi="Times New Roman"/>
          <w:b/>
          <w:sz w:val="24"/>
        </w:rPr>
        <w:t>/The Relief System for Sufferers from Adverse Drug Reactions and Diseases Infected from Biological Products and the conditions for receiving such benefits</w:t>
      </w:r>
    </w:p>
    <w:p w14:paraId="1418A77A" w14:textId="77777777" w:rsidR="00704432" w:rsidRPr="004120E7" w:rsidRDefault="00704432" w:rsidP="00704432">
      <w:pPr>
        <w:spacing w:line="312" w:lineRule="auto"/>
        <w:ind w:leftChars="250" w:left="791" w:rightChars="100" w:right="220" w:hangingChars="100" w:hanging="241"/>
        <w:jc w:val="both"/>
        <w:rPr>
          <w:b/>
          <w:sz w:val="24"/>
          <w:szCs w:val="24"/>
        </w:rPr>
      </w:pPr>
      <w:r w:rsidRPr="004120E7">
        <w:rPr>
          <w:b/>
          <w:sz w:val="24"/>
        </w:rPr>
        <w:t>/副作用・感染症被害救済制度と給付の条件</w:t>
      </w:r>
    </w:p>
    <w:p w14:paraId="4DF188EC" w14:textId="46388438" w:rsidR="008D481A" w:rsidRPr="004120E7" w:rsidRDefault="00704432" w:rsidP="008D481A">
      <w:pPr>
        <w:pStyle w:val="a5"/>
        <w:spacing w:before="0" w:line="312" w:lineRule="auto"/>
        <w:ind w:leftChars="300" w:left="870" w:rightChars="100" w:right="220" w:hangingChars="100" w:hanging="210"/>
        <w:jc w:val="both"/>
        <w:rPr>
          <w:rFonts w:ascii="Times New Roman" w:hAnsi="Times New Roman"/>
          <w:spacing w:val="-2"/>
          <w:sz w:val="21"/>
        </w:rPr>
      </w:pPr>
      <w:r w:rsidRPr="004120E7">
        <w:rPr>
          <w:rFonts w:ascii="Times New Roman" w:hAnsi="Times New Roman"/>
          <w:sz w:val="21"/>
        </w:rPr>
        <w:t>●</w:t>
      </w:r>
      <w:r w:rsidR="18F15155" w:rsidRPr="004120E7">
        <w:rPr>
          <w:rFonts w:ascii="Times New Roman" w:hAnsi="Times New Roman"/>
          <w:sz w:val="21"/>
          <w:szCs w:val="21"/>
        </w:rPr>
        <w:t xml:space="preserve"> Ang programang ito ay para sa mga pasyenteng dumaranas ng impeksyon o masamang reaksyon dahil sa mga produkto ng dugo, sa kabila ng naaangkop na paggamit. Kasama sa mga benepisyo ang saklaw sa gastos sa medikal, allowance sa medikal o mga pensiyon para sa kapansanan para sa mga pasyenteng may mga sakit o karamdaman na nangangailangan ng paggamot sa ospital. Mangyaring tanungin kami para sa karagdagang impormasyon.</w:t>
      </w:r>
      <w:r w:rsidR="00FC41D8" w:rsidRPr="004120E7">
        <w:rPr>
          <w:rFonts w:ascii="Times New Roman" w:hAnsi="Times New Roman"/>
          <w:spacing w:val="-2"/>
          <w:sz w:val="21"/>
        </w:rPr>
        <w:t xml:space="preserve"> </w:t>
      </w:r>
    </w:p>
    <w:p w14:paraId="725E2DD0" w14:textId="201BD93B" w:rsidR="00704432" w:rsidRPr="004120E7" w:rsidRDefault="008D481A" w:rsidP="00704432">
      <w:pPr>
        <w:pStyle w:val="a5"/>
        <w:spacing w:before="0" w:line="312" w:lineRule="auto"/>
        <w:ind w:leftChars="350" w:left="874" w:rightChars="100" w:right="220" w:hangingChars="50" w:hanging="104"/>
        <w:jc w:val="both"/>
      </w:pPr>
      <w:r w:rsidRPr="004120E7">
        <w:rPr>
          <w:rFonts w:ascii="Times New Roman" w:hAnsi="Times New Roman" w:hint="eastAsia"/>
          <w:spacing w:val="-2"/>
          <w:sz w:val="21"/>
          <w:lang w:eastAsia="ja-JP"/>
        </w:rPr>
        <w:t xml:space="preserve">/ </w:t>
      </w:r>
      <w:r w:rsidR="00FC41D8" w:rsidRPr="004120E7">
        <w:rPr>
          <w:rFonts w:ascii="Times New Roman" w:hAnsi="Times New Roman"/>
          <w:spacing w:val="-2"/>
          <w:sz w:val="21"/>
        </w:rPr>
        <w:t>This program is for patients who suffer from infection or adverse reactions due to blood products, despite appropriate usage. The benefits include medical expense coverage, medical allowance or disability pensions for patients with diseases or disorders requiring treatment in hospital. Please ask us for more information.</w:t>
      </w:r>
    </w:p>
    <w:p w14:paraId="5838E8AA" w14:textId="77777777" w:rsidR="00704432" w:rsidRPr="004120E7" w:rsidRDefault="00704432" w:rsidP="00704432">
      <w:pPr>
        <w:pStyle w:val="a5"/>
        <w:spacing w:before="0" w:line="312" w:lineRule="auto"/>
        <w:ind w:leftChars="350" w:left="874" w:rightChars="100" w:right="220" w:hangingChars="50" w:hanging="104"/>
        <w:jc w:val="both"/>
        <w:rPr>
          <w:rFonts w:ascii="Times New Roman" w:hAnsi="Times New Roman" w:cs="Times New Roman"/>
          <w:sz w:val="21"/>
          <w:szCs w:val="21"/>
        </w:rPr>
      </w:pPr>
      <w:r w:rsidRPr="004120E7">
        <w:rPr>
          <w:rFonts w:ascii="Times New Roman" w:hAnsi="Times New Roman"/>
          <w:spacing w:val="-2"/>
          <w:sz w:val="21"/>
        </w:rPr>
        <w:t>/</w:t>
      </w:r>
      <w:r w:rsidRPr="004120E7">
        <w:rPr>
          <w:rFonts w:ascii="Times New Roman" w:hAnsi="Times New Roman"/>
          <w:spacing w:val="-2"/>
          <w:sz w:val="21"/>
        </w:rPr>
        <w:t>血液製剤を適正に使用したにも関わらず、その製品が原因で感染症や副作用にかかり入院治療が必要な程度の疾病や障害等の健康被害を受けた方のために、医療費、医療手当、障害年金などの給付を行う制度があります。詳細はお問い合わせください。</w:t>
      </w:r>
    </w:p>
    <w:p w14:paraId="44EAFD9C" w14:textId="77777777" w:rsidR="00704432" w:rsidRPr="004120E7" w:rsidRDefault="00704432" w:rsidP="00704432">
      <w:pPr>
        <w:pStyle w:val="a5"/>
        <w:spacing w:before="0" w:line="312" w:lineRule="auto"/>
        <w:ind w:leftChars="401" w:left="987" w:rightChars="193" w:right="425" w:hangingChars="50" w:hanging="105"/>
        <w:rPr>
          <w:rFonts w:ascii="Times New Roman" w:hAnsi="Times New Roman" w:cs="Times New Roman"/>
          <w:sz w:val="21"/>
          <w:szCs w:val="21"/>
        </w:rPr>
      </w:pPr>
    </w:p>
    <w:p w14:paraId="6B74625E" w14:textId="482D29C0" w:rsidR="00704432" w:rsidRPr="004120E7" w:rsidRDefault="17EC1FE4" w:rsidP="00704432">
      <w:pPr>
        <w:pStyle w:val="1"/>
        <w:spacing w:afterLines="0" w:after="0" w:line="312" w:lineRule="auto"/>
        <w:ind w:leftChars="200" w:left="681" w:rightChars="100" w:right="220" w:hangingChars="100" w:hanging="241"/>
        <w:jc w:val="both"/>
        <w:rPr>
          <w:rFonts w:ascii="Times New Roman" w:hAnsi="Times New Roman"/>
        </w:rPr>
      </w:pPr>
      <w:r w:rsidRPr="004120E7">
        <w:rPr>
          <w:rFonts w:ascii="Times New Roman" w:hAnsi="Times New Roman"/>
        </w:rPr>
        <w:t xml:space="preserve">10. </w:t>
      </w:r>
      <w:proofErr w:type="spellStart"/>
      <w:r w:rsidR="00C45534" w:rsidRPr="004120E7">
        <w:rPr>
          <w:rFonts w:ascii="Times New Roman" w:hAnsi="Times New Roman"/>
          <w:lang w:val="en-US"/>
        </w:rPr>
        <w:t>Pag</w:t>
      </w:r>
      <w:r w:rsidR="009A0BFF" w:rsidRPr="004120E7">
        <w:rPr>
          <w:rFonts w:ascii="Times New Roman" w:hAnsi="Times New Roman"/>
          <w:lang w:val="en-US"/>
        </w:rPr>
        <w:t>susuri</w:t>
      </w:r>
      <w:proofErr w:type="spellEnd"/>
      <w:r w:rsidR="1F078B5B" w:rsidRPr="004120E7">
        <w:rPr>
          <w:rFonts w:ascii="Times New Roman" w:hAnsi="Times New Roman"/>
        </w:rPr>
        <w:t xml:space="preserve"> para sa mga nakakahawang sakit at pag-iimbak ng mga sample ng dugo</w:t>
      </w:r>
    </w:p>
    <w:p w14:paraId="7EED586E" w14:textId="77777777" w:rsidR="00704432" w:rsidRPr="004120E7" w:rsidRDefault="00704432" w:rsidP="00704432">
      <w:pPr>
        <w:pStyle w:val="1"/>
        <w:spacing w:afterLines="0" w:after="0" w:line="312" w:lineRule="auto"/>
        <w:ind w:leftChars="350" w:left="1011" w:rightChars="100" w:right="220" w:hangingChars="100" w:hanging="241"/>
        <w:jc w:val="both"/>
        <w:rPr>
          <w:rFonts w:ascii="Times New Roman" w:eastAsia="ＭＳ 明朝" w:hAnsi="Times New Roman" w:cs="Times New Roman"/>
        </w:rPr>
      </w:pPr>
      <w:r w:rsidRPr="004120E7">
        <w:rPr>
          <w:rFonts w:ascii="Times New Roman" w:hAnsi="Times New Roman"/>
        </w:rPr>
        <w:t>/Test for infectious diseases and storage of the blood samples</w:t>
      </w:r>
      <w:r w:rsidRPr="004120E7">
        <w:rPr>
          <w:rFonts w:ascii="ＭＳ 明朝" w:eastAsia="ＭＳ 明朝" w:hAnsi="ＭＳ 明朝" w:cs="Times New Roman"/>
          <w:lang w:eastAsia="ja-JP"/>
        </w:rPr>
        <w:t>/感染症検査と検体保管</w:t>
      </w:r>
    </w:p>
    <w:p w14:paraId="70ABDB59" w14:textId="0DCF1377" w:rsidR="00704432" w:rsidRPr="004120E7" w:rsidRDefault="17EC1FE4" w:rsidP="000C4AB7">
      <w:pPr>
        <w:pStyle w:val="a5"/>
        <w:spacing w:before="0"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19B73FDD" w:rsidRPr="004120E7">
        <w:rPr>
          <w:rFonts w:ascii="Times New Roman" w:hAnsi="Times New Roman"/>
          <w:sz w:val="21"/>
          <w:szCs w:val="21"/>
        </w:rPr>
        <w:t xml:space="preserve"> Upang kumpirmahin ang pagkakaroon ng mga impeksyon sa viral na dulot ng mga pagsasalin ng dugo, ang mga pagsusuri sa dugo ay isinasagawa upang suriin para sa hepatitis (B, C), HIV, atbp. bago ang lahat ng pagsasalin ng dugo. Inirerekomenda para sa isang follow-up na pagsusuri para sa mga impeksyon sa viral na isasagawa 3 buwan pagkatapos ng pagsasalin ng dugo. Itatago namin ang mga nakolektang sample para sa screening ng impeksyon sa loob ng isang takdang panahon (higit sa 1 taon), upang matukoy ang ugat kung sakaling magkaroon ng impeksyon sa viral ang isang pasyente dahil sa pagsasalin ng dugo, o upang siyasatin ang sanhi ng masamang reaksyon na naranasan ng isang pasyente kung sakaling mangyari ito.</w:t>
      </w:r>
    </w:p>
    <w:p w14:paraId="7026BC87" w14:textId="77777777" w:rsidR="00704432" w:rsidRPr="004120E7"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sidRPr="004120E7">
        <w:rPr>
          <w:rFonts w:ascii="Times New Roman" w:hAnsi="Times New Roman"/>
          <w:sz w:val="21"/>
        </w:rPr>
        <w:t>/To confirm the existence of viral infections caused by transfusions, blood tests are performed to screen for hepatitis (B, C), HIV, etc. before all blood transfusions.  It is recommended for a follow up test for viral infections to be performed 3 months after a blood transfusion.  We will keep those collected samples for infection screening for a set period (more than 1 year), in order to identify the root cause should a patient develop a viral infection due to a blood transfusion, or to investigate the cause of adverse reactions experienced by a patient should they occur.</w:t>
      </w:r>
    </w:p>
    <w:p w14:paraId="67768AFD" w14:textId="77777777" w:rsidR="00704432" w:rsidRPr="004120E7"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sidRPr="004120E7">
        <w:rPr>
          <w:sz w:val="21"/>
        </w:rPr>
        <w:t>/</w:t>
      </w:r>
      <w:r w:rsidRPr="004120E7">
        <w:rPr>
          <w:rFonts w:ascii="Times New Roman" w:hAnsi="Times New Roman"/>
          <w:sz w:val="21"/>
        </w:rPr>
        <w:t>輸血によるウイルス感染の有無を確認するために、輸血前に肝炎ウイルス（</w:t>
      </w:r>
      <w:r w:rsidRPr="004120E7">
        <w:rPr>
          <w:rFonts w:ascii="Times New Roman" w:hAnsi="Times New Roman"/>
          <w:sz w:val="21"/>
        </w:rPr>
        <w:t>B</w:t>
      </w:r>
      <w:r w:rsidRPr="004120E7">
        <w:rPr>
          <w:rFonts w:ascii="Times New Roman" w:hAnsi="Times New Roman"/>
          <w:sz w:val="21"/>
        </w:rPr>
        <w:t>型、</w:t>
      </w:r>
      <w:r w:rsidRPr="004120E7">
        <w:rPr>
          <w:rFonts w:ascii="Times New Roman" w:hAnsi="Times New Roman"/>
          <w:sz w:val="21"/>
        </w:rPr>
        <w:t>C</w:t>
      </w:r>
      <w:r w:rsidRPr="004120E7">
        <w:rPr>
          <w:rFonts w:ascii="Times New Roman" w:hAnsi="Times New Roman"/>
          <w:sz w:val="21"/>
        </w:rPr>
        <w:t>型）や</w:t>
      </w:r>
      <w:r w:rsidRPr="004120E7">
        <w:rPr>
          <w:rFonts w:ascii="Times New Roman" w:hAnsi="Times New Roman"/>
          <w:spacing w:val="-4"/>
          <w:sz w:val="21"/>
        </w:rPr>
        <w:t>エイズウイルスなどの検査を行います。輸血後</w:t>
      </w:r>
      <w:r w:rsidRPr="004120E7">
        <w:rPr>
          <w:rFonts w:ascii="Times New Roman" w:hAnsi="Times New Roman"/>
          <w:sz w:val="21"/>
        </w:rPr>
        <w:t>（</w:t>
      </w:r>
      <w:r w:rsidRPr="004120E7">
        <w:rPr>
          <w:rFonts w:ascii="Times New Roman" w:hAnsi="Times New Roman"/>
          <w:sz w:val="21"/>
        </w:rPr>
        <w:t>3</w:t>
      </w:r>
      <w:r w:rsidRPr="004120E7">
        <w:rPr>
          <w:rFonts w:ascii="Times New Roman" w:hAnsi="Times New Roman"/>
          <w:spacing w:val="-14"/>
          <w:sz w:val="21"/>
        </w:rPr>
        <w:t xml:space="preserve"> </w:t>
      </w:r>
      <w:r w:rsidRPr="004120E7">
        <w:rPr>
          <w:rFonts w:ascii="Times New Roman" w:hAnsi="Times New Roman"/>
          <w:spacing w:val="-14"/>
          <w:sz w:val="21"/>
        </w:rPr>
        <w:t>ヵ月後</w:t>
      </w:r>
      <w:r w:rsidRPr="004120E7">
        <w:rPr>
          <w:rFonts w:ascii="Times New Roman" w:hAnsi="Times New Roman"/>
          <w:spacing w:val="-29"/>
          <w:sz w:val="21"/>
        </w:rPr>
        <w:t>）</w:t>
      </w:r>
      <w:r w:rsidRPr="004120E7">
        <w:rPr>
          <w:rFonts w:ascii="Times New Roman" w:hAnsi="Times New Roman"/>
          <w:sz w:val="21"/>
        </w:rPr>
        <w:t>にもウイルス感染の有無を検査することが推奨されています。また、これらの感染症検査のために採取した血液検体は、輸血によってウイルス感染症が発症した場合にその原因を調査するため、輸血で副作用が発生した場合の原因究明のために、一定期間（約</w:t>
      </w:r>
      <w:r w:rsidRPr="004120E7">
        <w:rPr>
          <w:rFonts w:ascii="Times New Roman" w:hAnsi="Times New Roman"/>
          <w:sz w:val="21"/>
        </w:rPr>
        <w:t>1</w:t>
      </w:r>
      <w:r w:rsidRPr="004120E7">
        <w:rPr>
          <w:rFonts w:ascii="Times New Roman" w:hAnsi="Times New Roman"/>
          <w:sz w:val="21"/>
        </w:rPr>
        <w:t>年以上）保管させていただきます。</w:t>
      </w:r>
    </w:p>
    <w:p w14:paraId="1D6134B4" w14:textId="4F170752" w:rsidR="00704432" w:rsidRPr="004120E7" w:rsidRDefault="00704432" w:rsidP="00704432">
      <w:pPr>
        <w:pStyle w:val="a5"/>
        <w:spacing w:before="0" w:line="312" w:lineRule="auto"/>
        <w:ind w:leftChars="200" w:left="755" w:rightChars="128" w:right="282" w:hangingChars="150"/>
        <w:rPr>
          <w:rFonts w:ascii="Times New Roman" w:hAnsi="Times New Roman"/>
          <w:sz w:val="24"/>
          <w:szCs w:val="24"/>
        </w:rPr>
      </w:pPr>
      <w:r w:rsidRPr="004120E7">
        <w:rPr>
          <w:rFonts w:ascii="Times New Roman" w:hAnsi="Times New Roman" w:cs="Times New Roman"/>
          <w:sz w:val="21"/>
          <w:szCs w:val="21"/>
        </w:rPr>
        <w:br w:type="page"/>
      </w:r>
      <w:r w:rsidR="17EC1FE4" w:rsidRPr="004120E7">
        <w:rPr>
          <w:rFonts w:ascii="Times New Roman" w:hAnsi="Times New Roman"/>
          <w:sz w:val="24"/>
          <w:szCs w:val="24"/>
        </w:rPr>
        <w:lastRenderedPageBreak/>
        <w:t xml:space="preserve">11. </w:t>
      </w:r>
      <w:r w:rsidR="2BFD6FD8" w:rsidRPr="004120E7">
        <w:rPr>
          <w:rFonts w:ascii="Times New Roman" w:hAnsi="Times New Roman"/>
          <w:sz w:val="24"/>
          <w:szCs w:val="24"/>
        </w:rPr>
        <w:t>Pagbibigay ng impormasyon sa tagagawa ng produkto ng dugo</w:t>
      </w:r>
    </w:p>
    <w:p w14:paraId="44B7B9CD" w14:textId="77777777" w:rsidR="00704432" w:rsidRPr="004120E7" w:rsidRDefault="00704432" w:rsidP="00704432">
      <w:pPr>
        <w:pStyle w:val="a5"/>
        <w:spacing w:before="0" w:line="312" w:lineRule="auto"/>
        <w:ind w:leftChars="350" w:left="770" w:rightChars="128" w:right="282" w:firstLine="0"/>
        <w:rPr>
          <w:rFonts w:ascii="Times New Roman" w:hAnsi="Times New Roman" w:cs="Times New Roman"/>
          <w:b/>
          <w:bCs/>
          <w:sz w:val="24"/>
          <w:szCs w:val="24"/>
        </w:rPr>
      </w:pPr>
      <w:r w:rsidRPr="004120E7">
        <w:rPr>
          <w:rFonts w:ascii="Times New Roman" w:hAnsi="Times New Roman"/>
          <w:sz w:val="24"/>
          <w:szCs w:val="24"/>
        </w:rPr>
        <w:t>/Provision of information to  the blood product manufacturer</w:t>
      </w:r>
      <w:r w:rsidRPr="004120E7">
        <w:rPr>
          <w:rFonts w:cs="Times New Roman"/>
          <w:b/>
          <w:bCs/>
          <w:sz w:val="24"/>
          <w:szCs w:val="24"/>
          <w:lang w:eastAsia="ja-JP"/>
        </w:rPr>
        <w:t>/</w:t>
      </w:r>
      <w:r w:rsidRPr="004120E7">
        <w:rPr>
          <w:rFonts w:ascii="Times New Roman" w:hAnsi="Times New Roman" w:cs="Times New Roman"/>
          <w:b/>
          <w:bCs/>
          <w:sz w:val="24"/>
          <w:szCs w:val="24"/>
          <w:lang w:eastAsia="ja-JP"/>
        </w:rPr>
        <w:t>製造元への情報の提供</w:t>
      </w:r>
    </w:p>
    <w:p w14:paraId="3BD6E1ED" w14:textId="78C7B987" w:rsidR="00704432" w:rsidRPr="004120E7" w:rsidRDefault="17EC1FE4" w:rsidP="000C4AB7">
      <w:pPr>
        <w:spacing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2E3D9C13" w:rsidRPr="004120E7">
        <w:rPr>
          <w:rFonts w:ascii="Times New Roman" w:hAnsi="Times New Roman"/>
          <w:sz w:val="21"/>
          <w:szCs w:val="21"/>
        </w:rPr>
        <w:t xml:space="preserve"> Mangyaring maunawaan na maaari kaming magbigay ng impormasyon sa tagagawa ng produkto ng dugo, kung ang impormasyon ay makakatulong na maiwasan ang paglitaw o pagkalat ng masamang epekto mula sa pagsasalin ng dugo.</w:t>
      </w:r>
    </w:p>
    <w:p w14:paraId="55B34A13" w14:textId="77777777" w:rsidR="00704432" w:rsidRPr="004120E7" w:rsidRDefault="00704432" w:rsidP="00704432">
      <w:pPr>
        <w:spacing w:line="312" w:lineRule="auto"/>
        <w:ind w:leftChars="350" w:left="875" w:rightChars="100" w:right="220" w:hangingChars="50" w:hanging="105"/>
        <w:jc w:val="both"/>
        <w:rPr>
          <w:rFonts w:ascii="SimSun" w:hAnsi="SimSun"/>
          <w:sz w:val="21"/>
          <w:szCs w:val="21"/>
        </w:rPr>
      </w:pPr>
      <w:r w:rsidRPr="004120E7">
        <w:rPr>
          <w:rFonts w:ascii="Times New Roman" w:hAnsi="Times New Roman"/>
          <w:sz w:val="21"/>
        </w:rPr>
        <w:t>/Please understand that we may provide information to the blood product manufacturer, if the information can help prevent the occurrence or spread of ill-effects from blood transfusions.</w:t>
      </w:r>
    </w:p>
    <w:p w14:paraId="750FE9B4" w14:textId="77777777" w:rsidR="00704432" w:rsidRPr="004120E7" w:rsidRDefault="00704432" w:rsidP="00704432">
      <w:pPr>
        <w:spacing w:line="312" w:lineRule="auto"/>
        <w:ind w:leftChars="350" w:left="874" w:rightChars="100" w:right="220" w:hangingChars="50" w:hanging="104"/>
        <w:jc w:val="both"/>
        <w:rPr>
          <w:rFonts w:ascii="Times New Roman" w:hAnsi="Times New Roman" w:cs="Times New Roman"/>
          <w:spacing w:val="-2"/>
          <w:sz w:val="21"/>
          <w:szCs w:val="21"/>
        </w:rPr>
      </w:pPr>
      <w:r w:rsidRPr="004120E7">
        <w:rPr>
          <w:spacing w:val="-2"/>
          <w:sz w:val="21"/>
        </w:rPr>
        <w:t>/</w:t>
      </w:r>
      <w:r w:rsidRPr="004120E7">
        <w:rPr>
          <w:rFonts w:ascii="Times New Roman" w:hAnsi="Times New Roman"/>
          <w:spacing w:val="-2"/>
          <w:sz w:val="21"/>
        </w:rPr>
        <w:t>輸血後に危害の発生又は拡大防止のために必要と認められた場合は、製造元へ情報提供することがありますので、ご了承ください。</w:t>
      </w:r>
    </w:p>
    <w:p w14:paraId="4B94D5A5" w14:textId="77777777" w:rsidR="00704432" w:rsidRPr="004120E7" w:rsidRDefault="00704432" w:rsidP="00704432">
      <w:pPr>
        <w:spacing w:line="312" w:lineRule="auto"/>
        <w:ind w:leftChars="873" w:left="2030" w:hangingChars="50" w:hanging="109"/>
        <w:rPr>
          <w:rFonts w:ascii="Times New Roman" w:hAnsi="Times New Roman" w:cs="Times New Roman"/>
          <w:spacing w:val="-2"/>
        </w:rPr>
      </w:pPr>
    </w:p>
    <w:p w14:paraId="71D6653E" w14:textId="63AE6D5E" w:rsidR="00704432" w:rsidRPr="004120E7" w:rsidRDefault="17EC1FE4"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sidRPr="004120E7">
        <w:rPr>
          <w:rFonts w:ascii="Times New Roman" w:hAnsi="Times New Roman"/>
        </w:rPr>
        <w:t xml:space="preserve">12. </w:t>
      </w:r>
      <w:r w:rsidR="049663E3" w:rsidRPr="004120E7">
        <w:rPr>
          <w:rFonts w:ascii="Times New Roman" w:hAnsi="Times New Roman"/>
        </w:rPr>
        <w:t xml:space="preserve">Pag-iingat ng rekord </w:t>
      </w:r>
      <w:r w:rsidRPr="004120E7">
        <w:rPr>
          <w:rFonts w:ascii="Times New Roman" w:hAnsi="Times New Roman"/>
        </w:rPr>
        <w:t>/Record preservation</w:t>
      </w:r>
      <w:r w:rsidRPr="004120E7">
        <w:rPr>
          <w:rFonts w:ascii="ＭＳ 明朝" w:eastAsia="ＭＳ 明朝" w:hAnsi="ＭＳ 明朝" w:cs="Times New Roman"/>
          <w:lang w:val="pt-BR" w:eastAsia="ja-JP"/>
        </w:rPr>
        <w:t>/</w:t>
      </w:r>
      <w:r w:rsidRPr="004120E7">
        <w:rPr>
          <w:rFonts w:ascii="Times New Roman" w:eastAsia="ＭＳ 明朝" w:hAnsi="Times New Roman" w:cs="Times New Roman"/>
          <w:lang w:eastAsia="ja-JP"/>
        </w:rPr>
        <w:t>記録の保管</w:t>
      </w:r>
    </w:p>
    <w:p w14:paraId="6A9B7447" w14:textId="47825897" w:rsidR="00704432" w:rsidRPr="004120E7" w:rsidRDefault="17EC1FE4" w:rsidP="000C4AB7">
      <w:pPr>
        <w:spacing w:line="312" w:lineRule="auto"/>
        <w:ind w:leftChars="300" w:left="870" w:rightChars="100" w:right="220" w:hangingChars="100" w:hanging="210"/>
        <w:jc w:val="both"/>
        <w:rPr>
          <w:rFonts w:ascii="Times New Roman" w:hAnsi="Times New Roman"/>
          <w:sz w:val="21"/>
          <w:szCs w:val="21"/>
        </w:rPr>
      </w:pPr>
      <w:r w:rsidRPr="004120E7">
        <w:rPr>
          <w:rFonts w:ascii="Times New Roman" w:hAnsi="Times New Roman"/>
          <w:sz w:val="21"/>
          <w:szCs w:val="21"/>
        </w:rPr>
        <w:t>●</w:t>
      </w:r>
      <w:r w:rsidR="29BB51A6" w:rsidRPr="004120E7">
        <w:rPr>
          <w:rFonts w:ascii="Times New Roman" w:hAnsi="Times New Roman"/>
          <w:sz w:val="21"/>
          <w:szCs w:val="21"/>
        </w:rPr>
        <w:t xml:space="preserve"> Ang mga rekord para sa pagsasalin ng dugo ay kinokontrol ng lokal na batas upang mapangalagaan sa loob ng 20 taon mula sa petsa ng paggamit ng produkto.</w:t>
      </w:r>
    </w:p>
    <w:p w14:paraId="74B95997" w14:textId="77777777" w:rsidR="00704432" w:rsidRPr="004120E7"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4120E7">
        <w:rPr>
          <w:rFonts w:ascii="Times New Roman" w:hAnsi="Times New Roman"/>
          <w:sz w:val="21"/>
        </w:rPr>
        <w:t>/The records for blood transfusions are regulated by domestic law to be preserved for 20 years from the date of using the product.</w:t>
      </w:r>
    </w:p>
    <w:p w14:paraId="63CA3113" w14:textId="77777777" w:rsidR="00704432" w:rsidRPr="004120E7"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sidRPr="004120E7">
        <w:rPr>
          <w:rFonts w:ascii="Times New Roman" w:hAnsi="Times New Roman"/>
          <w:sz w:val="21"/>
        </w:rPr>
        <w:t>/</w:t>
      </w:r>
      <w:r w:rsidRPr="004120E7">
        <w:rPr>
          <w:rFonts w:ascii="Times New Roman" w:hAnsi="Times New Roman"/>
          <w:sz w:val="21"/>
        </w:rPr>
        <w:t>輸血に関連した記録は、使用日から</w:t>
      </w:r>
      <w:r w:rsidRPr="004120E7">
        <w:rPr>
          <w:rFonts w:ascii="Times New Roman" w:hAnsi="Times New Roman"/>
          <w:sz w:val="21"/>
        </w:rPr>
        <w:t xml:space="preserve"> 20 </w:t>
      </w:r>
      <w:r w:rsidRPr="004120E7">
        <w:rPr>
          <w:rFonts w:ascii="Times New Roman" w:hAnsi="Times New Roman"/>
          <w:sz w:val="21"/>
        </w:rPr>
        <w:t>年間保存されることが、国内法で規定されています。</w:t>
      </w:r>
    </w:p>
    <w:p w14:paraId="3DEEC669" w14:textId="77777777" w:rsidR="00704432" w:rsidRPr="004120E7" w:rsidRDefault="00704432" w:rsidP="00704432">
      <w:pPr>
        <w:spacing w:line="312" w:lineRule="auto"/>
        <w:ind w:leftChars="401" w:left="987" w:hangingChars="50" w:hanging="105"/>
        <w:rPr>
          <w:rFonts w:ascii="Times New Roman" w:hAnsi="Times New Roman" w:cs="Times New Roman"/>
          <w:sz w:val="21"/>
          <w:szCs w:val="21"/>
        </w:rPr>
      </w:pPr>
    </w:p>
    <w:p w14:paraId="782DBCB0" w14:textId="75417480" w:rsidR="00704432" w:rsidRPr="004120E7" w:rsidRDefault="791138EA" w:rsidP="00704432">
      <w:pPr>
        <w:pStyle w:val="a3"/>
        <w:spacing w:line="312" w:lineRule="auto"/>
        <w:ind w:leftChars="100" w:left="220" w:rightChars="100" w:right="220"/>
        <w:jc w:val="both"/>
        <w:rPr>
          <w:rFonts w:ascii="Times New Roman" w:hAnsi="Times New Roman"/>
        </w:rPr>
      </w:pPr>
      <w:r w:rsidRPr="004120E7">
        <w:rPr>
          <w:rFonts w:ascii="Times New Roman" w:hAnsi="Times New Roman"/>
        </w:rPr>
        <w:t>Ang paliwanag na ibinigay sa itaas ay isang pangkalahatang-ideya ng transfusion therapy. Ang aktwal na pagsasalin ng dugo, gayunpaman, ay nag-iiba depende sa sakit o kondisyon ng indibidwal. Samakatuwid, kung mayroon kang anumang mga katanungan o alalahanin, mangyaring huwag mag-atubiling magtanong sa iyong doktor.</w:t>
      </w:r>
    </w:p>
    <w:p w14:paraId="0ABD68F8" w14:textId="77777777" w:rsidR="00704432" w:rsidRPr="004120E7" w:rsidRDefault="00704432" w:rsidP="00704432">
      <w:pPr>
        <w:pStyle w:val="a3"/>
        <w:spacing w:line="312" w:lineRule="auto"/>
        <w:ind w:leftChars="100" w:left="220" w:rightChars="100" w:right="220"/>
        <w:jc w:val="both"/>
        <w:rPr>
          <w:rFonts w:ascii="Times New Roman" w:hAnsi="Times New Roman" w:cs="Times New Roman"/>
        </w:rPr>
      </w:pPr>
      <w:r w:rsidRPr="004120E7">
        <w:rPr>
          <w:rFonts w:ascii="Times New Roman" w:hAnsi="Times New Roman"/>
        </w:rPr>
        <w:t>/The explanation provided above is an overview of transfusion therapy.  Actual blood transfusions, however, vary depending on individual’s disease or a condition. Therefore, if you have any questions or concerns, please feel free to ask your doctor.</w:t>
      </w:r>
    </w:p>
    <w:p w14:paraId="7849CCAA" w14:textId="77777777" w:rsidR="00704432" w:rsidRPr="004120E7" w:rsidRDefault="00704432" w:rsidP="00704432">
      <w:pPr>
        <w:pStyle w:val="a3"/>
        <w:spacing w:line="312" w:lineRule="auto"/>
        <w:ind w:leftChars="100" w:left="220" w:rightChars="100" w:right="220"/>
        <w:jc w:val="both"/>
        <w:rPr>
          <w:rFonts w:ascii="Times New Roman" w:hAnsi="Times New Roman" w:cs="Times New Roman"/>
        </w:rPr>
      </w:pPr>
      <w:r w:rsidRPr="004120E7">
        <w:t>/</w:t>
      </w:r>
      <w:r w:rsidRPr="004120E7">
        <w:rPr>
          <w:rFonts w:ascii="Times New Roman" w:hAnsi="Times New Roman"/>
        </w:rPr>
        <w:t>以上、輸血療法の概略を説明しましたが、実際の輸血は患者様一人一人の病気や病態によって異なります。よって、ご不明な点などありましたら主治医にお聞きください。</w:t>
      </w:r>
    </w:p>
    <w:p w14:paraId="3656B9AB" w14:textId="77777777" w:rsidR="00704432" w:rsidRPr="004120E7" w:rsidRDefault="00704432" w:rsidP="00704432">
      <w:pPr>
        <w:pStyle w:val="2"/>
        <w:tabs>
          <w:tab w:val="left" w:pos="2203"/>
          <w:tab w:val="left" w:pos="2866"/>
        </w:tabs>
        <w:ind w:rightChars="50" w:right="110" w:hanging="690"/>
        <w:rPr>
          <w:rFonts w:ascii="Times New Roman" w:hAnsi="Times New Roman" w:cs="Times New Roman"/>
        </w:rPr>
      </w:pPr>
    </w:p>
    <w:p w14:paraId="7BE70188" w14:textId="10762538" w:rsidR="00704432" w:rsidRPr="004120E7" w:rsidRDefault="17EC1FE4" w:rsidP="000C4AB7">
      <w:pPr>
        <w:snapToGrid w:val="0"/>
        <w:spacing w:line="360" w:lineRule="auto"/>
        <w:ind w:left="1" w:rightChars="24" w:right="53" w:hanging="1"/>
        <w:jc w:val="center"/>
        <w:outlineLvl w:val="1"/>
        <w:rPr>
          <w:rFonts w:ascii="Times New Roman" w:hAnsi="Times New Roman"/>
          <w:b/>
          <w:bCs/>
        </w:rPr>
      </w:pPr>
      <w:bookmarkStart w:id="0" w:name="_Hlk488007218"/>
      <w:r w:rsidRPr="004120E7">
        <w:rPr>
          <w:b/>
          <w:bCs/>
        </w:rPr>
        <w:t xml:space="preserve">* </w:t>
      </w:r>
      <w:r w:rsidR="6088E8ED" w:rsidRPr="004120E7">
        <w:rPr>
          <w:rFonts w:ascii="Times New Roman" w:hAnsi="Times New Roman"/>
          <w:b/>
          <w:bCs/>
        </w:rPr>
        <w:t>Nakatanggap ako ng sapat na paliwanag ng nilalaman sa itaas at lubos na naunawaan ko ito.</w:t>
      </w:r>
    </w:p>
    <w:p w14:paraId="115F07C3" w14:textId="77777777" w:rsidR="00704432" w:rsidRPr="004120E7" w:rsidRDefault="00704432" w:rsidP="00704432">
      <w:pPr>
        <w:snapToGrid w:val="0"/>
        <w:spacing w:line="360" w:lineRule="auto"/>
        <w:ind w:leftChars="450" w:left="990" w:rightChars="50" w:right="110"/>
        <w:outlineLvl w:val="1"/>
        <w:rPr>
          <w:rFonts w:ascii="Times New Roman" w:hAnsi="Times New Roman" w:cs="Times New Roman"/>
          <w:b/>
        </w:rPr>
      </w:pPr>
      <w:r w:rsidRPr="004120E7">
        <w:rPr>
          <w:rFonts w:ascii="Times New Roman" w:hAnsi="Times New Roman"/>
          <w:b/>
        </w:rPr>
        <w:t>/I have received sufficient explanation of the content above and fully understood it.</w:t>
      </w:r>
      <w:bookmarkEnd w:id="0"/>
    </w:p>
    <w:p w14:paraId="5BB7EB35" w14:textId="77777777" w:rsidR="00704432" w:rsidRPr="004120E7" w:rsidRDefault="00704432" w:rsidP="00704432">
      <w:pPr>
        <w:snapToGrid w:val="0"/>
        <w:spacing w:line="360" w:lineRule="auto"/>
        <w:ind w:leftChars="450" w:left="990" w:rightChars="50" w:right="110"/>
        <w:outlineLvl w:val="1"/>
        <w:rPr>
          <w:rFonts w:ascii="Times New Roman" w:hAnsi="Times New Roman" w:cs="Times New Roman"/>
          <w:b/>
        </w:rPr>
      </w:pPr>
      <w:r w:rsidRPr="004120E7">
        <w:rPr>
          <w:b/>
        </w:rPr>
        <w:t>/</w:t>
      </w:r>
      <w:r w:rsidRPr="004120E7">
        <w:rPr>
          <w:rFonts w:ascii="Times New Roman" w:hAnsi="Times New Roman"/>
          <w:b/>
        </w:rPr>
        <w:t>上記の内容につき十分な説明を受け、理解しました。</w:t>
      </w:r>
    </w:p>
    <w:p w14:paraId="61AACE1E" w14:textId="77777777" w:rsidR="00704432" w:rsidRPr="004120E7" w:rsidRDefault="00704432" w:rsidP="00704432">
      <w:pPr>
        <w:pStyle w:val="a3"/>
        <w:tabs>
          <w:tab w:val="left" w:pos="4962"/>
        </w:tabs>
        <w:ind w:leftChars="773" w:left="1701" w:right="420" w:firstLineChars="694" w:firstLine="1672"/>
        <w:rPr>
          <w:rFonts w:ascii="Times New Roman" w:hAnsi="Times New Roman" w:cs="Times New Roman"/>
          <w:b/>
          <w:sz w:val="24"/>
          <w:szCs w:val="24"/>
        </w:rPr>
      </w:pPr>
      <w:r w:rsidRPr="004120E7">
        <w:rPr>
          <w:rFonts w:ascii="Times New Roman" w:hAnsi="Times New Roman"/>
          <w:b/>
          <w:sz w:val="24"/>
        </w:rPr>
        <w:t>_________/________/________</w:t>
      </w:r>
    </w:p>
    <w:p w14:paraId="0ECAC186" w14:textId="5E0C131F" w:rsidR="00704432" w:rsidRPr="004120E7" w:rsidRDefault="17EC1FE4" w:rsidP="000C4AB7">
      <w:pPr>
        <w:pStyle w:val="a3"/>
        <w:spacing w:before="20"/>
        <w:jc w:val="center"/>
        <w:rPr>
          <w:rFonts w:ascii="Times New Roman" w:hAnsi="Times New Roman" w:cs="Times New Roman"/>
          <w:b/>
          <w:bCs/>
          <w:sz w:val="24"/>
          <w:szCs w:val="24"/>
        </w:rPr>
      </w:pPr>
      <w:r w:rsidRPr="004120E7">
        <w:rPr>
          <w:rFonts w:ascii="Times New Roman" w:hAnsi="Times New Roman"/>
          <w:b/>
          <w:bCs/>
          <w:sz w:val="24"/>
          <w:szCs w:val="24"/>
          <w:lang w:eastAsia="ja-JP"/>
        </w:rPr>
        <w:t>（</w:t>
      </w:r>
      <w:r w:rsidR="697FD908" w:rsidRPr="004120E7">
        <w:rPr>
          <w:rFonts w:ascii="Times New Roman" w:hAnsi="Times New Roman"/>
          <w:b/>
          <w:bCs/>
          <w:sz w:val="24"/>
          <w:szCs w:val="24"/>
        </w:rPr>
        <w:t>Taon</w:t>
      </w:r>
      <w:r w:rsidRPr="004120E7">
        <w:rPr>
          <w:rFonts w:ascii="Times New Roman" w:hAnsi="Times New Roman"/>
          <w:b/>
          <w:bCs/>
          <w:sz w:val="24"/>
          <w:szCs w:val="24"/>
        </w:rPr>
        <w:t>/Year</w:t>
      </w:r>
      <w:r w:rsidRPr="004120E7">
        <w:rPr>
          <w:b/>
          <w:bCs/>
          <w:sz w:val="24"/>
          <w:szCs w:val="24"/>
        </w:rPr>
        <w:t>/</w:t>
      </w:r>
      <w:r w:rsidRPr="004120E7">
        <w:rPr>
          <w:rFonts w:ascii="Times New Roman" w:hAnsi="Times New Roman"/>
          <w:b/>
          <w:bCs/>
          <w:sz w:val="24"/>
          <w:szCs w:val="24"/>
        </w:rPr>
        <w:t>年</w:t>
      </w:r>
      <w:r w:rsidRPr="004120E7">
        <w:rPr>
          <w:rFonts w:ascii="Times New Roman" w:hAnsi="Times New Roman"/>
          <w:b/>
          <w:bCs/>
          <w:sz w:val="24"/>
          <w:szCs w:val="24"/>
          <w:lang w:eastAsia="ja-JP"/>
        </w:rPr>
        <w:t>/</w:t>
      </w:r>
      <w:r w:rsidR="1EC94CFA" w:rsidRPr="004120E7">
        <w:rPr>
          <w:rFonts w:ascii="Times New Roman" w:hAnsi="Times New Roman"/>
          <w:b/>
          <w:bCs/>
          <w:sz w:val="24"/>
          <w:szCs w:val="24"/>
        </w:rPr>
        <w:t>Buwan</w:t>
      </w:r>
      <w:r w:rsidRPr="004120E7">
        <w:rPr>
          <w:rFonts w:ascii="Times New Roman" w:hAnsi="Times New Roman"/>
          <w:b/>
          <w:bCs/>
          <w:sz w:val="24"/>
          <w:szCs w:val="24"/>
        </w:rPr>
        <w:t>/Month</w:t>
      </w:r>
      <w:r w:rsidRPr="004120E7">
        <w:rPr>
          <w:b/>
          <w:bCs/>
          <w:sz w:val="24"/>
          <w:szCs w:val="24"/>
        </w:rPr>
        <w:t>/</w:t>
      </w:r>
      <w:r w:rsidRPr="004120E7">
        <w:rPr>
          <w:rFonts w:ascii="Times New Roman" w:hAnsi="Times New Roman"/>
          <w:b/>
          <w:bCs/>
          <w:sz w:val="24"/>
          <w:szCs w:val="24"/>
        </w:rPr>
        <w:t>月</w:t>
      </w:r>
      <w:r w:rsidRPr="004120E7">
        <w:rPr>
          <w:rFonts w:ascii="Times New Roman" w:hAnsi="Times New Roman"/>
          <w:b/>
          <w:bCs/>
          <w:sz w:val="24"/>
          <w:szCs w:val="24"/>
          <w:lang w:eastAsia="ja-JP"/>
        </w:rPr>
        <w:t>/</w:t>
      </w:r>
      <w:r w:rsidR="2ECC205E" w:rsidRPr="004120E7">
        <w:rPr>
          <w:rFonts w:ascii="Times New Roman" w:hAnsi="Times New Roman"/>
          <w:b/>
          <w:bCs/>
          <w:sz w:val="24"/>
          <w:szCs w:val="24"/>
          <w:lang w:eastAsia="ja-JP"/>
        </w:rPr>
        <w:t>Araw</w:t>
      </w:r>
      <w:r w:rsidRPr="004120E7">
        <w:rPr>
          <w:rFonts w:ascii="Times New Roman" w:hAnsi="Times New Roman"/>
          <w:b/>
          <w:bCs/>
          <w:sz w:val="24"/>
          <w:szCs w:val="24"/>
        </w:rPr>
        <w:t>/Day</w:t>
      </w:r>
      <w:r w:rsidRPr="004120E7">
        <w:rPr>
          <w:b/>
          <w:bCs/>
          <w:sz w:val="24"/>
          <w:szCs w:val="24"/>
        </w:rPr>
        <w:t>/</w:t>
      </w:r>
      <w:r w:rsidRPr="004120E7">
        <w:rPr>
          <w:rFonts w:ascii="Times New Roman" w:hAnsi="Times New Roman"/>
          <w:b/>
          <w:bCs/>
          <w:sz w:val="24"/>
          <w:szCs w:val="24"/>
        </w:rPr>
        <w:t>日</w:t>
      </w:r>
      <w:r w:rsidRPr="004120E7">
        <w:rPr>
          <w:rFonts w:ascii="Times New Roman" w:hAnsi="Times New Roman"/>
          <w:b/>
          <w:bCs/>
          <w:sz w:val="24"/>
          <w:szCs w:val="24"/>
          <w:lang w:eastAsia="ja-JP"/>
        </w:rPr>
        <w:t>）</w:t>
      </w:r>
    </w:p>
    <w:p w14:paraId="45FB0818" w14:textId="77777777" w:rsidR="00704432" w:rsidRPr="004120E7" w:rsidRDefault="00704432" w:rsidP="00704432">
      <w:pPr>
        <w:pStyle w:val="a3"/>
        <w:tabs>
          <w:tab w:val="left" w:pos="4140"/>
          <w:tab w:val="left" w:pos="7513"/>
          <w:tab w:val="left" w:pos="8222"/>
        </w:tabs>
        <w:spacing w:before="20" w:line="200" w:lineRule="exact"/>
        <w:ind w:leftChars="-129" w:left="-284" w:firstLineChars="1588" w:firstLine="3826"/>
        <w:rPr>
          <w:rFonts w:ascii="Times New Roman" w:eastAsia="HGPｺﾞｼｯｸM" w:hAnsi="Times New Roman" w:cs="Times New Roman"/>
          <w:b/>
          <w:sz w:val="24"/>
          <w:szCs w:val="24"/>
        </w:rPr>
      </w:pPr>
    </w:p>
    <w:p w14:paraId="022590E4" w14:textId="4307DA4F" w:rsidR="00704432" w:rsidRPr="008F6B68" w:rsidRDefault="2F154472" w:rsidP="000C4AB7">
      <w:pPr>
        <w:tabs>
          <w:tab w:val="left" w:pos="8505"/>
        </w:tabs>
        <w:spacing w:before="38"/>
        <w:ind w:left="1418" w:rightChars="114" w:right="251" w:firstLine="2"/>
        <w:rPr>
          <w:rFonts w:ascii="Times New Roman" w:hAnsi="Times New Roman" w:cs="Times New Roman"/>
          <w:b/>
          <w:bCs/>
        </w:rPr>
      </w:pPr>
      <w:r w:rsidRPr="004120E7">
        <w:rPr>
          <w:rFonts w:ascii="Times New Roman" w:hAnsi="Times New Roman"/>
          <w:b/>
          <w:bCs/>
          <w:u w:val="single"/>
        </w:rPr>
        <w:t>Lagda</w:t>
      </w:r>
      <w:r w:rsidR="17EC1FE4" w:rsidRPr="004120E7">
        <w:rPr>
          <w:rFonts w:ascii="Times New Roman" w:hAnsi="Times New Roman"/>
          <w:b/>
          <w:bCs/>
          <w:u w:val="single"/>
        </w:rPr>
        <w:t>/Signature</w:t>
      </w:r>
      <w:r w:rsidR="17EC1FE4" w:rsidRPr="004120E7">
        <w:rPr>
          <w:b/>
          <w:bCs/>
          <w:u w:val="single"/>
        </w:rPr>
        <w:t>/</w:t>
      </w:r>
      <w:r w:rsidR="17EC1FE4" w:rsidRPr="004120E7">
        <w:rPr>
          <w:rFonts w:ascii="Times New Roman" w:hAnsi="Times New Roman"/>
          <w:b/>
          <w:bCs/>
          <w:u w:val="single"/>
        </w:rPr>
        <w:t>署名欄</w:t>
      </w:r>
      <w:r w:rsidR="00704432" w:rsidRPr="004120E7">
        <w:rPr>
          <w:rFonts w:ascii="Times New Roman" w:hAnsi="Times New Roman"/>
          <w:b/>
          <w:u w:val="single"/>
        </w:rPr>
        <w:tab/>
      </w:r>
      <w:r w:rsidR="009A7196" w:rsidRPr="004120E7">
        <w:rPr>
          <w:noProof/>
        </w:rPr>
        <mc:AlternateContent>
          <mc:Choice Requires="wps">
            <w:drawing>
              <wp:anchor distT="0" distB="0" distL="114300" distR="114300" simplePos="0" relativeHeight="251657728" behindDoc="0" locked="1" layoutInCell="1" allowOverlap="1" wp14:anchorId="279E0E48" wp14:editId="07777777">
                <wp:simplePos x="0" y="0"/>
                <wp:positionH relativeFrom="margin">
                  <wp:posOffset>-15240</wp:posOffset>
                </wp:positionH>
                <wp:positionV relativeFrom="margin">
                  <wp:posOffset>8585835</wp:posOffset>
                </wp:positionV>
                <wp:extent cx="5584825" cy="613410"/>
                <wp:effectExtent l="3810" t="3810" r="2540" b="190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10505" w14:textId="77777777" w:rsidR="00626308" w:rsidRPr="000E01D7" w:rsidRDefault="00626308" w:rsidP="00626308">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F3A3C21" w14:textId="77777777" w:rsidR="00626308" w:rsidRDefault="00626308" w:rsidP="00626308">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217104" w14:textId="49CB8EB5" w:rsidR="00626308" w:rsidRPr="000E01D7" w:rsidRDefault="00626308" w:rsidP="00626308">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272BE3" w:rsidRPr="004120E7">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1D102B12" w:rsidR="00704432" w:rsidRPr="009B753E" w:rsidRDefault="00704432" w:rsidP="00704432">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9E0E48" id="_x0000_t202" coordsize="21600,21600" o:spt="202" path="m,l,21600r21600,l21600,xe">
                <v:stroke joinstyle="miter"/>
                <v:path gradientshapeok="t" o:connecttype="rect"/>
              </v:shapetype>
              <v:shape id="テキスト ボックス 2" o:spid="_x0000_s1026" type="#_x0000_t202" style="position:absolute;left:0;text-align:left;margin-left:-1.2pt;margin-top:676.05pt;width:439.75pt;height:48.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" filled="f" stroked="f">
                <v:textbox>
                  <w:txbxContent>
                    <w:p w14:paraId="10510505" w14:textId="77777777" w:rsidR="00626308" w:rsidRPr="000E01D7" w:rsidRDefault="00626308" w:rsidP="00626308">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F3A3C21" w14:textId="77777777" w:rsidR="00626308" w:rsidRDefault="00626308" w:rsidP="00626308">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48217104" w14:textId="49CB8EB5" w:rsidR="00626308" w:rsidRPr="000E01D7" w:rsidRDefault="00626308" w:rsidP="00626308">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272BE3" w:rsidRPr="004120E7">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1D102B12" w:rsidR="00704432" w:rsidRPr="009B753E" w:rsidRDefault="00704432" w:rsidP="00704432">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p>
    <w:p w14:paraId="049F31CB" w14:textId="77777777" w:rsidR="00704432" w:rsidRPr="008F6B68" w:rsidRDefault="00704432">
      <w:pPr>
        <w:tabs>
          <w:tab w:val="left" w:pos="7504"/>
        </w:tabs>
        <w:spacing w:before="38"/>
        <w:ind w:left="1418" w:rightChars="114" w:right="251" w:firstLine="2"/>
        <w:rPr>
          <w:rFonts w:ascii="Times New Roman" w:hAnsi="Times New Roman" w:cs="Times New Roman"/>
          <w:b/>
        </w:rPr>
      </w:pPr>
    </w:p>
    <w:sectPr w:rsidR="00704432" w:rsidRPr="008F6B68" w:rsidSect="00CD542E">
      <w:headerReference w:type="default" r:id="rId7"/>
      <w:footerReference w:type="default" r:id="rId8"/>
      <w:pgSz w:w="11910" w:h="16840"/>
      <w:pgMar w:top="1135" w:right="853" w:bottom="851"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F41CD" w14:textId="77777777" w:rsidR="00CD542E" w:rsidRDefault="00CD542E">
      <w:r>
        <w:separator/>
      </w:r>
    </w:p>
  </w:endnote>
  <w:endnote w:type="continuationSeparator" w:id="0">
    <w:p w14:paraId="6B14474B" w14:textId="77777777" w:rsidR="00CD542E" w:rsidRDefault="00CD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7603" w14:textId="77DC21F7" w:rsidR="00704432" w:rsidRPr="00597520" w:rsidRDefault="00704432" w:rsidP="00704432">
    <w:pPr>
      <w:pStyle w:val="a3"/>
      <w:tabs>
        <w:tab w:val="center" w:pos="5174"/>
        <w:tab w:val="right" w:pos="10348"/>
      </w:tabs>
      <w:rPr>
        <w:sz w:val="18"/>
      </w:rPr>
    </w:pPr>
    <w:r>
      <w:rPr>
        <w:sz w:val="20"/>
      </w:rPr>
      <w:tab/>
    </w:r>
    <w:r>
      <w:rPr>
        <w:sz w:val="20"/>
      </w:rPr>
      <w:tab/>
    </w:r>
    <w:r>
      <w:rPr>
        <w:sz w:val="18"/>
      </w:rPr>
      <w:t>輸血療法に関する説明書　20</w:t>
    </w:r>
    <w:r>
      <w:rPr>
        <w:rFonts w:hint="eastAsia"/>
        <w:sz w:val="18"/>
        <w:lang w:eastAsia="ja-JP"/>
      </w:rPr>
      <w:t>2</w:t>
    </w:r>
    <w:r w:rsidR="00D72758">
      <w:rPr>
        <w:rFonts w:hint="eastAsia"/>
        <w:sz w:val="18"/>
        <w:lang w:eastAsia="ja-JP"/>
      </w:rPr>
      <w:t>4</w:t>
    </w:r>
    <w:r>
      <w:rPr>
        <w:sz w:val="18"/>
      </w:rPr>
      <w:t>年</w:t>
    </w:r>
    <w:r w:rsidR="00D72758">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9AD7F" w14:textId="77777777" w:rsidR="00CD542E" w:rsidRDefault="00CD542E">
      <w:r>
        <w:separator/>
      </w:r>
    </w:p>
  </w:footnote>
  <w:footnote w:type="continuationSeparator" w:id="0">
    <w:p w14:paraId="4729E3BF" w14:textId="77777777" w:rsidR="00CD542E" w:rsidRDefault="00CD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704432" w:rsidRDefault="00704432" w:rsidP="00704432">
    <w:pPr>
      <w:pStyle w:val="a3"/>
      <w:tabs>
        <w:tab w:val="center" w:pos="5174"/>
        <w:tab w:val="right" w:pos="10348"/>
      </w:tabs>
      <w:rPr>
        <w:sz w:val="20"/>
      </w:rPr>
    </w:pPr>
    <w:r>
      <w:rPr>
        <w:sz w:val="20"/>
      </w:rPr>
      <w:t>患者氏名：</w:t>
    </w:r>
  </w:p>
  <w:p w14:paraId="0921C6C6" w14:textId="1751DEBE" w:rsidR="00626308" w:rsidRPr="00626308" w:rsidRDefault="00704432" w:rsidP="00626308">
    <w:pPr>
      <w:pStyle w:val="a3"/>
      <w:tabs>
        <w:tab w:val="center" w:pos="5174"/>
        <w:tab w:val="right" w:pos="10348"/>
      </w:tabs>
      <w:rPr>
        <w:rFonts w:ascii="Times New Roman" w:hAnsi="Times New Roman"/>
        <w:sz w:val="20"/>
        <w:lang w:val="en-US"/>
      </w:rPr>
    </w:pPr>
    <w:r>
      <w:rPr>
        <w:sz w:val="20"/>
      </w:rPr>
      <w:t>患者</w:t>
    </w:r>
    <w:r>
      <w:rPr>
        <w:rFonts w:ascii="Times New Roman" w:hAnsi="Times New Roman"/>
        <w:sz w:val="20"/>
      </w:rPr>
      <w:t>ID</w:t>
    </w:r>
    <w:r>
      <w:rPr>
        <w:sz w:val="20"/>
      </w:rPr>
      <w:t>:</w:t>
    </w:r>
    <w:r>
      <w:rPr>
        <w:sz w:val="20"/>
      </w:rPr>
      <w:tab/>
    </w:r>
    <w:r w:rsidR="00626308">
      <w:rPr>
        <w:sz w:val="20"/>
        <w:lang w:val="en-US"/>
      </w:rPr>
      <w:tab/>
    </w:r>
    <w:r w:rsidR="00626308" w:rsidRPr="00626308">
      <w:rPr>
        <w:rFonts w:ascii="Times New Roman" w:hAnsi="Times New Roman"/>
        <w:sz w:val="20"/>
      </w:rPr>
      <w:t xml:space="preserve">Tagalog / </w:t>
    </w:r>
    <w:r w:rsidR="00626308" w:rsidRPr="00626308">
      <w:rPr>
        <w:rFonts w:ascii="Times New Roman" w:hAnsi="Times New Roman"/>
        <w:sz w:val="20"/>
        <w:lang w:val="en-US"/>
      </w:rPr>
      <w:t>Tagalog</w:t>
    </w:r>
    <w:r w:rsidR="00626308" w:rsidRPr="00626308">
      <w:rPr>
        <w:rFonts w:ascii="Times New Roman" w:hAnsi="Times New Roman"/>
        <w:sz w:val="20"/>
      </w:rPr>
      <w:t xml:space="preserve"> / </w:t>
    </w:r>
    <w:r w:rsidR="00626308" w:rsidRPr="00626308">
      <w:rPr>
        <w:rFonts w:ascii="Times New Roman" w:hAnsi="Times New Roman"/>
        <w:sz w:val="20"/>
      </w:rPr>
      <w:t>タガログ語</w:t>
    </w:r>
  </w:p>
  <w:p w14:paraId="486EBE60" w14:textId="6FD34D07" w:rsidR="00704432" w:rsidRDefault="00704432" w:rsidP="00704432">
    <w:pPr>
      <w:pStyle w:val="a3"/>
      <w:tabs>
        <w:tab w:val="center" w:pos="5174"/>
        <w:tab w:val="right" w:pos="10348"/>
      </w:tabs>
      <w:rPr>
        <w:sz w:val="20"/>
      </w:rPr>
    </w:pPr>
  </w:p>
  <w:p w14:paraId="53128261" w14:textId="77777777" w:rsidR="00704432" w:rsidRDefault="00704432" w:rsidP="00704432">
    <w:pPr>
      <w:pStyle w:val="a3"/>
      <w:tabs>
        <w:tab w:val="center" w:pos="5174"/>
        <w:tab w:val="right" w:pos="1034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B666D"/>
    <w:multiLevelType w:val="hybridMultilevel"/>
    <w:tmpl w:val="2D0C7822"/>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2"/>
      <w:numFmt w:val="bullet"/>
      <w:lvlText w:val="※"/>
      <w:lvlJc w:val="left"/>
      <w:pPr>
        <w:ind w:left="2460" w:hanging="360"/>
      </w:pPr>
      <w:rPr>
        <w:rFonts w:ascii="ＭＳ 明朝" w:eastAsia="ＭＳ 明朝" w:hAnsi="ＭＳ 明朝" w:cs="ＭＳ 明朝" w:hint="eastAsia"/>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DA465D3"/>
    <w:multiLevelType w:val="hybridMultilevel"/>
    <w:tmpl w:val="14BAA1FE"/>
    <w:lvl w:ilvl="0" w:tplc="FFFFFFFF">
      <w:numFmt w:val="bullet"/>
      <w:lvlText w:val="●"/>
      <w:lvlJc w:val="left"/>
      <w:pPr>
        <w:ind w:left="1157" w:hanging="315"/>
      </w:pPr>
      <w:rPr>
        <w:rFonts w:ascii="ＭＳ 明朝" w:eastAsia="ＭＳ 明朝" w:hAnsi="ＭＳ 明朝" w:cs="ＭＳ 明朝" w:hint="default"/>
        <w:w w:val="100"/>
        <w:sz w:val="21"/>
        <w:szCs w:val="21"/>
      </w:rPr>
    </w:lvl>
    <w:lvl w:ilvl="1" w:tplc="FFFFFFFF">
      <w:numFmt w:val="bullet"/>
      <w:lvlText w:val="●"/>
      <w:lvlJc w:val="left"/>
      <w:pPr>
        <w:ind w:left="1256" w:hanging="315"/>
      </w:pPr>
      <w:rPr>
        <w:rFonts w:ascii="ＭＳ 明朝" w:eastAsia="ＭＳ 明朝" w:hAnsi="ＭＳ 明朝" w:cs="ＭＳ 明朝" w:hint="default"/>
        <w:w w:val="100"/>
        <w:sz w:val="21"/>
        <w:szCs w:val="21"/>
      </w:rPr>
    </w:lvl>
    <w:lvl w:ilvl="2" w:tplc="FFFFFFFF">
      <w:numFmt w:val="bullet"/>
      <w:lvlText w:val="•"/>
      <w:lvlJc w:val="left"/>
      <w:pPr>
        <w:ind w:left="2344" w:hanging="315"/>
      </w:pPr>
      <w:rPr>
        <w:rFonts w:hint="default"/>
      </w:rPr>
    </w:lvl>
    <w:lvl w:ilvl="3" w:tplc="FFFFFFFF">
      <w:numFmt w:val="bullet"/>
      <w:lvlText w:val="•"/>
      <w:lvlJc w:val="left"/>
      <w:pPr>
        <w:ind w:left="3429" w:hanging="315"/>
      </w:pPr>
      <w:rPr>
        <w:rFonts w:hint="default"/>
      </w:rPr>
    </w:lvl>
    <w:lvl w:ilvl="4" w:tplc="FFFFFFFF">
      <w:numFmt w:val="bullet"/>
      <w:lvlText w:val="•"/>
      <w:lvlJc w:val="left"/>
      <w:pPr>
        <w:ind w:left="4514" w:hanging="315"/>
      </w:pPr>
      <w:rPr>
        <w:rFonts w:hint="default"/>
      </w:rPr>
    </w:lvl>
    <w:lvl w:ilvl="5" w:tplc="FFFFFFFF">
      <w:numFmt w:val="bullet"/>
      <w:lvlText w:val="•"/>
      <w:lvlJc w:val="left"/>
      <w:pPr>
        <w:ind w:left="5599" w:hanging="315"/>
      </w:pPr>
      <w:rPr>
        <w:rFonts w:hint="default"/>
      </w:rPr>
    </w:lvl>
    <w:lvl w:ilvl="6" w:tplc="FFFFFFFF">
      <w:numFmt w:val="bullet"/>
      <w:lvlText w:val="•"/>
      <w:lvlJc w:val="left"/>
      <w:pPr>
        <w:ind w:left="6684" w:hanging="315"/>
      </w:pPr>
      <w:rPr>
        <w:rFonts w:hint="default"/>
      </w:rPr>
    </w:lvl>
    <w:lvl w:ilvl="7" w:tplc="FFFFFFFF">
      <w:numFmt w:val="bullet"/>
      <w:lvlText w:val="•"/>
      <w:lvlJc w:val="left"/>
      <w:pPr>
        <w:ind w:left="7769" w:hanging="315"/>
      </w:pPr>
      <w:rPr>
        <w:rFonts w:hint="default"/>
      </w:rPr>
    </w:lvl>
    <w:lvl w:ilvl="8" w:tplc="FFFFFFFF">
      <w:numFmt w:val="bullet"/>
      <w:lvlText w:val="•"/>
      <w:lvlJc w:val="left"/>
      <w:pPr>
        <w:ind w:left="8854" w:hanging="315"/>
      </w:pPr>
      <w:rPr>
        <w:rFonts w:hint="default"/>
      </w:rPr>
    </w:lvl>
  </w:abstractNum>
  <w:num w:numId="1" w16cid:durableId="723724488">
    <w:abstractNumId w:val="1"/>
  </w:num>
  <w:num w:numId="2" w16cid:durableId="516315044">
    <w:abstractNumId w:val="1"/>
  </w:num>
  <w:num w:numId="3" w16cid:durableId="114828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5"/>
    <w:rsid w:val="000C4AB7"/>
    <w:rsid w:val="001246C5"/>
    <w:rsid w:val="0015542B"/>
    <w:rsid w:val="00272BE3"/>
    <w:rsid w:val="004120E7"/>
    <w:rsid w:val="00475788"/>
    <w:rsid w:val="0056639E"/>
    <w:rsid w:val="00580409"/>
    <w:rsid w:val="00626308"/>
    <w:rsid w:val="00704432"/>
    <w:rsid w:val="008D481A"/>
    <w:rsid w:val="009632DC"/>
    <w:rsid w:val="009A0BFF"/>
    <w:rsid w:val="009A7196"/>
    <w:rsid w:val="00A94A41"/>
    <w:rsid w:val="00C45534"/>
    <w:rsid w:val="00C65173"/>
    <w:rsid w:val="00C70ED3"/>
    <w:rsid w:val="00CD542E"/>
    <w:rsid w:val="00D72758"/>
    <w:rsid w:val="00D7D585"/>
    <w:rsid w:val="00E2779A"/>
    <w:rsid w:val="00E342ED"/>
    <w:rsid w:val="00FC41D8"/>
    <w:rsid w:val="049663E3"/>
    <w:rsid w:val="0633D2C5"/>
    <w:rsid w:val="06535416"/>
    <w:rsid w:val="07BCFF5E"/>
    <w:rsid w:val="0AAC4CC5"/>
    <w:rsid w:val="0C764F7B"/>
    <w:rsid w:val="0D7D4D1C"/>
    <w:rsid w:val="0D967764"/>
    <w:rsid w:val="0EF66782"/>
    <w:rsid w:val="0F4956F2"/>
    <w:rsid w:val="11BD42C3"/>
    <w:rsid w:val="135F6C18"/>
    <w:rsid w:val="1404E9D0"/>
    <w:rsid w:val="14F522F4"/>
    <w:rsid w:val="16F7DE4D"/>
    <w:rsid w:val="17EC1FE4"/>
    <w:rsid w:val="188685BD"/>
    <w:rsid w:val="18F15155"/>
    <w:rsid w:val="19B73FDD"/>
    <w:rsid w:val="1BA70184"/>
    <w:rsid w:val="1BB7DD32"/>
    <w:rsid w:val="1DAC30BD"/>
    <w:rsid w:val="1E45FBCD"/>
    <w:rsid w:val="1E79BE22"/>
    <w:rsid w:val="1EC94CFA"/>
    <w:rsid w:val="1F078B5B"/>
    <w:rsid w:val="1F10B931"/>
    <w:rsid w:val="1F413AE8"/>
    <w:rsid w:val="1FC4065F"/>
    <w:rsid w:val="202CDE26"/>
    <w:rsid w:val="23DFCDBB"/>
    <w:rsid w:val="29BB51A6"/>
    <w:rsid w:val="2BBE14EF"/>
    <w:rsid w:val="2BFD6FD8"/>
    <w:rsid w:val="2E2C60A3"/>
    <w:rsid w:val="2E3D9C13"/>
    <w:rsid w:val="2ECC205E"/>
    <w:rsid w:val="2F154472"/>
    <w:rsid w:val="3305A647"/>
    <w:rsid w:val="346B4670"/>
    <w:rsid w:val="37604E23"/>
    <w:rsid w:val="39410D7A"/>
    <w:rsid w:val="39E6C501"/>
    <w:rsid w:val="3B829562"/>
    <w:rsid w:val="3C77EBEC"/>
    <w:rsid w:val="3C80ACC0"/>
    <w:rsid w:val="3CAD0902"/>
    <w:rsid w:val="3CBDB708"/>
    <w:rsid w:val="3FE95432"/>
    <w:rsid w:val="41A530D9"/>
    <w:rsid w:val="44D01839"/>
    <w:rsid w:val="4566F925"/>
    <w:rsid w:val="466BE89A"/>
    <w:rsid w:val="470AA49A"/>
    <w:rsid w:val="470F5AEB"/>
    <w:rsid w:val="4A291DF9"/>
    <w:rsid w:val="4B44809F"/>
    <w:rsid w:val="4D6DEFAD"/>
    <w:rsid w:val="4DAA27FB"/>
    <w:rsid w:val="4F02E716"/>
    <w:rsid w:val="50B7AD03"/>
    <w:rsid w:val="50E63948"/>
    <w:rsid w:val="52BF18E1"/>
    <w:rsid w:val="53F1F666"/>
    <w:rsid w:val="550DB65A"/>
    <w:rsid w:val="55FC91C2"/>
    <w:rsid w:val="5701E398"/>
    <w:rsid w:val="5825CA4B"/>
    <w:rsid w:val="58E83486"/>
    <w:rsid w:val="59F4F812"/>
    <w:rsid w:val="5B056EC2"/>
    <w:rsid w:val="5B31A622"/>
    <w:rsid w:val="5BC31AD5"/>
    <w:rsid w:val="5BF7709F"/>
    <w:rsid w:val="6088E8ED"/>
    <w:rsid w:val="60EFBCEE"/>
    <w:rsid w:val="623D3768"/>
    <w:rsid w:val="67B23113"/>
    <w:rsid w:val="68ED14D2"/>
    <w:rsid w:val="697FD908"/>
    <w:rsid w:val="6B524AB4"/>
    <w:rsid w:val="6D550143"/>
    <w:rsid w:val="6E1D69C1"/>
    <w:rsid w:val="6F7F2041"/>
    <w:rsid w:val="743A7699"/>
    <w:rsid w:val="76A506A7"/>
    <w:rsid w:val="791138EA"/>
    <w:rsid w:val="7B11D05E"/>
    <w:rsid w:val="7D3C85D0"/>
    <w:rsid w:val="7F7F50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BC36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1"/>
    <w:qFormat/>
    <w:rsid w:val="000B7C3A"/>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a"/>
    <w:link w:val="20"/>
    <w:uiPriority w:val="1"/>
    <w:qFormat/>
    <w:pPr>
      <w:ind w:left="1541" w:hanging="884"/>
      <w:outlineLvl w:val="1"/>
    </w:pPr>
    <w:rPr>
      <w:b/>
      <w:bCs/>
    </w:rPr>
  </w:style>
  <w:style w:type="paragraph" w:styleId="3">
    <w:name w:val="heading 3"/>
    <w:basedOn w:val="a"/>
    <w:next w:val="a"/>
    <w:link w:val="30"/>
    <w:uiPriority w:val="9"/>
    <w:qFormat/>
    <w:rsid w:val="009F6FA9"/>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58"/>
      <w:ind w:left="1175" w:hanging="315"/>
    </w:pPr>
  </w:style>
  <w:style w:type="paragraph" w:customStyle="1" w:styleId="TableParagraph">
    <w:name w:val="Table Paragraph"/>
    <w:basedOn w:val="a"/>
    <w:uiPriority w:val="1"/>
    <w:qFormat/>
    <w:pPr>
      <w:spacing w:before="54"/>
      <w:ind w:left="103"/>
    </w:pPr>
  </w:style>
  <w:style w:type="paragraph" w:styleId="a6">
    <w:name w:val="Balloon Text"/>
    <w:basedOn w:val="a"/>
    <w:link w:val="a7"/>
    <w:uiPriority w:val="99"/>
    <w:semiHidden/>
    <w:unhideWhenUsed/>
    <w:rsid w:val="00F92DEC"/>
    <w:rPr>
      <w:rFonts w:ascii="Cambria" w:eastAsia="ＭＳ ゴシック" w:hAnsi="Cambria" w:cs="Times New Roman"/>
      <w:sz w:val="18"/>
      <w:szCs w:val="18"/>
    </w:rPr>
  </w:style>
  <w:style w:type="character" w:customStyle="1" w:styleId="a7">
    <w:name w:val="吹き出し (文字)"/>
    <w:link w:val="a6"/>
    <w:uiPriority w:val="99"/>
    <w:semiHidden/>
    <w:rsid w:val="00F92DEC"/>
    <w:rPr>
      <w:rFonts w:ascii="Cambria" w:eastAsia="ＭＳ ゴシック" w:hAnsi="Cambria" w:cs="Times New Roman"/>
      <w:sz w:val="18"/>
      <w:szCs w:val="18"/>
      <w:lang w:val="uk-UA" w:eastAsia="uk-UA"/>
    </w:rPr>
  </w:style>
  <w:style w:type="paragraph" w:styleId="a8">
    <w:name w:val="header"/>
    <w:basedOn w:val="a"/>
    <w:rsid w:val="00CC3B97"/>
    <w:pPr>
      <w:tabs>
        <w:tab w:val="center" w:pos="4252"/>
        <w:tab w:val="right" w:pos="8504"/>
      </w:tabs>
      <w:snapToGrid w:val="0"/>
    </w:pPr>
  </w:style>
  <w:style w:type="paragraph" w:styleId="a9">
    <w:name w:val="footer"/>
    <w:basedOn w:val="a"/>
    <w:rsid w:val="00CC3B97"/>
    <w:pPr>
      <w:tabs>
        <w:tab w:val="center" w:pos="4252"/>
        <w:tab w:val="right" w:pos="8504"/>
      </w:tabs>
      <w:snapToGrid w:val="0"/>
    </w:pPr>
  </w:style>
  <w:style w:type="character" w:styleId="aa">
    <w:name w:val="annotation reference"/>
    <w:semiHidden/>
    <w:rsid w:val="00C8738B"/>
    <w:rPr>
      <w:sz w:val="18"/>
      <w:szCs w:val="18"/>
      <w:lang w:val="uk-UA" w:eastAsia="uk-UA"/>
    </w:rPr>
  </w:style>
  <w:style w:type="paragraph" w:styleId="ab">
    <w:name w:val="annotation text"/>
    <w:basedOn w:val="a"/>
    <w:semiHidden/>
    <w:rsid w:val="00C8738B"/>
  </w:style>
  <w:style w:type="paragraph" w:styleId="ac">
    <w:name w:val="annotation subject"/>
    <w:basedOn w:val="ab"/>
    <w:next w:val="ab"/>
    <w:semiHidden/>
    <w:rsid w:val="00C8738B"/>
    <w:rPr>
      <w:b/>
      <w:bCs/>
    </w:rPr>
  </w:style>
  <w:style w:type="character" w:customStyle="1" w:styleId="10">
    <w:name w:val="見出し 1 (文字)"/>
    <w:link w:val="1"/>
    <w:uiPriority w:val="1"/>
    <w:rsid w:val="00C80CA0"/>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1"/>
    <w:rsid w:val="00C80CA0"/>
    <w:rPr>
      <w:rFonts w:ascii="ＭＳ 明朝" w:hAnsi="ＭＳ 明朝" w:cs="ＭＳ 明朝"/>
      <w:b/>
      <w:bCs/>
      <w:sz w:val="22"/>
      <w:szCs w:val="22"/>
      <w:lang w:val="uk-UA" w:eastAsia="uk-UA"/>
    </w:rPr>
  </w:style>
  <w:style w:type="character" w:customStyle="1" w:styleId="a4">
    <w:name w:val="本文 (文字)"/>
    <w:link w:val="a3"/>
    <w:uiPriority w:val="1"/>
    <w:rsid w:val="00C80CA0"/>
    <w:rPr>
      <w:rFonts w:ascii="ＭＳ 明朝" w:hAnsi="ＭＳ 明朝" w:cs="ＭＳ 明朝"/>
      <w:sz w:val="21"/>
      <w:szCs w:val="21"/>
      <w:lang w:val="uk-UA" w:eastAsia="uk-UA"/>
    </w:rPr>
  </w:style>
  <w:style w:type="character" w:customStyle="1" w:styleId="30">
    <w:name w:val="見出し 3 (文字)"/>
    <w:link w:val="3"/>
    <w:uiPriority w:val="9"/>
    <w:rsid w:val="009F6FA9"/>
    <w:rPr>
      <w:rFonts w:ascii="Arial" w:eastAsia="ＭＳ ゴシック" w:hAnsi="Arial" w:cs="Times New Roman"/>
      <w:sz w:val="22"/>
      <w:szCs w:val="22"/>
      <w:lang w:val="uk-UA" w:eastAsia="uk-UA"/>
    </w:rPr>
  </w:style>
  <w:style w:type="paragraph" w:styleId="ad">
    <w:name w:val="Revision"/>
    <w:hidden/>
    <w:uiPriority w:val="99"/>
    <w:semiHidden/>
    <w:rsid w:val="0015771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2024-03-11T10:31:00Z</dcterms:created>
  <dcterms:modified xsi:type="dcterms:W3CDTF">2024-03-27T07:20:00Z</dcterms:modified>
</cp:coreProperties>
</file>