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5000" w14:textId="77777777" w:rsidR="00BA6B03" w:rsidRDefault="00BA6B03" w:rsidP="00CA723E">
      <w:pPr>
        <w:jc w:val="center"/>
        <w:rPr>
          <w:b/>
          <w:sz w:val="28"/>
          <w:lang w:eastAsia="ja-JP"/>
        </w:rPr>
      </w:pPr>
      <w:r w:rsidRPr="00BA6B03">
        <w:rPr>
          <w:rFonts w:hint="eastAsia"/>
          <w:b/>
          <w:sz w:val="28"/>
          <w:lang w:eastAsia="ja-JP"/>
        </w:rPr>
        <w:t>高額障害児（通所・入所）給付費支給（不支給）決定通知書</w:t>
      </w:r>
    </w:p>
    <w:p w14:paraId="242F201D" w14:textId="71DD70AB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BA7186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BA6B03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BA6B03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BA7186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BA6B03"/>
    <w:rsid w:val="00BA7186"/>
    <w:rsid w:val="00C36D53"/>
    <w:rsid w:val="00CA723E"/>
    <w:rsid w:val="00F30155"/>
    <w:rsid w:val="00F62B83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5422EE-33D1-4B98-BE0E-CBC1D37DA961}"/>
</file>

<file path=customXml/itemProps2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