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6786" w14:textId="14C98D32" w:rsidR="00E8356E" w:rsidRPr="00BC4C47" w:rsidRDefault="004B3B0F" w:rsidP="004B3B0F">
      <w:pPr>
        <w:jc w:val="left"/>
      </w:pPr>
      <w:r w:rsidRPr="00BC4C47">
        <w:rPr>
          <w:rFonts w:hint="eastAsia"/>
        </w:rPr>
        <w:t>（別紙様式１）</w:t>
      </w:r>
    </w:p>
    <w:p w14:paraId="0A37892C" w14:textId="71AE0194" w:rsidR="002830F5" w:rsidRPr="00F47602" w:rsidRDefault="002830F5" w:rsidP="002830F5">
      <w:pPr>
        <w:widowControl/>
        <w:jc w:val="right"/>
        <w:rPr>
          <w:rFonts w:ascii="Helvetica" w:eastAsia="ＭＳ Ｐゴシック" w:hAnsi="Helvetica" w:cs="Helvetica"/>
          <w:color w:val="000000"/>
          <w:kern w:val="0"/>
          <w:szCs w:val="24"/>
        </w:rPr>
      </w:pPr>
      <w:r w:rsidRPr="00F47602">
        <w:rPr>
          <w:rFonts w:ascii="Helvetica" w:eastAsia="ＭＳ Ｐゴシック" w:hAnsi="Helvetica" w:cs="Helvetica" w:hint="eastAsia"/>
          <w:color w:val="000000"/>
          <w:kern w:val="0"/>
          <w:szCs w:val="24"/>
        </w:rPr>
        <w:t>令和８</w:t>
      </w:r>
      <w:r w:rsidRPr="00F47602">
        <w:rPr>
          <w:rFonts w:ascii="Helvetica" w:eastAsia="ＭＳ Ｐゴシック" w:hAnsi="Helvetica" w:cs="Helvetica"/>
          <w:color w:val="000000"/>
          <w:kern w:val="0"/>
          <w:szCs w:val="24"/>
        </w:rPr>
        <w:t>年　　　月　　　日</w:t>
      </w:r>
    </w:p>
    <w:p w14:paraId="0F9624B2" w14:textId="3A870827" w:rsidR="002830F5" w:rsidRPr="00F47602" w:rsidRDefault="002830F5" w:rsidP="008270EE">
      <w:pPr>
        <w:widowControl/>
        <w:jc w:val="center"/>
        <w:rPr>
          <w:rFonts w:ascii="Helvetica" w:eastAsia="ＭＳ Ｐゴシック" w:hAnsi="Helvetica" w:cs="Helvetica"/>
          <w:color w:val="000000"/>
          <w:kern w:val="0"/>
          <w:szCs w:val="24"/>
        </w:rPr>
      </w:pPr>
      <w:r w:rsidRPr="00F47602">
        <w:rPr>
          <w:rFonts w:ascii="Helvetica" w:eastAsia="ＭＳ Ｐゴシック" w:hAnsi="Helvetica" w:cs="Helvetica"/>
          <w:color w:val="000000"/>
          <w:kern w:val="0"/>
          <w:szCs w:val="24"/>
        </w:rPr>
        <w:t>意思確認書</w:t>
      </w:r>
    </w:p>
    <w:p w14:paraId="0E0A6DA0" w14:textId="5D289894" w:rsidR="002830F5" w:rsidRPr="00F47602" w:rsidRDefault="002830F5" w:rsidP="002830F5">
      <w:pPr>
        <w:widowControl/>
        <w:rPr>
          <w:rFonts w:ascii="Helvetica" w:eastAsia="ＭＳ Ｐゴシック" w:hAnsi="Helvetica" w:cs="Helvetica"/>
          <w:color w:val="000000"/>
          <w:kern w:val="0"/>
          <w:szCs w:val="24"/>
        </w:rPr>
      </w:pPr>
    </w:p>
    <w:p w14:paraId="411C4600" w14:textId="79D1A7F8" w:rsidR="002830F5" w:rsidRPr="00F47602" w:rsidRDefault="00DE4A96" w:rsidP="009B2E15">
      <w:pPr>
        <w:widowControl/>
        <w:spacing w:line="500" w:lineRule="exact"/>
        <w:ind w:right="1094"/>
        <w:jc w:val="center"/>
        <w:rPr>
          <w:rFonts w:ascii="Helvetica" w:eastAsia="ＭＳ Ｐゴシック" w:hAnsi="Helvetica" w:cs="Helvetica"/>
          <w:color w:val="000000"/>
          <w:kern w:val="0"/>
          <w:szCs w:val="24"/>
        </w:rPr>
      </w:pPr>
      <w:r w:rsidRPr="00F47602">
        <w:rPr>
          <w:rFonts w:ascii="Helvetica" w:eastAsia="ＭＳ Ｐゴシック" w:hAnsi="Helvetica" w:cs="Helvetica" w:hint="eastAsia"/>
          <w:color w:val="000000"/>
          <w:kern w:val="0"/>
          <w:szCs w:val="24"/>
        </w:rPr>
        <w:t xml:space="preserve">　　　</w:t>
      </w:r>
      <w:r w:rsidR="002830F5" w:rsidRPr="00F47602">
        <w:rPr>
          <w:rFonts w:ascii="Helvetica" w:eastAsia="ＭＳ Ｐゴシック" w:hAnsi="Helvetica" w:cs="Helvetica"/>
          <w:color w:val="000000"/>
          <w:kern w:val="0"/>
          <w:szCs w:val="24"/>
        </w:rPr>
        <w:t>提出者　〒</w:t>
      </w:r>
    </w:p>
    <w:p w14:paraId="74B654A6" w14:textId="77777777" w:rsidR="002830F5" w:rsidRPr="00F47602" w:rsidRDefault="002830F5" w:rsidP="009B2E15">
      <w:pPr>
        <w:widowControl/>
        <w:spacing w:line="500" w:lineRule="exact"/>
        <w:ind w:right="1094" w:firstLineChars="1800" w:firstLine="4320"/>
        <w:rPr>
          <w:rFonts w:ascii="Helvetica" w:eastAsia="ＭＳ Ｐゴシック" w:hAnsi="Helvetica" w:cs="Helvetica"/>
          <w:color w:val="000000"/>
          <w:kern w:val="0"/>
          <w:szCs w:val="24"/>
        </w:rPr>
      </w:pPr>
      <w:r w:rsidRPr="00F47602">
        <w:rPr>
          <w:rFonts w:ascii="Helvetica" w:eastAsia="ＭＳ Ｐゴシック" w:hAnsi="Helvetica" w:cs="Helvetica"/>
          <w:color w:val="000000"/>
          <w:kern w:val="0"/>
          <w:szCs w:val="24"/>
        </w:rPr>
        <w:t>住</w:t>
      </w:r>
      <w:r w:rsidRPr="00F47602">
        <w:rPr>
          <w:rFonts w:ascii="Helvetica" w:eastAsia="ＭＳ Ｐゴシック" w:hAnsi="Helvetica" w:cs="Helvetica"/>
          <w:color w:val="000000"/>
          <w:kern w:val="0"/>
          <w:szCs w:val="24"/>
        </w:rPr>
        <w:t xml:space="preserve">  </w:t>
      </w:r>
      <w:r w:rsidRPr="00F47602">
        <w:rPr>
          <w:rFonts w:ascii="Helvetica" w:eastAsia="ＭＳ Ｐゴシック" w:hAnsi="Helvetica" w:cs="Helvetica"/>
          <w:color w:val="000000"/>
          <w:kern w:val="0"/>
          <w:szCs w:val="24"/>
        </w:rPr>
        <w:t>所</w:t>
      </w:r>
    </w:p>
    <w:p w14:paraId="06C5F438" w14:textId="7DE43FC8" w:rsidR="007E2325" w:rsidRPr="00F47602" w:rsidRDefault="007E2325" w:rsidP="009B2E15">
      <w:pPr>
        <w:widowControl/>
        <w:spacing w:line="500" w:lineRule="exact"/>
        <w:ind w:right="1094" w:firstLineChars="1800" w:firstLine="4320"/>
        <w:rPr>
          <w:rFonts w:ascii="Helvetica" w:eastAsia="ＭＳ Ｐゴシック" w:hAnsi="Helvetica" w:cs="Helvetica"/>
          <w:color w:val="000000"/>
          <w:kern w:val="0"/>
          <w:szCs w:val="24"/>
        </w:rPr>
      </w:pPr>
      <w:r w:rsidRPr="00F47602">
        <w:rPr>
          <w:rFonts w:ascii="Helvetica" w:eastAsia="ＭＳ Ｐゴシック" w:hAnsi="Helvetica" w:cs="Helvetica" w:hint="eastAsia"/>
          <w:color w:val="000000"/>
          <w:kern w:val="0"/>
          <w:szCs w:val="24"/>
        </w:rPr>
        <w:t>氏　名</w:t>
      </w:r>
    </w:p>
    <w:p w14:paraId="5EAD5447" w14:textId="77777777" w:rsidR="007E2325" w:rsidRDefault="007E2325" w:rsidP="00DE4A96">
      <w:pPr>
        <w:widowControl/>
        <w:ind w:right="1096" w:firstLineChars="1800" w:firstLine="4320"/>
        <w:rPr>
          <w:rFonts w:ascii="Helvetica" w:eastAsia="ＭＳ Ｐゴシック" w:hAnsi="Helvetica" w:cs="Helvetica"/>
          <w:color w:val="000000"/>
          <w:kern w:val="0"/>
          <w:szCs w:val="24"/>
        </w:rPr>
      </w:pPr>
    </w:p>
    <w:p w14:paraId="57D0F416" w14:textId="77777777" w:rsidR="009B2E15" w:rsidRPr="00F47602" w:rsidRDefault="009B2E15" w:rsidP="00DE4A96">
      <w:pPr>
        <w:widowControl/>
        <w:ind w:right="1096" w:firstLineChars="1800" w:firstLine="4320"/>
        <w:rPr>
          <w:rFonts w:ascii="Helvetica" w:eastAsia="ＭＳ Ｐゴシック" w:hAnsi="Helvetica" w:cs="Helvetica"/>
          <w:color w:val="000000"/>
          <w:kern w:val="0"/>
          <w:szCs w:val="24"/>
        </w:rPr>
      </w:pPr>
    </w:p>
    <w:p w14:paraId="58F07552" w14:textId="69822FED" w:rsidR="00E8356E" w:rsidRPr="00F47602" w:rsidRDefault="002830F5" w:rsidP="009B2E15">
      <w:pPr>
        <w:widowControl/>
        <w:spacing w:line="360" w:lineRule="exact"/>
        <w:ind w:firstLineChars="100" w:firstLine="240"/>
        <w:rPr>
          <w:rFonts w:ascii="Helvetica" w:eastAsia="ＭＳ Ｐゴシック" w:hAnsi="Helvetica" w:cs="Helvetica"/>
          <w:color w:val="000000"/>
          <w:kern w:val="0"/>
          <w:szCs w:val="24"/>
        </w:rPr>
      </w:pPr>
      <w:r w:rsidRPr="00F47602">
        <w:rPr>
          <w:rFonts w:ascii="Helvetica" w:eastAsia="ＭＳ Ｐゴシック" w:hAnsi="Helvetica" w:cs="Helvetica"/>
          <w:color w:val="000000"/>
          <w:kern w:val="0"/>
          <w:szCs w:val="24"/>
        </w:rPr>
        <w:t>「</w:t>
      </w:r>
      <w:r w:rsidR="0039447F" w:rsidRPr="00F47602">
        <w:rPr>
          <w:rFonts w:ascii="Helvetica" w:eastAsia="ＭＳ Ｐゴシック" w:hAnsi="Helvetica" w:cs="Helvetica" w:hint="eastAsia"/>
          <w:color w:val="000000"/>
          <w:kern w:val="0"/>
          <w:szCs w:val="24"/>
        </w:rPr>
        <w:t>厚生労働省健康・生活衛生局健康課　専門官又は主査の募集について</w:t>
      </w:r>
      <w:r w:rsidRPr="00F47602">
        <w:rPr>
          <w:rFonts w:ascii="Helvetica" w:eastAsia="ＭＳ Ｐゴシック" w:hAnsi="Helvetica" w:cs="Helvetica"/>
          <w:color w:val="000000"/>
          <w:kern w:val="0"/>
          <w:szCs w:val="24"/>
        </w:rPr>
        <w:t>」にお</w:t>
      </w:r>
      <w:r w:rsidR="00135231">
        <w:rPr>
          <w:rFonts w:ascii="Helvetica" w:eastAsia="ＭＳ Ｐゴシック" w:hAnsi="Helvetica" w:cs="Helvetica" w:hint="eastAsia"/>
          <w:color w:val="000000"/>
          <w:kern w:val="0"/>
          <w:szCs w:val="24"/>
        </w:rPr>
        <w:t>ける採用形態につ</w:t>
      </w:r>
      <w:r w:rsidRPr="00F47602">
        <w:rPr>
          <w:rFonts w:ascii="Helvetica" w:eastAsia="ＭＳ Ｐゴシック" w:hAnsi="Helvetica" w:cs="Helvetica"/>
          <w:color w:val="000000"/>
          <w:kern w:val="0"/>
          <w:szCs w:val="24"/>
        </w:rPr>
        <w:t>いて、</w:t>
      </w:r>
      <w:r w:rsidR="00E04EFE" w:rsidRPr="00F47602">
        <w:rPr>
          <w:rFonts w:ascii="Helvetica" w:eastAsia="ＭＳ Ｐゴシック" w:hAnsi="Helvetica" w:cs="Helvetica" w:hint="eastAsia"/>
          <w:color w:val="000000"/>
          <w:kern w:val="0"/>
          <w:szCs w:val="24"/>
        </w:rPr>
        <w:t>以下のとおり</w:t>
      </w:r>
      <w:r w:rsidR="007D1262" w:rsidRPr="00F47602">
        <w:rPr>
          <w:rFonts w:ascii="Helvetica" w:eastAsia="ＭＳ Ｐゴシック" w:hAnsi="Helvetica" w:cs="Helvetica" w:hint="eastAsia"/>
          <w:color w:val="000000"/>
          <w:kern w:val="0"/>
          <w:szCs w:val="24"/>
        </w:rPr>
        <w:t>意思表明します。</w:t>
      </w:r>
    </w:p>
    <w:p w14:paraId="2A801A2E" w14:textId="133BF234" w:rsidR="00D9008A" w:rsidRPr="00F47602" w:rsidRDefault="00D9008A" w:rsidP="007D1262">
      <w:pPr>
        <w:widowControl/>
        <w:rPr>
          <w:rFonts w:ascii="Helvetica" w:eastAsia="ＭＳ Ｐゴシック" w:hAnsi="Helvetica" w:cs="Helvetica"/>
          <w:color w:val="000000"/>
          <w:kern w:val="0"/>
          <w:szCs w:val="24"/>
        </w:rPr>
      </w:pPr>
    </w:p>
    <w:p w14:paraId="282C5216" w14:textId="1C1F5FF2" w:rsidR="000E07B7" w:rsidRPr="00F47602" w:rsidRDefault="000E07B7" w:rsidP="007D1262">
      <w:pPr>
        <w:widowControl/>
        <w:rPr>
          <w:rFonts w:ascii="Helvetica" w:eastAsia="ＭＳ Ｐゴシック" w:hAnsi="Helvetica" w:cs="Helvetica"/>
          <w:color w:val="000000"/>
          <w:kern w:val="0"/>
          <w:szCs w:val="24"/>
        </w:rPr>
      </w:pPr>
      <w:r w:rsidRPr="00F47602">
        <w:rPr>
          <w:rFonts w:ascii="Helvetica" w:eastAsia="ＭＳ Ｐゴシック" w:hAnsi="Helvetica" w:cs="Helvetica" w:hint="eastAsia"/>
          <w:color w:val="000000"/>
          <w:kern w:val="0"/>
          <w:szCs w:val="24"/>
        </w:rPr>
        <w:t>希望番号：</w:t>
      </w:r>
      <w:r w:rsidR="001D30DA" w:rsidRPr="00F47602">
        <w:rPr>
          <w:rFonts w:ascii="Helvetica" w:eastAsia="ＭＳ Ｐゴシック" w:hAnsi="Helvetica" w:cs="Helvetica" w:hint="eastAsia"/>
          <w:color w:val="000000"/>
          <w:kern w:val="0"/>
          <w:szCs w:val="24"/>
        </w:rPr>
        <w:t>＿＿</w:t>
      </w:r>
    </w:p>
    <w:p w14:paraId="1842744F" w14:textId="70714D9E" w:rsidR="001D30DA" w:rsidRPr="009B2E15" w:rsidRDefault="001D30DA" w:rsidP="007D1262">
      <w:pPr>
        <w:widowControl/>
        <w:rPr>
          <w:rFonts w:ascii="Helvetica" w:eastAsia="ＭＳ Ｐゴシック" w:hAnsi="Helvetica" w:cs="Helvetica"/>
          <w:color w:val="000000"/>
          <w:kern w:val="0"/>
          <w:sz w:val="22"/>
        </w:rPr>
      </w:pPr>
      <w:r w:rsidRPr="009B2E15">
        <w:rPr>
          <w:rFonts w:ascii="Helvetica" w:eastAsia="ＭＳ Ｐゴシック" w:hAnsi="Helvetica" w:cs="Helvetica" w:hint="eastAsia"/>
          <w:color w:val="000000"/>
          <w:kern w:val="0"/>
          <w:sz w:val="22"/>
        </w:rPr>
        <w:t>（以下から選択して下さい。）</w:t>
      </w:r>
    </w:p>
    <w:p w14:paraId="3F0D9A00" w14:textId="0FB1120E" w:rsidR="007D1262" w:rsidRPr="00CE120C" w:rsidRDefault="007D1262" w:rsidP="00CE120C">
      <w:pPr>
        <w:pStyle w:val="af4"/>
        <w:widowControl/>
        <w:numPr>
          <w:ilvl w:val="0"/>
          <w:numId w:val="2"/>
        </w:numPr>
        <w:spacing w:line="300" w:lineRule="exact"/>
        <w:ind w:leftChars="0"/>
        <w:rPr>
          <w:sz w:val="22"/>
        </w:rPr>
      </w:pPr>
      <w:r w:rsidRPr="00CE120C">
        <w:rPr>
          <w:rFonts w:hint="eastAsia"/>
          <w:sz w:val="22"/>
        </w:rPr>
        <w:t>任期付職員法第３条第１項（特定任期付職員）</w:t>
      </w:r>
      <w:r w:rsidR="00717039">
        <w:rPr>
          <w:rFonts w:hint="eastAsia"/>
          <w:sz w:val="22"/>
        </w:rPr>
        <w:t>（※１）</w:t>
      </w:r>
      <w:r w:rsidRPr="00CE120C">
        <w:rPr>
          <w:rFonts w:hint="eastAsia"/>
          <w:sz w:val="22"/>
        </w:rPr>
        <w:t>としての採用のみを希望する</w:t>
      </w:r>
    </w:p>
    <w:p w14:paraId="499606F7" w14:textId="1B7D8B1A" w:rsidR="007D1262" w:rsidRPr="00CE120C" w:rsidRDefault="007D1262" w:rsidP="00CE120C">
      <w:pPr>
        <w:pStyle w:val="af4"/>
        <w:widowControl/>
        <w:numPr>
          <w:ilvl w:val="0"/>
          <w:numId w:val="2"/>
        </w:numPr>
        <w:spacing w:line="300" w:lineRule="exact"/>
        <w:ind w:leftChars="0"/>
        <w:rPr>
          <w:sz w:val="22"/>
        </w:rPr>
      </w:pPr>
      <w:r w:rsidRPr="00CE120C">
        <w:rPr>
          <w:rFonts w:hint="eastAsia"/>
          <w:sz w:val="22"/>
        </w:rPr>
        <w:t>任期付職員法第３条第２項（特定任期付職員以外の任期付職員）としての採用のみを希望する</w:t>
      </w:r>
    </w:p>
    <w:p w14:paraId="690F91A3" w14:textId="60603142" w:rsidR="007D1262" w:rsidRPr="00CE120C" w:rsidRDefault="007D1262" w:rsidP="00CE120C">
      <w:pPr>
        <w:pStyle w:val="af4"/>
        <w:widowControl/>
        <w:numPr>
          <w:ilvl w:val="0"/>
          <w:numId w:val="2"/>
        </w:numPr>
        <w:spacing w:line="300" w:lineRule="exact"/>
        <w:ind w:leftChars="0"/>
        <w:rPr>
          <w:sz w:val="22"/>
        </w:rPr>
      </w:pPr>
      <w:r w:rsidRPr="00CE120C">
        <w:rPr>
          <w:rFonts w:hint="eastAsia"/>
          <w:sz w:val="22"/>
        </w:rPr>
        <w:t>どちらでも可</w:t>
      </w:r>
      <w:r w:rsidR="00153A40" w:rsidRPr="00CE120C">
        <w:rPr>
          <w:rFonts w:hint="eastAsia"/>
          <w:sz w:val="22"/>
        </w:rPr>
        <w:t>（※</w:t>
      </w:r>
      <w:r w:rsidR="00717039" w:rsidRPr="00CE120C">
        <w:rPr>
          <w:rFonts w:hint="eastAsia"/>
          <w:sz w:val="22"/>
        </w:rPr>
        <w:t>２</w:t>
      </w:r>
      <w:r w:rsidR="00153A40" w:rsidRPr="00CE120C">
        <w:rPr>
          <w:rFonts w:hint="eastAsia"/>
          <w:sz w:val="22"/>
        </w:rPr>
        <w:t>）</w:t>
      </w:r>
    </w:p>
    <w:p w14:paraId="00CB2F66" w14:textId="77777777" w:rsidR="00717039" w:rsidRDefault="00717039" w:rsidP="009B2E15">
      <w:pPr>
        <w:widowControl/>
        <w:spacing w:line="300" w:lineRule="exact"/>
        <w:ind w:left="220" w:hangingChars="100" w:hanging="220"/>
        <w:rPr>
          <w:sz w:val="22"/>
        </w:rPr>
      </w:pPr>
    </w:p>
    <w:p w14:paraId="29814C9B" w14:textId="77777777" w:rsidR="00717039" w:rsidRDefault="00717039" w:rsidP="009B2E15">
      <w:pPr>
        <w:widowControl/>
        <w:spacing w:line="300" w:lineRule="exact"/>
        <w:ind w:left="220" w:hangingChars="100" w:hanging="220"/>
        <w:rPr>
          <w:sz w:val="22"/>
        </w:rPr>
      </w:pPr>
    </w:p>
    <w:p w14:paraId="2AA07DBF" w14:textId="6ABA17BB" w:rsidR="00717039" w:rsidRPr="009B2E15" w:rsidRDefault="00717039" w:rsidP="009B2E15">
      <w:pPr>
        <w:widowControl/>
        <w:spacing w:line="300" w:lineRule="exact"/>
        <w:ind w:left="220" w:hangingChars="100" w:hanging="220"/>
        <w:rPr>
          <w:sz w:val="22"/>
        </w:rPr>
      </w:pPr>
      <w:r>
        <w:rPr>
          <w:rFonts w:hint="eastAsia"/>
          <w:sz w:val="22"/>
        </w:rPr>
        <w:t>-----------------------------------------------------------------------------------------------------------------------------------</w:t>
      </w:r>
    </w:p>
    <w:p w14:paraId="15530165" w14:textId="654EA4F7" w:rsidR="007D1262" w:rsidRPr="009B2E15" w:rsidRDefault="00717039" w:rsidP="009B2E15">
      <w:pPr>
        <w:widowControl/>
        <w:spacing w:line="300" w:lineRule="exact"/>
        <w:ind w:left="220" w:hangingChars="100" w:hanging="220"/>
        <w:rPr>
          <w:sz w:val="22"/>
        </w:rPr>
      </w:pPr>
      <w:r>
        <w:rPr>
          <w:rFonts w:hint="eastAsia"/>
          <w:sz w:val="22"/>
        </w:rPr>
        <w:t>（※１）</w:t>
      </w:r>
      <w:r w:rsidR="007D1262" w:rsidRPr="009B2E15">
        <w:rPr>
          <w:rFonts w:hint="eastAsia"/>
          <w:sz w:val="22"/>
        </w:rPr>
        <w:t>特定任期付職員となる要件は、「任期付職員の採用及び給与の特例の運用について（平成１２年１１月２７日任企―５９０）</w:t>
      </w:r>
      <w:r w:rsidR="007D1262" w:rsidRPr="009B2E15">
        <w:rPr>
          <w:rFonts w:hint="eastAsia"/>
          <w:b/>
          <w:bCs/>
          <w:sz w:val="22"/>
        </w:rPr>
        <w:t>」</w:t>
      </w:r>
      <w:r w:rsidR="007D1262" w:rsidRPr="009B2E15">
        <w:rPr>
          <w:rFonts w:hint="eastAsia"/>
          <w:sz w:val="22"/>
        </w:rPr>
        <w:t>をご参照ください。</w:t>
      </w:r>
    </w:p>
    <w:p w14:paraId="2C6937BD" w14:textId="468ED8E3" w:rsidR="007D1262" w:rsidRPr="009B2E15" w:rsidRDefault="007D1262" w:rsidP="009B2E15">
      <w:pPr>
        <w:widowControl/>
        <w:spacing w:line="300" w:lineRule="exact"/>
        <w:ind w:leftChars="100" w:left="240"/>
        <w:rPr>
          <w:sz w:val="22"/>
        </w:rPr>
      </w:pPr>
      <w:hyperlink r:id="rId7" w:history="1">
        <w:r w:rsidRPr="009B2E15">
          <w:rPr>
            <w:rStyle w:val="af2"/>
            <w:rFonts w:hint="eastAsia"/>
            <w:sz w:val="22"/>
            <w:u w:val="none"/>
          </w:rPr>
          <w:t>https://www.jinji.go.jp/seisaku/kisoku/tsuuchi/23_ninkitukishokuin/2301000_H12ninki590.html</w:t>
        </w:r>
      </w:hyperlink>
    </w:p>
    <w:p w14:paraId="71CFD5BB" w14:textId="77777777" w:rsidR="00755309" w:rsidRPr="007D1262" w:rsidRDefault="00755309" w:rsidP="007D1262">
      <w:pPr>
        <w:widowControl/>
      </w:pPr>
    </w:p>
    <w:p w14:paraId="5B8C2267" w14:textId="77777777" w:rsidR="007D1262" w:rsidRPr="00F47602" w:rsidRDefault="007D1262" w:rsidP="009B2E15">
      <w:pPr>
        <w:widowControl/>
        <w:spacing w:line="300" w:lineRule="exact"/>
        <w:ind w:left="220" w:hangingChars="100" w:hanging="220"/>
        <w:rPr>
          <w:sz w:val="22"/>
          <w:szCs w:val="21"/>
        </w:rPr>
      </w:pPr>
      <w:r w:rsidRPr="00F47602">
        <w:rPr>
          <w:rFonts w:hint="eastAsia"/>
          <w:sz w:val="22"/>
          <w:szCs w:val="21"/>
        </w:rPr>
        <w:t>＜特定任期付職員となる要件の一例（一部抜粋）＞</w:t>
      </w:r>
    </w:p>
    <w:p w14:paraId="2A10B3F8" w14:textId="77777777" w:rsidR="007D1262" w:rsidRPr="00F47602" w:rsidRDefault="007D1262" w:rsidP="009B2E15">
      <w:pPr>
        <w:widowControl/>
        <w:spacing w:line="300" w:lineRule="exact"/>
        <w:ind w:left="220" w:hangingChars="100" w:hanging="220"/>
        <w:rPr>
          <w:sz w:val="22"/>
          <w:szCs w:val="21"/>
        </w:rPr>
      </w:pPr>
      <w:r w:rsidRPr="00F47602">
        <w:rPr>
          <w:rFonts w:hint="eastAsia"/>
          <w:sz w:val="22"/>
          <w:szCs w:val="21"/>
        </w:rPr>
        <w:t>イ　情報システム又はサイバーセキュリティに関する業務に従事していた者であり、かつ、その従事する業務に必要な高度の専門的な知識経験を有していることが、独立行政法人情報処理推進機構のＩＴスキル標準においてレベル４以上と評価されることにより明らかであること。</w:t>
      </w:r>
    </w:p>
    <w:p w14:paraId="5DD4EFCF" w14:textId="77777777" w:rsidR="007D1262" w:rsidRPr="00F47602" w:rsidRDefault="007D1262" w:rsidP="009B2E15">
      <w:pPr>
        <w:widowControl/>
        <w:spacing w:line="300" w:lineRule="exact"/>
        <w:ind w:left="220" w:hangingChars="100" w:hanging="220"/>
        <w:rPr>
          <w:sz w:val="22"/>
          <w:szCs w:val="21"/>
        </w:rPr>
      </w:pPr>
      <w:r w:rsidRPr="00F47602">
        <w:rPr>
          <w:rFonts w:hint="eastAsia"/>
          <w:sz w:val="22"/>
          <w:szCs w:val="21"/>
        </w:rPr>
        <w:t>ロ　情報システムの実務を通じて得た高度の専門的な知識経験を有する者であって、情報システムの構築又は運用のプロジェクト（１０人以上の組織で実施されるものに限る。）の責任者の業務に３年以上従事した経歴を有しているものであること。</w:t>
      </w:r>
    </w:p>
    <w:p w14:paraId="4D00B350" w14:textId="77777777" w:rsidR="007D1262" w:rsidRDefault="007D1262" w:rsidP="009B2E15">
      <w:pPr>
        <w:widowControl/>
        <w:spacing w:line="300" w:lineRule="exact"/>
        <w:ind w:left="220" w:hangingChars="100" w:hanging="220"/>
        <w:rPr>
          <w:sz w:val="22"/>
          <w:szCs w:val="21"/>
        </w:rPr>
      </w:pPr>
      <w:r w:rsidRPr="00F47602">
        <w:rPr>
          <w:rFonts w:hint="eastAsia"/>
          <w:sz w:val="22"/>
          <w:szCs w:val="21"/>
        </w:rPr>
        <w:t>ハ　ＣＥＨ（</w:t>
      </w:r>
      <w:r w:rsidRPr="00F47602">
        <w:rPr>
          <w:rFonts w:hint="eastAsia"/>
          <w:sz w:val="22"/>
          <w:szCs w:val="21"/>
        </w:rPr>
        <w:t>International Council of E-Commerce Consultants</w:t>
      </w:r>
      <w:r w:rsidRPr="00F47602">
        <w:rPr>
          <w:rFonts w:hint="eastAsia"/>
          <w:sz w:val="22"/>
          <w:szCs w:val="21"/>
        </w:rPr>
        <w:t>が認定する</w:t>
      </w:r>
      <w:r w:rsidRPr="00F47602">
        <w:rPr>
          <w:rFonts w:hint="eastAsia"/>
          <w:sz w:val="22"/>
          <w:szCs w:val="21"/>
        </w:rPr>
        <w:t>Certified Ethical Hacker</w:t>
      </w:r>
      <w:r w:rsidRPr="00F47602">
        <w:rPr>
          <w:rFonts w:hint="eastAsia"/>
          <w:sz w:val="22"/>
          <w:szCs w:val="21"/>
        </w:rPr>
        <w:t>をいう。）、ＣＩＳＳＰ（</w:t>
      </w:r>
      <w:r w:rsidRPr="00F47602">
        <w:rPr>
          <w:rFonts w:hint="eastAsia"/>
          <w:sz w:val="22"/>
          <w:szCs w:val="21"/>
        </w:rPr>
        <w:t>International Information Systems Security Certification Consortium</w:t>
      </w:r>
      <w:r w:rsidRPr="00F47602">
        <w:rPr>
          <w:rFonts w:hint="eastAsia"/>
          <w:sz w:val="22"/>
          <w:szCs w:val="21"/>
        </w:rPr>
        <w:t>が認定する</w:t>
      </w:r>
      <w:r w:rsidRPr="00F47602">
        <w:rPr>
          <w:rFonts w:hint="eastAsia"/>
          <w:sz w:val="22"/>
          <w:szCs w:val="21"/>
        </w:rPr>
        <w:t>Certified Information Systems Security Professional</w:t>
      </w:r>
      <w:r w:rsidRPr="00F47602">
        <w:rPr>
          <w:rFonts w:hint="eastAsia"/>
          <w:sz w:val="22"/>
          <w:szCs w:val="21"/>
        </w:rPr>
        <w:t>をいう。）、ＣＩＳＡ（</w:t>
      </w:r>
      <w:r w:rsidRPr="00F47602">
        <w:rPr>
          <w:rFonts w:hint="eastAsia"/>
          <w:sz w:val="22"/>
          <w:szCs w:val="21"/>
        </w:rPr>
        <w:t>Information Systems Audit and Control Association</w:t>
      </w:r>
      <w:r w:rsidRPr="00F47602">
        <w:rPr>
          <w:rFonts w:hint="eastAsia"/>
          <w:sz w:val="22"/>
          <w:szCs w:val="21"/>
        </w:rPr>
        <w:t>が認定する</w:t>
      </w:r>
      <w:r w:rsidRPr="00F47602">
        <w:rPr>
          <w:rFonts w:hint="eastAsia"/>
          <w:sz w:val="22"/>
          <w:szCs w:val="21"/>
        </w:rPr>
        <w:t>Certified Information Systems Auditor</w:t>
      </w:r>
      <w:r w:rsidRPr="00F47602">
        <w:rPr>
          <w:rFonts w:hint="eastAsia"/>
          <w:sz w:val="22"/>
          <w:szCs w:val="21"/>
        </w:rPr>
        <w:t>をいう。）、ＣＩＳＭ（</w:t>
      </w:r>
      <w:r w:rsidRPr="00F47602">
        <w:rPr>
          <w:rFonts w:hint="eastAsia"/>
          <w:sz w:val="22"/>
          <w:szCs w:val="21"/>
        </w:rPr>
        <w:t>Information Systems Audit and Control Association</w:t>
      </w:r>
      <w:r w:rsidRPr="00F47602">
        <w:rPr>
          <w:rFonts w:hint="eastAsia"/>
          <w:sz w:val="22"/>
          <w:szCs w:val="21"/>
        </w:rPr>
        <w:t>が認定する</w:t>
      </w:r>
      <w:r w:rsidRPr="00F47602">
        <w:rPr>
          <w:rFonts w:hint="eastAsia"/>
          <w:sz w:val="22"/>
          <w:szCs w:val="21"/>
        </w:rPr>
        <w:t>Certified Information Security Manager</w:t>
      </w:r>
      <w:r w:rsidRPr="00F47602">
        <w:rPr>
          <w:rFonts w:hint="eastAsia"/>
          <w:sz w:val="22"/>
          <w:szCs w:val="21"/>
        </w:rPr>
        <w:t>をいう。）若しくは特定非営利活動法人日本セキュリティ監査協会が認定する公認情報セキュリティ監査人（公認情報セキュリティ主任監査人又は公認情報セキュリティ監査人に限る。）の資格を有し、又は情報処理の促進に関する法律（昭和４５年法律第９０号）第６条第１項に規定する情報処理安全確保支援士試験若しくは情報処理の促進に関する法律施行規則（平成２８年経済産業省令第１０２号）第３条第２項第３号に規定する高度試験のいずれかに合格している者であって、サイバーセキュリティに関する業務に３年以上従事した経歴を有しているものであること。</w:t>
      </w:r>
    </w:p>
    <w:p w14:paraId="6952FB2F" w14:textId="77777777" w:rsidR="00717039" w:rsidRPr="00F47602" w:rsidRDefault="00717039" w:rsidP="009B2E15">
      <w:pPr>
        <w:widowControl/>
        <w:spacing w:line="300" w:lineRule="exact"/>
        <w:ind w:left="220" w:hangingChars="100" w:hanging="220"/>
        <w:rPr>
          <w:sz w:val="22"/>
          <w:szCs w:val="21"/>
        </w:rPr>
      </w:pPr>
    </w:p>
    <w:p w14:paraId="43E3AE3B" w14:textId="3FCD5F58" w:rsidR="007D1262" w:rsidRPr="00755309" w:rsidRDefault="00717039" w:rsidP="007D1262">
      <w:pPr>
        <w:widowControl/>
      </w:pPr>
      <w:r>
        <w:rPr>
          <w:rFonts w:hint="eastAsia"/>
          <w:sz w:val="22"/>
        </w:rPr>
        <w:t>（※２）経歴等を勘案して採用形態を判断いたします。</w:t>
      </w:r>
    </w:p>
    <w:sectPr w:rsidR="007D1262" w:rsidRPr="00755309" w:rsidSect="00F47602">
      <w:pgSz w:w="11906" w:h="16838" w:code="9"/>
      <w:pgMar w:top="851" w:right="1021" w:bottom="851" w:left="1247" w:header="851" w:footer="992" w:gutter="0"/>
      <w:cols w:space="425"/>
      <w:docGrid w:linePitch="32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6DA8"/>
    <w:multiLevelType w:val="hybridMultilevel"/>
    <w:tmpl w:val="07FA5CBA"/>
    <w:lvl w:ilvl="0" w:tplc="71F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1"/>
  </w:num>
  <w:num w:numId="2" w16cid:durableId="16167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24880"/>
    <w:rsid w:val="0006764F"/>
    <w:rsid w:val="00096093"/>
    <w:rsid w:val="000C37D1"/>
    <w:rsid w:val="000E07B7"/>
    <w:rsid w:val="000F63A9"/>
    <w:rsid w:val="00135231"/>
    <w:rsid w:val="00136E78"/>
    <w:rsid w:val="001511A3"/>
    <w:rsid w:val="00153A40"/>
    <w:rsid w:val="001D30DA"/>
    <w:rsid w:val="00243267"/>
    <w:rsid w:val="002830F5"/>
    <w:rsid w:val="002C5526"/>
    <w:rsid w:val="002D1FC4"/>
    <w:rsid w:val="002E4631"/>
    <w:rsid w:val="00353BED"/>
    <w:rsid w:val="0039447F"/>
    <w:rsid w:val="003B2E4E"/>
    <w:rsid w:val="003F15FC"/>
    <w:rsid w:val="004125E0"/>
    <w:rsid w:val="004468BA"/>
    <w:rsid w:val="00451AF0"/>
    <w:rsid w:val="00465D0C"/>
    <w:rsid w:val="004B3B0F"/>
    <w:rsid w:val="004C1384"/>
    <w:rsid w:val="004C58CB"/>
    <w:rsid w:val="004E3640"/>
    <w:rsid w:val="004E4880"/>
    <w:rsid w:val="004E54A5"/>
    <w:rsid w:val="00571A4A"/>
    <w:rsid w:val="005A70EB"/>
    <w:rsid w:val="005B55CA"/>
    <w:rsid w:val="005E329D"/>
    <w:rsid w:val="006137B5"/>
    <w:rsid w:val="006A4938"/>
    <w:rsid w:val="006A65D0"/>
    <w:rsid w:val="006C4041"/>
    <w:rsid w:val="006F165A"/>
    <w:rsid w:val="00717039"/>
    <w:rsid w:val="007202DD"/>
    <w:rsid w:val="00755309"/>
    <w:rsid w:val="007A5726"/>
    <w:rsid w:val="007D1262"/>
    <w:rsid w:val="007E2325"/>
    <w:rsid w:val="007F13D4"/>
    <w:rsid w:val="008270EE"/>
    <w:rsid w:val="00877902"/>
    <w:rsid w:val="008F63FB"/>
    <w:rsid w:val="00904227"/>
    <w:rsid w:val="00911707"/>
    <w:rsid w:val="009B2E15"/>
    <w:rsid w:val="009E1FB9"/>
    <w:rsid w:val="009F0AB3"/>
    <w:rsid w:val="00A034CC"/>
    <w:rsid w:val="00A16CEE"/>
    <w:rsid w:val="00A200D8"/>
    <w:rsid w:val="00A21C15"/>
    <w:rsid w:val="00A973C6"/>
    <w:rsid w:val="00AA4EAB"/>
    <w:rsid w:val="00AE2289"/>
    <w:rsid w:val="00AF7546"/>
    <w:rsid w:val="00B20265"/>
    <w:rsid w:val="00B20EB5"/>
    <w:rsid w:val="00B447EB"/>
    <w:rsid w:val="00B67B27"/>
    <w:rsid w:val="00B73DBD"/>
    <w:rsid w:val="00BC4C47"/>
    <w:rsid w:val="00BE21B3"/>
    <w:rsid w:val="00BF1DE5"/>
    <w:rsid w:val="00C326D8"/>
    <w:rsid w:val="00C948FC"/>
    <w:rsid w:val="00CD584B"/>
    <w:rsid w:val="00CE120C"/>
    <w:rsid w:val="00CE7E77"/>
    <w:rsid w:val="00CF48F4"/>
    <w:rsid w:val="00CF7ED5"/>
    <w:rsid w:val="00D008C6"/>
    <w:rsid w:val="00D72827"/>
    <w:rsid w:val="00D73DA6"/>
    <w:rsid w:val="00D9008A"/>
    <w:rsid w:val="00DC1249"/>
    <w:rsid w:val="00DE4A96"/>
    <w:rsid w:val="00DF5AEC"/>
    <w:rsid w:val="00E04EFE"/>
    <w:rsid w:val="00E77152"/>
    <w:rsid w:val="00E8356E"/>
    <w:rsid w:val="00F05FFD"/>
    <w:rsid w:val="00F11685"/>
    <w:rsid w:val="00F4760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60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 w:type="character" w:styleId="af2">
    <w:name w:val="Hyperlink"/>
    <w:basedOn w:val="a0"/>
    <w:uiPriority w:val="99"/>
    <w:unhideWhenUsed/>
    <w:rsid w:val="007D1262"/>
    <w:rPr>
      <w:color w:val="0563C1" w:themeColor="hyperlink"/>
      <w:u w:val="single"/>
    </w:rPr>
  </w:style>
  <w:style w:type="character" w:styleId="af3">
    <w:name w:val="Unresolved Mention"/>
    <w:basedOn w:val="a0"/>
    <w:uiPriority w:val="99"/>
    <w:semiHidden/>
    <w:unhideWhenUsed/>
    <w:rsid w:val="007D1262"/>
    <w:rPr>
      <w:color w:val="605E5C"/>
      <w:shd w:val="clear" w:color="auto" w:fill="E1DFDD"/>
    </w:rPr>
  </w:style>
  <w:style w:type="paragraph" w:styleId="af4">
    <w:name w:val="List Paragraph"/>
    <w:basedOn w:val="a"/>
    <w:uiPriority w:val="34"/>
    <w:qFormat/>
    <w:rsid w:val="00717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1286">
      <w:bodyDiv w:val="1"/>
      <w:marLeft w:val="0"/>
      <w:marRight w:val="0"/>
      <w:marTop w:val="0"/>
      <w:marBottom w:val="0"/>
      <w:divBdr>
        <w:top w:val="none" w:sz="0" w:space="0" w:color="auto"/>
        <w:left w:val="none" w:sz="0" w:space="0" w:color="auto"/>
        <w:bottom w:val="none" w:sz="0" w:space="0" w:color="auto"/>
        <w:right w:val="none" w:sz="0" w:space="0" w:color="auto"/>
      </w:divBdr>
    </w:div>
    <w:div w:id="687100846">
      <w:bodyDiv w:val="1"/>
      <w:marLeft w:val="0"/>
      <w:marRight w:val="0"/>
      <w:marTop w:val="0"/>
      <w:marBottom w:val="0"/>
      <w:divBdr>
        <w:top w:val="none" w:sz="0" w:space="0" w:color="auto"/>
        <w:left w:val="none" w:sz="0" w:space="0" w:color="auto"/>
        <w:bottom w:val="none" w:sz="0" w:space="0" w:color="auto"/>
        <w:right w:val="none" w:sz="0" w:space="0" w:color="auto"/>
      </w:divBdr>
    </w:div>
    <w:div w:id="7028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jinji.go.jp/seisaku/kisoku/tsuuchi/23_ninkitukishokuin/2301000_H12ninki590.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239</Words>
  <Characters>1365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