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4B1C64F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E722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4"/>
              </w:rPr>
              <w:t>支給対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4"/>
              </w:rPr>
              <w:t>象</w:t>
            </w:r>
          </w:p>
          <w:p w14:paraId="1FCDC89C" w14:textId="239ECDE5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3"/>
              </w:rPr>
              <w:t xml:space="preserve">児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3"/>
              </w:rPr>
              <w:t>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454F20D" w14:textId="29E12515" w:rsidR="00720452" w:rsidRPr="008F5E28" w:rsidRDefault="004D37EE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033DC7">
              <w:rPr>
                <w:rFonts w:hAnsi="ＭＳ 明朝" w:hint="eastAsia"/>
                <w:spacing w:val="105"/>
                <w:kern w:val="0"/>
                <w:szCs w:val="21"/>
                <w:fitText w:val="1050" w:id="-1000611840"/>
              </w:rPr>
              <w:t>受給</w:t>
            </w:r>
            <w:r w:rsidRPr="00033DC7">
              <w:rPr>
                <w:rFonts w:hAnsi="ＭＳ 明朝" w:hint="eastAsia"/>
                <w:kern w:val="0"/>
                <w:szCs w:val="21"/>
                <w:fitText w:val="1050" w:id="-1000611840"/>
              </w:rPr>
              <w:t>者</w:t>
            </w:r>
            <w:r w:rsidR="00720452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2"/>
              </w:rPr>
              <w:t>有期認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2"/>
              </w:rPr>
              <w:t>定</w:t>
            </w:r>
          </w:p>
          <w:p w14:paraId="39019EEC" w14:textId="114FAE1D" w:rsidR="00720452" w:rsidRPr="008F5E28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>期</w:t>
            </w:r>
            <w:r w:rsidR="00904914"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 xml:space="preserve">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0"/>
              </w:rPr>
              <w:t>提出書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0"/>
              </w:rPr>
              <w:t>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9"/>
              </w:rPr>
              <w:t>提出期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9"/>
              </w:rPr>
              <w:t>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8"/>
              </w:rPr>
              <w:t xml:space="preserve">備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8"/>
              </w:rPr>
              <w:t>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98B2BCE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7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33DC7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2F244C"/>
    <w:rsid w:val="00340AA6"/>
    <w:rsid w:val="00380BE0"/>
    <w:rsid w:val="00387C62"/>
    <w:rsid w:val="003D5D87"/>
    <w:rsid w:val="003F729C"/>
    <w:rsid w:val="00402226"/>
    <w:rsid w:val="00425FE0"/>
    <w:rsid w:val="0042772F"/>
    <w:rsid w:val="004414F2"/>
    <w:rsid w:val="00453A7A"/>
    <w:rsid w:val="004C1C8E"/>
    <w:rsid w:val="004C4F02"/>
    <w:rsid w:val="004D37EE"/>
    <w:rsid w:val="004D57A5"/>
    <w:rsid w:val="0053005F"/>
    <w:rsid w:val="00566B7E"/>
    <w:rsid w:val="005857A1"/>
    <w:rsid w:val="005C7CD8"/>
    <w:rsid w:val="00601FAD"/>
    <w:rsid w:val="0060292E"/>
    <w:rsid w:val="006078D4"/>
    <w:rsid w:val="006443EA"/>
    <w:rsid w:val="00683792"/>
    <w:rsid w:val="006B0692"/>
    <w:rsid w:val="006F3876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80A0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224D7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F51EA-213D-4E8F-BEBB-164DBE3B027B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117</TotalTime>
  <Pages>1</Pages>
  <Words>326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2024-11-24T02:55:00Z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