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3DCFCA28" w:rsidR="002217DB" w:rsidRPr="00527619" w:rsidRDefault="00117861" w:rsidP="002217DB">
      <w:pPr>
        <w:jc w:val="center"/>
        <w:rPr>
          <w:lang w:eastAsia="ja-JP"/>
        </w:rPr>
      </w:pPr>
      <w:r w:rsidRPr="00117861">
        <w:rPr>
          <w:rFonts w:hint="eastAsia"/>
          <w:b/>
          <w:sz w:val="28"/>
          <w:lang w:eastAsia="ja-JP"/>
        </w:rPr>
        <w:t>高額医療合算介護</w:t>
      </w:r>
      <w:r w:rsidRPr="00117861">
        <w:rPr>
          <w:b/>
          <w:sz w:val="28"/>
          <w:lang w:eastAsia="ja-JP"/>
        </w:rPr>
        <w:t>(予防)サービス費の支給申請の</w:t>
      </w:r>
      <w:r w:rsidR="00C66E3D" w:rsidRPr="00527619">
        <w:rPr>
          <w:rFonts w:hint="eastAsia"/>
          <w:b/>
          <w:sz w:val="28"/>
          <w:lang w:eastAsia="ja-JP"/>
        </w:rPr>
        <w:t>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3B941DED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17861" w:rsidRPr="00117861">
        <w:rPr>
          <w:rFonts w:hint="eastAsia"/>
          <w:sz w:val="20"/>
          <w:lang w:eastAsia="ja-JP"/>
        </w:rPr>
        <w:t>高額医療合算介護</w:t>
      </w:r>
      <w:r w:rsidR="00117861" w:rsidRPr="00117861">
        <w:rPr>
          <w:sz w:val="20"/>
          <w:lang w:eastAsia="ja-JP"/>
        </w:rPr>
        <w:t>(予防)サービス費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556D7011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17861"/>
    <w:rsid w:val="00145C4B"/>
    <w:rsid w:val="00146D1B"/>
    <w:rsid w:val="00186C6F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07FD4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54F7B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4137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EF1BB8-5FE2-4725-9275-7FFF92A86323}"/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3</cp:revision>
  <cp:lastPrinted>2022-04-12T04:24:00Z</cp:lastPrinted>
  <dcterms:created xsi:type="dcterms:W3CDTF">2021-12-17T07:26:00Z</dcterms:created>
  <dcterms:modified xsi:type="dcterms:W3CDTF">2024-07-04T08:36:00Z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