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ABFD" w14:textId="6210B8EA" w:rsidR="006B6CBD" w:rsidRPr="0083473F" w:rsidRDefault="006B6CBD" w:rsidP="006B6CBD">
      <w:pPr>
        <w:jc w:val="left"/>
        <w:rPr>
          <w:rFonts w:ascii="HG丸ｺﾞｼｯｸM-PRO" w:eastAsia="HG丸ｺﾞｼｯｸM-PRO"/>
          <w:color w:val="FF33CC"/>
          <w:sz w:val="24"/>
        </w:rPr>
      </w:pPr>
      <w:r w:rsidRPr="0083473F">
        <w:rPr>
          <w:rFonts w:ascii="HG丸ｺﾞｼｯｸM-PRO" w:eastAsia="HG丸ｺﾞｼｯｸM-PRO" w:hint="eastAsia"/>
          <w:color w:val="FF33CC"/>
          <w:sz w:val="24"/>
        </w:rPr>
        <w:t>モデル計画</w:t>
      </w:r>
      <w:r w:rsidR="00FF4850">
        <w:rPr>
          <w:rFonts w:ascii="HG丸ｺﾞｼｯｸM-PRO" w:eastAsia="HG丸ｺﾞｼｯｸM-PRO" w:hint="eastAsia"/>
          <w:color w:val="FF33CC"/>
          <w:sz w:val="24"/>
        </w:rPr>
        <w:t>①</w:t>
      </w:r>
      <w:r w:rsidRPr="0083473F">
        <w:rPr>
          <w:rFonts w:ascii="HG丸ｺﾞｼｯｸM-PRO" w:eastAsia="HG丸ｺﾞｼｯｸM-PRO" w:hint="eastAsia"/>
          <w:color w:val="FF33CC"/>
          <w:sz w:val="24"/>
        </w:rPr>
        <w:t>：</w:t>
      </w:r>
      <w:r w:rsidR="001232FB">
        <w:rPr>
          <w:rFonts w:ascii="HG丸ｺﾞｼｯｸM-PRO" w:eastAsia="HG丸ｺﾞｼｯｸM-PRO" w:hint="eastAsia"/>
          <w:color w:val="FF33CC"/>
          <w:sz w:val="24"/>
        </w:rPr>
        <w:t>くるみん</w:t>
      </w:r>
      <w:r w:rsidR="00C830DF">
        <w:rPr>
          <w:rFonts w:ascii="HG丸ｺﾞｼｯｸM-PRO" w:eastAsia="HG丸ｺﾞｼｯｸM-PRO" w:hint="eastAsia"/>
          <w:color w:val="FF33CC"/>
          <w:sz w:val="24"/>
        </w:rPr>
        <w:t>認定を目指し、両立支援対策の充実を目指す</w:t>
      </w:r>
      <w:r w:rsidRPr="0083473F">
        <w:rPr>
          <w:rFonts w:ascii="HG丸ｺﾞｼｯｸM-PRO" w:eastAsia="HG丸ｺﾞｼｯｸM-PRO" w:hint="eastAsia"/>
          <w:color w:val="FF33CC"/>
          <w:sz w:val="24"/>
        </w:rPr>
        <w:t>会社</w:t>
      </w:r>
    </w:p>
    <w:p w14:paraId="6D5CDE7A" w14:textId="77777777" w:rsidR="006B6CBD" w:rsidRPr="00742548" w:rsidRDefault="006B6CBD" w:rsidP="006B6CBD">
      <w:pPr>
        <w:jc w:val="center"/>
        <w:rPr>
          <w:rFonts w:ascii="HG丸ｺﾞｼｯｸM-PRO" w:eastAsia="HG丸ｺﾞｼｯｸM-PRO"/>
        </w:rPr>
      </w:pPr>
    </w:p>
    <w:p w14:paraId="1ECFD8CC" w14:textId="77777777" w:rsidR="006B6CBD" w:rsidRPr="00742548" w:rsidRDefault="006B6CBD" w:rsidP="006B6CBD">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26BCC1EF" w14:textId="77777777" w:rsidR="006B6CBD" w:rsidRPr="00742548" w:rsidRDefault="006B6CBD" w:rsidP="006B6CBD">
      <w:pPr>
        <w:jc w:val="center"/>
        <w:rPr>
          <w:rFonts w:ascii="HG丸ｺﾞｼｯｸM-PRO" w:eastAsia="HG丸ｺﾞｼｯｸM-PRO"/>
        </w:rPr>
      </w:pPr>
    </w:p>
    <w:p w14:paraId="3268ADAA" w14:textId="0890A1DD" w:rsidR="006B6CBD" w:rsidRPr="00742548" w:rsidRDefault="006B6CBD" w:rsidP="006B6CBD">
      <w:pPr>
        <w:ind w:firstLineChars="100" w:firstLine="210"/>
        <w:rPr>
          <w:rFonts w:ascii="HG丸ｺﾞｼｯｸM-PRO" w:eastAsia="HG丸ｺﾞｼｯｸM-PRO"/>
        </w:rPr>
      </w:pPr>
      <w:r w:rsidRPr="00742548">
        <w:rPr>
          <w:rFonts w:ascii="HG丸ｺﾞｼｯｸM-PRO" w:eastAsia="HG丸ｺﾞｼｯｸM-PRO" w:hint="eastAsia"/>
        </w:rPr>
        <w:t>社</w:t>
      </w:r>
      <w:r w:rsidR="00880526">
        <w:rPr>
          <w:rFonts w:ascii="HG丸ｺﾞｼｯｸM-PRO" w:eastAsia="HG丸ｺﾞｼｯｸM-PRO" w:hint="eastAsia"/>
        </w:rPr>
        <w:t>員が</w:t>
      </w:r>
      <w:r w:rsidR="001232FB">
        <w:rPr>
          <w:rFonts w:ascii="HG丸ｺﾞｼｯｸM-PRO" w:eastAsia="HG丸ｺﾞｼｯｸM-PRO" w:hint="eastAsia"/>
        </w:rPr>
        <w:t>仕事と子育てを両立させることができ、すべての社員がその能力を十分に発揮できるようにする</w:t>
      </w:r>
      <w:r w:rsidRPr="00742548">
        <w:rPr>
          <w:rFonts w:ascii="HG丸ｺﾞｼｯｸM-PRO" w:eastAsia="HG丸ｺﾞｼｯｸM-PRO" w:hint="eastAsia"/>
        </w:rPr>
        <w:t>ため、次のように行動計画を策定する。</w:t>
      </w:r>
    </w:p>
    <w:p w14:paraId="74DB234E" w14:textId="77777777" w:rsidR="006B6CBD" w:rsidRPr="001232FB" w:rsidRDefault="006B6CBD" w:rsidP="006B6CBD">
      <w:pPr>
        <w:jc w:val="center"/>
        <w:rPr>
          <w:rFonts w:ascii="HG丸ｺﾞｼｯｸM-PRO" w:eastAsia="HG丸ｺﾞｼｯｸM-PRO"/>
        </w:rPr>
      </w:pPr>
    </w:p>
    <w:p w14:paraId="15E64B4B" w14:textId="77777777"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 xml:space="preserve">１．計画期間　</w:t>
      </w:r>
      <w:r>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28966B47" w14:textId="77777777" w:rsidR="00E04583" w:rsidRDefault="00E04583" w:rsidP="006B6CBD">
      <w:pPr>
        <w:rPr>
          <w:rFonts w:ascii="HG丸ｺﾞｼｯｸM-PRO" w:eastAsia="HG丸ｺﾞｼｯｸM-PRO"/>
        </w:rPr>
      </w:pPr>
    </w:p>
    <w:p w14:paraId="3EE33BB6" w14:textId="7CBAE2A9"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２．内容</w:t>
      </w:r>
    </w:p>
    <w:p w14:paraId="2E768930" w14:textId="77777777" w:rsidR="006B6CBD" w:rsidRPr="00742548" w:rsidRDefault="006B6CBD" w:rsidP="006B6CB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9264" behindDoc="0" locked="0" layoutInCell="1" allowOverlap="1" wp14:anchorId="205137D5" wp14:editId="1A6701C0">
                <wp:simplePos x="0" y="0"/>
                <wp:positionH relativeFrom="column">
                  <wp:posOffset>41275</wp:posOffset>
                </wp:positionH>
                <wp:positionV relativeFrom="paragraph">
                  <wp:posOffset>63488</wp:posOffset>
                </wp:positionV>
                <wp:extent cx="5257800" cy="1043796"/>
                <wp:effectExtent l="0" t="0" r="19050" b="23495"/>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043796"/>
                        </a:xfrm>
                        <a:prstGeom prst="rect">
                          <a:avLst/>
                        </a:prstGeom>
                        <a:solidFill>
                          <a:srgbClr val="FFFFFF"/>
                        </a:solidFill>
                        <a:ln w="9525">
                          <a:solidFill>
                            <a:srgbClr val="000000"/>
                          </a:solidFill>
                          <a:miter lim="800000"/>
                          <a:headEnd/>
                          <a:tailEnd/>
                        </a:ln>
                      </wps:spPr>
                      <wps:txbx>
                        <w:txbxContent>
                          <w:p w14:paraId="4A5127BC" w14:textId="77777777" w:rsidR="00B1748E" w:rsidRDefault="006B6CBD" w:rsidP="006B6CBD">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AF6165">
                              <w:rPr>
                                <w:rFonts w:ascii="HG丸ｺﾞｼｯｸM-PRO" w:eastAsia="HG丸ｺﾞｼｯｸM-PRO" w:hint="eastAsia"/>
                              </w:rPr>
                              <w:t>計画期間内に、育児休業の取得率を次の水準以上とする</w:t>
                            </w:r>
                            <w:r w:rsidR="00B1748E">
                              <w:rPr>
                                <w:rFonts w:ascii="HG丸ｺﾞｼｯｸM-PRO" w:eastAsia="HG丸ｺﾞｼｯｸM-PRO" w:hint="eastAsia"/>
                              </w:rPr>
                              <w:t>。</w:t>
                            </w:r>
                          </w:p>
                          <w:p w14:paraId="0E5CEAC6" w14:textId="77777777" w:rsidR="00B1748E" w:rsidRDefault="00B1748E" w:rsidP="00B1748E">
                            <w:pPr>
                              <w:ind w:leftChars="500" w:left="1050"/>
                              <w:rPr>
                                <w:rFonts w:ascii="HG丸ｺﾞｼｯｸM-PRO" w:eastAsia="HG丸ｺﾞｼｯｸM-PRO"/>
                              </w:rPr>
                            </w:pPr>
                            <w:r>
                              <w:rPr>
                                <w:rFonts w:ascii="HG丸ｺﾞｼｯｸM-PRO" w:eastAsia="HG丸ｺﾞｼｯｸM-PRO" w:hint="eastAsia"/>
                              </w:rPr>
                              <w:t>男性社員・・・取得率５０％以上</w:t>
                            </w:r>
                          </w:p>
                          <w:p w14:paraId="2982B40C" w14:textId="77777777" w:rsidR="00B1748E" w:rsidRDefault="00B1748E" w:rsidP="00B1748E">
                            <w:pPr>
                              <w:ind w:leftChars="500" w:left="1050"/>
                              <w:rPr>
                                <w:rFonts w:ascii="HG丸ｺﾞｼｯｸM-PRO" w:eastAsia="HG丸ｺﾞｼｯｸM-PRO"/>
                              </w:rPr>
                            </w:pPr>
                            <w:r>
                              <w:rPr>
                                <w:rFonts w:ascii="HG丸ｺﾞｼｯｸM-PRO" w:eastAsia="HG丸ｺﾞｼｯｸM-PRO" w:hint="eastAsia"/>
                              </w:rPr>
                              <w:t>女性社員・・・女性社員全体と有期雇用の女性社員それぞれについて、</w:t>
                            </w:r>
                          </w:p>
                          <w:p w14:paraId="0ADE1A07" w14:textId="29FC8E11" w:rsidR="006B6CBD" w:rsidRPr="003E4A32" w:rsidRDefault="00B1748E" w:rsidP="003E4A32">
                            <w:pPr>
                              <w:ind w:leftChars="500" w:left="1050"/>
                              <w:rPr>
                                <w:rFonts w:ascii="HG丸ｺﾞｼｯｸM-PRO" w:eastAsia="HG丸ｺﾞｼｯｸM-PRO" w:hint="eastAsia"/>
                              </w:rPr>
                            </w:pPr>
                            <w:r>
                              <w:rPr>
                                <w:rFonts w:ascii="HG丸ｺﾞｼｯｸM-PRO" w:eastAsia="HG丸ｺﾞｼｯｸM-PRO" w:hint="eastAsia"/>
                              </w:rPr>
                              <w:t xml:space="preserve">　　　　　　　取得率８０</w:t>
                            </w:r>
                            <w:r w:rsidR="00F44E66">
                              <w:rPr>
                                <w:rFonts w:ascii="HG丸ｺﾞｼｯｸM-PRO" w:eastAsia="HG丸ｺﾞｼｯｸM-PRO" w:hint="eastAsia"/>
                              </w:rPr>
                              <w:t>％以上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5137D5" id="Rectangle 6" o:spid="_x0000_s1026" style="position:absolute;left:0;text-align:left;margin-left:3.25pt;margin-top:5pt;width:414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">
                <v:textbox inset="5.85pt,.7pt,5.85pt,.7pt">
                  <w:txbxContent>
                    <w:p w14:paraId="4A5127BC" w14:textId="77777777" w:rsidR="00B1748E" w:rsidRDefault="006B6CBD" w:rsidP="006B6CBD">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AF6165">
                        <w:rPr>
                          <w:rFonts w:ascii="HG丸ｺﾞｼｯｸM-PRO" w:eastAsia="HG丸ｺﾞｼｯｸM-PRO" w:hint="eastAsia"/>
                        </w:rPr>
                        <w:t>計画期間内に、育児休業の取得率を次の水準以上とする</w:t>
                      </w:r>
                      <w:r w:rsidR="00B1748E">
                        <w:rPr>
                          <w:rFonts w:ascii="HG丸ｺﾞｼｯｸM-PRO" w:eastAsia="HG丸ｺﾞｼｯｸM-PRO" w:hint="eastAsia"/>
                        </w:rPr>
                        <w:t>。</w:t>
                      </w:r>
                    </w:p>
                    <w:p w14:paraId="0E5CEAC6" w14:textId="77777777" w:rsidR="00B1748E" w:rsidRDefault="00B1748E" w:rsidP="00B1748E">
                      <w:pPr>
                        <w:ind w:leftChars="500" w:left="1050"/>
                        <w:rPr>
                          <w:rFonts w:ascii="HG丸ｺﾞｼｯｸM-PRO" w:eastAsia="HG丸ｺﾞｼｯｸM-PRO"/>
                        </w:rPr>
                      </w:pPr>
                      <w:r>
                        <w:rPr>
                          <w:rFonts w:ascii="HG丸ｺﾞｼｯｸM-PRO" w:eastAsia="HG丸ｺﾞｼｯｸM-PRO" w:hint="eastAsia"/>
                        </w:rPr>
                        <w:t>男性社員・・・取得率５０％以上</w:t>
                      </w:r>
                    </w:p>
                    <w:p w14:paraId="2982B40C" w14:textId="77777777" w:rsidR="00B1748E" w:rsidRDefault="00B1748E" w:rsidP="00B1748E">
                      <w:pPr>
                        <w:ind w:leftChars="500" w:left="1050"/>
                        <w:rPr>
                          <w:rFonts w:ascii="HG丸ｺﾞｼｯｸM-PRO" w:eastAsia="HG丸ｺﾞｼｯｸM-PRO"/>
                        </w:rPr>
                      </w:pPr>
                      <w:r>
                        <w:rPr>
                          <w:rFonts w:ascii="HG丸ｺﾞｼｯｸM-PRO" w:eastAsia="HG丸ｺﾞｼｯｸM-PRO" w:hint="eastAsia"/>
                        </w:rPr>
                        <w:t>女性社員・・・女性社員全体と有期雇用の女性社員それぞれについて、</w:t>
                      </w:r>
                    </w:p>
                    <w:p w14:paraId="0ADE1A07" w14:textId="29FC8E11" w:rsidR="006B6CBD" w:rsidRPr="003E4A32" w:rsidRDefault="00B1748E" w:rsidP="003E4A32">
                      <w:pPr>
                        <w:ind w:leftChars="500" w:left="1050"/>
                        <w:rPr>
                          <w:rFonts w:ascii="HG丸ｺﾞｼｯｸM-PRO" w:eastAsia="HG丸ｺﾞｼｯｸM-PRO" w:hint="eastAsia"/>
                        </w:rPr>
                      </w:pPr>
                      <w:r>
                        <w:rPr>
                          <w:rFonts w:ascii="HG丸ｺﾞｼｯｸM-PRO" w:eastAsia="HG丸ｺﾞｼｯｸM-PRO" w:hint="eastAsia"/>
                        </w:rPr>
                        <w:t xml:space="preserve">　　　　　　　取得率８０</w:t>
                      </w:r>
                      <w:r w:rsidR="00F44E66">
                        <w:rPr>
                          <w:rFonts w:ascii="HG丸ｺﾞｼｯｸM-PRO" w:eastAsia="HG丸ｺﾞｼｯｸM-PRO" w:hint="eastAsia"/>
                        </w:rPr>
                        <w:t>％以上</w:t>
                      </w:r>
                    </w:p>
                  </w:txbxContent>
                </v:textbox>
              </v:rect>
            </w:pict>
          </mc:Fallback>
        </mc:AlternateContent>
      </w:r>
    </w:p>
    <w:p w14:paraId="05994248" w14:textId="77777777" w:rsidR="006B6CBD" w:rsidRPr="00742548" w:rsidRDefault="006B6CBD" w:rsidP="006B6CBD">
      <w:pPr>
        <w:jc w:val="center"/>
        <w:rPr>
          <w:rFonts w:ascii="HG丸ｺﾞｼｯｸM-PRO" w:eastAsia="HG丸ｺﾞｼｯｸM-PRO"/>
        </w:rPr>
      </w:pPr>
    </w:p>
    <w:p w14:paraId="63907F6C" w14:textId="77777777" w:rsidR="006B6CBD" w:rsidRDefault="006B6CBD" w:rsidP="006B6CBD">
      <w:pPr>
        <w:rPr>
          <w:rFonts w:ascii="HG丸ｺﾞｼｯｸM-PRO" w:eastAsia="HG丸ｺﾞｼｯｸM-PRO"/>
        </w:rPr>
      </w:pPr>
    </w:p>
    <w:p w14:paraId="3C5021EC" w14:textId="77777777" w:rsidR="00B1748E" w:rsidRDefault="00B1748E" w:rsidP="006B6CBD">
      <w:pPr>
        <w:rPr>
          <w:rFonts w:ascii="HG丸ｺﾞｼｯｸM-PRO" w:eastAsia="HG丸ｺﾞｼｯｸM-PRO"/>
        </w:rPr>
      </w:pPr>
    </w:p>
    <w:p w14:paraId="59FA2D6B" w14:textId="77777777" w:rsidR="003E4A32" w:rsidRDefault="003E4A32" w:rsidP="006B6CBD">
      <w:pPr>
        <w:rPr>
          <w:rFonts w:ascii="HG丸ｺﾞｼｯｸM-PRO" w:eastAsia="HG丸ｺﾞｼｯｸM-PRO" w:hint="eastAsia"/>
        </w:rPr>
      </w:pPr>
    </w:p>
    <w:p w14:paraId="39754613" w14:textId="63C364AD"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＜対策＞</w:t>
      </w:r>
    </w:p>
    <w:p w14:paraId="630E19B2" w14:textId="02818B61" w:rsidR="006B6CBD" w:rsidRPr="00742548" w:rsidRDefault="006B6CBD" w:rsidP="00C54C1A">
      <w:pPr>
        <w:ind w:left="2541" w:hangingChars="1210" w:hanging="2541"/>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F44E66">
        <w:rPr>
          <w:rFonts w:ascii="HG丸ｺﾞｼｯｸM-PRO" w:eastAsia="HG丸ｺﾞｼｯｸM-PRO" w:hint="eastAsia"/>
        </w:rPr>
        <w:t>各職場における休業者の業務カバー体制の検討（代替要員の確保、業務体制の見直し、複数</w:t>
      </w:r>
      <w:r w:rsidR="00097A01">
        <w:rPr>
          <w:rFonts w:ascii="HG丸ｺﾞｼｯｸM-PRO" w:eastAsia="HG丸ｺﾞｼｯｸM-PRO" w:hint="eastAsia"/>
        </w:rPr>
        <w:t>担当者制</w:t>
      </w:r>
      <w:r w:rsidR="00F44E66">
        <w:rPr>
          <w:rFonts w:ascii="HG丸ｺﾞｼｯｸM-PRO" w:eastAsia="HG丸ｺﾞｼｯｸM-PRO" w:hint="eastAsia"/>
        </w:rPr>
        <w:t>、多能工化など）</w:t>
      </w:r>
      <w:r w:rsidR="00097A01">
        <w:rPr>
          <w:rFonts w:ascii="HG丸ｺﾞｼｯｸM-PRO" w:eastAsia="HG丸ｺﾞｼｯｸM-PRO" w:hint="eastAsia"/>
        </w:rPr>
        <w:t>・実施</w:t>
      </w:r>
    </w:p>
    <w:p w14:paraId="7D9CDC3F" w14:textId="782AD673" w:rsidR="006B6CBD" w:rsidRDefault="006B6CBD" w:rsidP="003C5242">
      <w:pPr>
        <w:ind w:left="2520" w:hangingChars="1200" w:hanging="2520"/>
        <w:rPr>
          <w:rFonts w:ascii="HG丸ｺﾞｼｯｸM-PRO" w:eastAsia="HG丸ｺﾞｼｯｸM-PRO" w:hint="eastAsia"/>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年</w:t>
      </w:r>
      <w:r>
        <w:rPr>
          <w:rFonts w:ascii="HG丸ｺﾞｼｯｸM-PRO" w:eastAsia="HG丸ｺﾞｼｯｸM-PRO" w:hint="eastAsia"/>
        </w:rPr>
        <w:t xml:space="preserve">　　月</w:t>
      </w:r>
      <w:r w:rsidRPr="00742548">
        <w:rPr>
          <w:rFonts w:ascii="HG丸ｺﾞｼｯｸM-PRO" w:eastAsia="HG丸ｺﾞｼｯｸM-PRO" w:hint="eastAsia"/>
        </w:rPr>
        <w:t xml:space="preserve">～　</w:t>
      </w:r>
      <w:r w:rsidR="003C5242">
        <w:rPr>
          <w:rFonts w:ascii="HG丸ｺﾞｼｯｸM-PRO" w:eastAsia="HG丸ｺﾞｼｯｸM-PRO" w:hint="eastAsia"/>
        </w:rPr>
        <w:t>育児休業取得開始日から５日間を有給とする制度を導入する</w:t>
      </w:r>
    </w:p>
    <w:p w14:paraId="5B133BC5" w14:textId="36DE8F03" w:rsidR="006B6CBD" w:rsidRPr="00742548" w:rsidRDefault="006B6CBD" w:rsidP="006B6CBD">
      <w:pPr>
        <w:rPr>
          <w:rFonts w:ascii="HG丸ｺﾞｼｯｸM-PRO" w:eastAsia="HG丸ｺﾞｼｯｸM-PRO" w:hint="eastAsia"/>
        </w:rPr>
      </w:pPr>
      <w:r>
        <w:rPr>
          <w:rFonts w:ascii="HG丸ｺﾞｼｯｸM-PRO" w:eastAsia="HG丸ｺﾞｼｯｸM-PRO"/>
          <w:noProof/>
        </w:rPr>
        <mc:AlternateContent>
          <mc:Choice Requires="wps">
            <w:drawing>
              <wp:anchor distT="0" distB="0" distL="114300" distR="114300" simplePos="0" relativeHeight="251660288" behindDoc="0" locked="0" layoutInCell="1" allowOverlap="1" wp14:anchorId="7C7A8715" wp14:editId="51E7BF36">
                <wp:simplePos x="0" y="0"/>
                <wp:positionH relativeFrom="column">
                  <wp:posOffset>49530</wp:posOffset>
                </wp:positionH>
                <wp:positionV relativeFrom="paragraph">
                  <wp:posOffset>222945</wp:posOffset>
                </wp:positionV>
                <wp:extent cx="5257800" cy="422695"/>
                <wp:effectExtent l="0" t="0" r="19050" b="15875"/>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22695"/>
                        </a:xfrm>
                        <a:prstGeom prst="rect">
                          <a:avLst/>
                        </a:prstGeom>
                        <a:solidFill>
                          <a:srgbClr val="FFFFFF"/>
                        </a:solidFill>
                        <a:ln w="9525">
                          <a:solidFill>
                            <a:srgbClr val="000000"/>
                          </a:solidFill>
                          <a:miter lim="800000"/>
                          <a:headEnd/>
                          <a:tailEnd/>
                        </a:ln>
                      </wps:spPr>
                      <wps:txbx>
                        <w:txbxContent>
                          <w:p w14:paraId="582FA570" w14:textId="6CF1CB68" w:rsidR="006B6CBD" w:rsidRPr="004C2303" w:rsidRDefault="006B6CBD" w:rsidP="00792F98">
                            <w:pPr>
                              <w:ind w:leftChars="100" w:left="1050" w:hangingChars="400" w:hanging="840"/>
                              <w:rPr>
                                <w:rFonts w:hint="eastAsia"/>
                              </w:rPr>
                            </w:pPr>
                            <w:r w:rsidRPr="000C7B75">
                              <w:rPr>
                                <w:rFonts w:ascii="HG丸ｺﾞｼｯｸM-PRO" w:eastAsia="HG丸ｺﾞｼｯｸM-PRO" w:hint="eastAsia"/>
                              </w:rPr>
                              <w:t>目標２：</w:t>
                            </w:r>
                            <w:r w:rsidR="0080041D">
                              <w:rPr>
                                <w:rFonts w:ascii="HG丸ｺﾞｼｯｸM-PRO" w:eastAsia="HG丸ｺﾞｼｯｸM-PRO" w:hint="eastAsia"/>
                              </w:rPr>
                              <w:t>全社員の時間外・休日労働時間の平均を各月３０時間未満とする。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7A8715" id="Rectangle 7" o:spid="_x0000_s1027" style="position:absolute;left:0;text-align:left;margin-left:3.9pt;margin-top:17.55pt;width:414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">
                <v:textbox inset="5.85pt,.7pt,5.85pt,.7pt">
                  <w:txbxContent>
                    <w:p w14:paraId="582FA570" w14:textId="6CF1CB68" w:rsidR="006B6CBD" w:rsidRPr="004C2303" w:rsidRDefault="006B6CBD" w:rsidP="00792F98">
                      <w:pPr>
                        <w:ind w:leftChars="100" w:left="1050" w:hangingChars="400" w:hanging="840"/>
                        <w:rPr>
                          <w:rFonts w:hint="eastAsia"/>
                        </w:rPr>
                      </w:pPr>
                      <w:r w:rsidRPr="000C7B75">
                        <w:rPr>
                          <w:rFonts w:ascii="HG丸ｺﾞｼｯｸM-PRO" w:eastAsia="HG丸ｺﾞｼｯｸM-PRO" w:hint="eastAsia"/>
                        </w:rPr>
                        <w:t>目標２：</w:t>
                      </w:r>
                      <w:r w:rsidR="0080041D">
                        <w:rPr>
                          <w:rFonts w:ascii="HG丸ｺﾞｼｯｸM-PRO" w:eastAsia="HG丸ｺﾞｼｯｸM-PRO" w:hint="eastAsia"/>
                        </w:rPr>
                        <w:t>全社員の時間外・休日労働時間の平均を各月３０時間未満とする。</w:t>
                      </w:r>
                    </w:p>
                  </w:txbxContent>
                </v:textbox>
              </v:rect>
            </w:pict>
          </mc:Fallback>
        </mc:AlternateContent>
      </w:r>
    </w:p>
    <w:p w14:paraId="36EAAA28" w14:textId="77777777" w:rsidR="006B6CBD" w:rsidRPr="00742548" w:rsidRDefault="006B6CBD" w:rsidP="006B6CBD">
      <w:pPr>
        <w:rPr>
          <w:rFonts w:ascii="HG丸ｺﾞｼｯｸM-PRO" w:eastAsia="HG丸ｺﾞｼｯｸM-PRO"/>
        </w:rPr>
      </w:pPr>
    </w:p>
    <w:p w14:paraId="638E8CA8" w14:textId="77777777" w:rsidR="006B6CBD" w:rsidRDefault="006B6CBD" w:rsidP="006B6CBD">
      <w:pPr>
        <w:rPr>
          <w:rFonts w:ascii="HG丸ｺﾞｼｯｸM-PRO" w:eastAsia="HG丸ｺﾞｼｯｸM-PRO"/>
        </w:rPr>
      </w:pPr>
    </w:p>
    <w:p w14:paraId="6EB6F7D9" w14:textId="77777777"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＜対策＞</w:t>
      </w:r>
    </w:p>
    <w:p w14:paraId="7C4F3278" w14:textId="725291B4"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054182">
        <w:rPr>
          <w:rFonts w:ascii="HG丸ｺﾞｼｯｸM-PRO" w:eastAsia="HG丸ｺﾞｼｯｸM-PRO" w:hint="eastAsia"/>
        </w:rPr>
        <w:t>管理職を対象とした意識改革のための研修を　　回実施</w:t>
      </w:r>
    </w:p>
    <w:p w14:paraId="05502281" w14:textId="43503DCB" w:rsidR="006B6CBD" w:rsidRDefault="006B6CBD" w:rsidP="006B6CBD">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3567B1">
        <w:rPr>
          <w:rFonts w:ascii="HG丸ｺﾞｼｯｸM-PRO" w:eastAsia="HG丸ｺﾞｼｯｸM-PRO" w:hint="eastAsia"/>
        </w:rPr>
        <w:t>業務量の見直し、DX化による事務の効率化などの取組実施</w:t>
      </w:r>
    </w:p>
    <w:p w14:paraId="6E485A8B" w14:textId="0AE7A9BF" w:rsidR="006B6CBD" w:rsidRDefault="003567B1" w:rsidP="003567B1">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各部署における問題点の検討及び研修の実施</w:t>
      </w:r>
    </w:p>
    <w:p w14:paraId="2291F9B5" w14:textId="77777777" w:rsidR="006B6CBD" w:rsidRPr="00742548" w:rsidRDefault="006B6CBD" w:rsidP="006B6CBD">
      <w:pPr>
        <w:rPr>
          <w:rFonts w:ascii="HG丸ｺﾞｼｯｸM-PRO" w:eastAsia="HG丸ｺﾞｼｯｸM-PRO" w:hint="eastAsia"/>
        </w:rPr>
      </w:pPr>
      <w:r>
        <w:rPr>
          <w:rFonts w:ascii="HG丸ｺﾞｼｯｸM-PRO" w:eastAsia="HG丸ｺﾞｼｯｸM-PRO"/>
          <w:noProof/>
        </w:rPr>
        <mc:AlternateContent>
          <mc:Choice Requires="wps">
            <w:drawing>
              <wp:anchor distT="0" distB="0" distL="114300" distR="114300" simplePos="0" relativeHeight="251661312" behindDoc="0" locked="0" layoutInCell="1" allowOverlap="1" wp14:anchorId="415E6201" wp14:editId="1172925B">
                <wp:simplePos x="0" y="0"/>
                <wp:positionH relativeFrom="column">
                  <wp:posOffset>49530</wp:posOffset>
                </wp:positionH>
                <wp:positionV relativeFrom="paragraph">
                  <wp:posOffset>231093</wp:posOffset>
                </wp:positionV>
                <wp:extent cx="5257800" cy="629729"/>
                <wp:effectExtent l="0" t="0" r="19050" b="184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629729"/>
                        </a:xfrm>
                        <a:prstGeom prst="rect">
                          <a:avLst/>
                        </a:prstGeom>
                        <a:solidFill>
                          <a:srgbClr val="FFFFFF"/>
                        </a:solidFill>
                        <a:ln w="9525">
                          <a:solidFill>
                            <a:srgbClr val="000000"/>
                          </a:solidFill>
                          <a:miter lim="800000"/>
                          <a:headEnd/>
                          <a:tailEnd/>
                        </a:ln>
                      </wps:spPr>
                      <wps:txbx>
                        <w:txbxContent>
                          <w:p w14:paraId="26352A7A" w14:textId="1A2F4F30" w:rsidR="006B6CBD" w:rsidRPr="004C2303" w:rsidRDefault="006B6CBD" w:rsidP="00F67FD7">
                            <w:pPr>
                              <w:ind w:leftChars="100" w:left="1050" w:hangingChars="400" w:hanging="840"/>
                            </w:pPr>
                            <w:r w:rsidRPr="00F84EAF">
                              <w:rPr>
                                <w:rFonts w:ascii="HG丸ｺﾞｼｯｸM-PRO" w:eastAsia="HG丸ｺﾞｼｯｸM-PRO" w:hint="eastAsia"/>
                              </w:rPr>
                              <w:t>目標３：</w:t>
                            </w:r>
                            <w:r w:rsidR="00F67FD7">
                              <w:rPr>
                                <w:rFonts w:ascii="HG丸ｺﾞｼｯｸM-PRO" w:eastAsia="HG丸ｺﾞｼｯｸM-PRO" w:hint="eastAsia"/>
                              </w:rPr>
                              <w:t>小学校就学前の子を持つ社員を対象とする短時間勤務制度の対象を小学校就学中の子を持つ社員に</w:t>
                            </w:r>
                            <w:r w:rsidR="003E4A32">
                              <w:rPr>
                                <w:rFonts w:ascii="HG丸ｺﾞｼｯｸM-PRO" w:eastAsia="HG丸ｺﾞｼｯｸM-PRO" w:hint="eastAsia"/>
                              </w:rPr>
                              <w:t>まで</w:t>
                            </w:r>
                            <w:r w:rsidR="00F67FD7">
                              <w:rPr>
                                <w:rFonts w:ascii="HG丸ｺﾞｼｯｸM-PRO" w:eastAsia="HG丸ｺﾞｼｯｸM-PRO" w:hint="eastAsia"/>
                              </w:rPr>
                              <w:t>拡大する。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5E6201" id="Rectangle 10" o:spid="_x0000_s1028" style="position:absolute;left:0;text-align:left;margin-left:3.9pt;margin-top:18.2pt;width:414pt;height:4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">
                <v:textbox inset="5.85pt,.7pt,5.85pt,.7pt">
                  <w:txbxContent>
                    <w:p w14:paraId="26352A7A" w14:textId="1A2F4F30" w:rsidR="006B6CBD" w:rsidRPr="004C2303" w:rsidRDefault="006B6CBD" w:rsidP="00F67FD7">
                      <w:pPr>
                        <w:ind w:leftChars="100" w:left="1050" w:hangingChars="400" w:hanging="840"/>
                      </w:pPr>
                      <w:r w:rsidRPr="00F84EAF">
                        <w:rPr>
                          <w:rFonts w:ascii="HG丸ｺﾞｼｯｸM-PRO" w:eastAsia="HG丸ｺﾞｼｯｸM-PRO" w:hint="eastAsia"/>
                        </w:rPr>
                        <w:t>目標３：</w:t>
                      </w:r>
                      <w:r w:rsidR="00F67FD7">
                        <w:rPr>
                          <w:rFonts w:ascii="HG丸ｺﾞｼｯｸM-PRO" w:eastAsia="HG丸ｺﾞｼｯｸM-PRO" w:hint="eastAsia"/>
                        </w:rPr>
                        <w:t>小学校就学前の子を持つ社員を対象とする短時間勤務制度の対象を小学校就学中の子を持つ社員に</w:t>
                      </w:r>
                      <w:r w:rsidR="003E4A32">
                        <w:rPr>
                          <w:rFonts w:ascii="HG丸ｺﾞｼｯｸM-PRO" w:eastAsia="HG丸ｺﾞｼｯｸM-PRO" w:hint="eastAsia"/>
                        </w:rPr>
                        <w:t>まで</w:t>
                      </w:r>
                      <w:r w:rsidR="00F67FD7">
                        <w:rPr>
                          <w:rFonts w:ascii="HG丸ｺﾞｼｯｸM-PRO" w:eastAsia="HG丸ｺﾞｼｯｸM-PRO" w:hint="eastAsia"/>
                        </w:rPr>
                        <w:t>拡大する。</w:t>
                      </w:r>
                    </w:p>
                  </w:txbxContent>
                </v:textbox>
              </v:rect>
            </w:pict>
          </mc:Fallback>
        </mc:AlternateContent>
      </w:r>
    </w:p>
    <w:p w14:paraId="60AB498F" w14:textId="77777777" w:rsidR="006B6CBD" w:rsidRPr="00742548" w:rsidRDefault="006B6CBD" w:rsidP="006B6CBD">
      <w:pPr>
        <w:rPr>
          <w:rFonts w:ascii="HG丸ｺﾞｼｯｸM-PRO" w:eastAsia="HG丸ｺﾞｼｯｸM-PRO"/>
        </w:rPr>
      </w:pPr>
    </w:p>
    <w:p w14:paraId="2631D87B" w14:textId="77777777" w:rsidR="006B6CBD" w:rsidRPr="00742548" w:rsidRDefault="006B6CBD" w:rsidP="006B6CBD">
      <w:pPr>
        <w:rPr>
          <w:rFonts w:ascii="HG丸ｺﾞｼｯｸM-PRO" w:eastAsia="HG丸ｺﾞｼｯｸM-PRO"/>
        </w:rPr>
      </w:pPr>
    </w:p>
    <w:p w14:paraId="06BE006C" w14:textId="77777777" w:rsidR="006B6CBD" w:rsidRDefault="006B6CBD" w:rsidP="006B6CBD">
      <w:pPr>
        <w:rPr>
          <w:rFonts w:ascii="HG丸ｺﾞｼｯｸM-PRO" w:eastAsia="HG丸ｺﾞｼｯｸM-PRO" w:hint="eastAsia"/>
        </w:rPr>
      </w:pPr>
    </w:p>
    <w:p w14:paraId="4222EB2D" w14:textId="77777777"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＜対策＞</w:t>
      </w:r>
    </w:p>
    <w:p w14:paraId="50A5032D" w14:textId="77B05651" w:rsidR="006B6CBD" w:rsidRPr="00815FF5" w:rsidRDefault="006B6CBD" w:rsidP="006B6CBD">
      <w:pPr>
        <w:ind w:left="2100" w:hangingChars="1000" w:hanging="2100"/>
        <w:rPr>
          <w:rFonts w:ascii="HG丸ｺﾞｼｯｸM-PRO" w:eastAsia="HG丸ｺﾞｼｯｸM-PRO"/>
        </w:rPr>
      </w:pPr>
      <w:r w:rsidRPr="00815FF5">
        <w:rPr>
          <w:rFonts w:ascii="HG丸ｺﾞｼｯｸM-PRO" w:eastAsia="HG丸ｺﾞｼｯｸM-PRO" w:hint="eastAsia"/>
        </w:rPr>
        <w:t xml:space="preserve">　●</w:t>
      </w:r>
      <w:r>
        <w:rPr>
          <w:rFonts w:ascii="HG丸ｺﾞｼｯｸM-PRO" w:eastAsia="HG丸ｺﾞｼｯｸM-PRO" w:hint="eastAsia"/>
        </w:rPr>
        <w:t xml:space="preserve">　　</w:t>
      </w:r>
      <w:r w:rsidRPr="00815FF5">
        <w:rPr>
          <w:rFonts w:ascii="HG丸ｺﾞｼｯｸM-PRO" w:eastAsia="HG丸ｺﾞｼｯｸM-PRO" w:hint="eastAsia"/>
        </w:rPr>
        <w:t xml:space="preserve">　　年　　月～　</w:t>
      </w:r>
      <w:r w:rsidR="00FE7E4B">
        <w:rPr>
          <w:rFonts w:ascii="HG丸ｺﾞｼｯｸM-PRO" w:eastAsia="HG丸ｺﾞｼｯｸM-PRO" w:hint="eastAsia"/>
        </w:rPr>
        <w:t>制度導入</w:t>
      </w:r>
    </w:p>
    <w:p w14:paraId="6577A96A" w14:textId="6DA1F9A5" w:rsidR="006B6CBD" w:rsidRPr="00742548" w:rsidRDefault="006B6CBD" w:rsidP="006B6CBD">
      <w:pPr>
        <w:ind w:left="2100" w:hangingChars="1000" w:hanging="2100"/>
        <w:rPr>
          <w:rFonts w:ascii="HG丸ｺﾞｼｯｸM-PRO" w:eastAsia="HG丸ｺﾞｼｯｸM-PRO"/>
        </w:rPr>
      </w:pPr>
      <w:r w:rsidRPr="00815FF5">
        <w:rPr>
          <w:rFonts w:ascii="HG丸ｺﾞｼｯｸM-PRO" w:eastAsia="HG丸ｺﾞｼｯｸM-PRO" w:hint="eastAsia"/>
        </w:rPr>
        <w:t xml:space="preserve">　</w:t>
      </w:r>
      <w:r w:rsidR="00FE7E4B">
        <w:rPr>
          <w:rFonts w:ascii="HG丸ｺﾞｼｯｸM-PRO" w:eastAsia="HG丸ｺﾞｼｯｸM-PRO" w:hint="eastAsia"/>
        </w:rPr>
        <w:t xml:space="preserve">　　　　　　　　　　　社内報や説明会による社員への短時間勤務制度の周知</w:t>
      </w:r>
    </w:p>
    <w:p w14:paraId="3AAB4011" w14:textId="77777777" w:rsidR="0083473F" w:rsidRPr="006B6CBD" w:rsidRDefault="0083473F" w:rsidP="006B6CBD"/>
    <w:sectPr w:rsidR="0083473F" w:rsidRPr="006B6CBD" w:rsidSect="00504D5A">
      <w:footerReference w:type="even"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0CB4" w14:textId="77777777" w:rsidR="003A6F62" w:rsidRDefault="003A6F62">
      <w:r>
        <w:separator/>
      </w:r>
    </w:p>
  </w:endnote>
  <w:endnote w:type="continuationSeparator" w:id="0">
    <w:p w14:paraId="08D5386E" w14:textId="77777777" w:rsidR="003A6F62" w:rsidRDefault="003A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07EC" w14:textId="77777777"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14:paraId="1E25DD7A" w14:textId="77777777"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55EA" w14:textId="77777777" w:rsidR="003A6F62" w:rsidRDefault="003A6F62">
      <w:r>
        <w:separator/>
      </w:r>
    </w:p>
  </w:footnote>
  <w:footnote w:type="continuationSeparator" w:id="0">
    <w:p w14:paraId="7F878CB5" w14:textId="77777777" w:rsidR="003A6F62" w:rsidRDefault="003A6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8"/>
    <w:rsid w:val="00012D40"/>
    <w:rsid w:val="00054182"/>
    <w:rsid w:val="0006425C"/>
    <w:rsid w:val="00077111"/>
    <w:rsid w:val="000860D4"/>
    <w:rsid w:val="000978CD"/>
    <w:rsid w:val="00097A01"/>
    <w:rsid w:val="000A0A79"/>
    <w:rsid w:val="000B5AFD"/>
    <w:rsid w:val="000B7290"/>
    <w:rsid w:val="000C5439"/>
    <w:rsid w:val="000C7B75"/>
    <w:rsid w:val="000F19AC"/>
    <w:rsid w:val="00117BB1"/>
    <w:rsid w:val="001232FB"/>
    <w:rsid w:val="001416D2"/>
    <w:rsid w:val="00174236"/>
    <w:rsid w:val="00190C20"/>
    <w:rsid w:val="001E2520"/>
    <w:rsid w:val="001F7110"/>
    <w:rsid w:val="00201BC9"/>
    <w:rsid w:val="00202C4B"/>
    <w:rsid w:val="00240800"/>
    <w:rsid w:val="00243526"/>
    <w:rsid w:val="002509AB"/>
    <w:rsid w:val="00257B1F"/>
    <w:rsid w:val="00262CDE"/>
    <w:rsid w:val="00263A42"/>
    <w:rsid w:val="002733CB"/>
    <w:rsid w:val="002814E6"/>
    <w:rsid w:val="00286E78"/>
    <w:rsid w:val="002B1347"/>
    <w:rsid w:val="002D74B1"/>
    <w:rsid w:val="00345A5B"/>
    <w:rsid w:val="00355A46"/>
    <w:rsid w:val="003567B1"/>
    <w:rsid w:val="00360735"/>
    <w:rsid w:val="00396A57"/>
    <w:rsid w:val="003A6F62"/>
    <w:rsid w:val="003B416F"/>
    <w:rsid w:val="003C1EAE"/>
    <w:rsid w:val="003C403D"/>
    <w:rsid w:val="003C5242"/>
    <w:rsid w:val="003E4A32"/>
    <w:rsid w:val="003F0F89"/>
    <w:rsid w:val="00403724"/>
    <w:rsid w:val="00412281"/>
    <w:rsid w:val="00416D5E"/>
    <w:rsid w:val="0042283A"/>
    <w:rsid w:val="00427CEA"/>
    <w:rsid w:val="004365FD"/>
    <w:rsid w:val="00486927"/>
    <w:rsid w:val="004A57D9"/>
    <w:rsid w:val="004A60D0"/>
    <w:rsid w:val="004C2303"/>
    <w:rsid w:val="004F1410"/>
    <w:rsid w:val="00504D5A"/>
    <w:rsid w:val="00510168"/>
    <w:rsid w:val="005324D3"/>
    <w:rsid w:val="00545F09"/>
    <w:rsid w:val="00547BBA"/>
    <w:rsid w:val="00551559"/>
    <w:rsid w:val="005849CF"/>
    <w:rsid w:val="00585955"/>
    <w:rsid w:val="00593644"/>
    <w:rsid w:val="005C2C1B"/>
    <w:rsid w:val="005D0C13"/>
    <w:rsid w:val="005E064C"/>
    <w:rsid w:val="00603BF1"/>
    <w:rsid w:val="0061681D"/>
    <w:rsid w:val="006251EA"/>
    <w:rsid w:val="0063126D"/>
    <w:rsid w:val="006616B1"/>
    <w:rsid w:val="006647F6"/>
    <w:rsid w:val="00686717"/>
    <w:rsid w:val="006A28D5"/>
    <w:rsid w:val="006A4AB6"/>
    <w:rsid w:val="006B6CBD"/>
    <w:rsid w:val="006D1AF6"/>
    <w:rsid w:val="006F39DA"/>
    <w:rsid w:val="006F4081"/>
    <w:rsid w:val="007250FB"/>
    <w:rsid w:val="00733BD4"/>
    <w:rsid w:val="00734F54"/>
    <w:rsid w:val="00742548"/>
    <w:rsid w:val="00761525"/>
    <w:rsid w:val="00792F98"/>
    <w:rsid w:val="007A38B9"/>
    <w:rsid w:val="007F307A"/>
    <w:rsid w:val="0080041D"/>
    <w:rsid w:val="00804096"/>
    <w:rsid w:val="00815FF5"/>
    <w:rsid w:val="0083473F"/>
    <w:rsid w:val="008367F6"/>
    <w:rsid w:val="00847742"/>
    <w:rsid w:val="00880526"/>
    <w:rsid w:val="00886915"/>
    <w:rsid w:val="008937AF"/>
    <w:rsid w:val="008975D6"/>
    <w:rsid w:val="008C2E21"/>
    <w:rsid w:val="008C4A25"/>
    <w:rsid w:val="008D6102"/>
    <w:rsid w:val="008E407B"/>
    <w:rsid w:val="008F0F57"/>
    <w:rsid w:val="008F5C98"/>
    <w:rsid w:val="009055D1"/>
    <w:rsid w:val="009102F7"/>
    <w:rsid w:val="0091177F"/>
    <w:rsid w:val="00933630"/>
    <w:rsid w:val="009364A1"/>
    <w:rsid w:val="00952620"/>
    <w:rsid w:val="00962FB2"/>
    <w:rsid w:val="0096428C"/>
    <w:rsid w:val="00980F16"/>
    <w:rsid w:val="009A14AE"/>
    <w:rsid w:val="009A7975"/>
    <w:rsid w:val="009C0688"/>
    <w:rsid w:val="009C6C6E"/>
    <w:rsid w:val="009D7761"/>
    <w:rsid w:val="00A07430"/>
    <w:rsid w:val="00A113DE"/>
    <w:rsid w:val="00A36534"/>
    <w:rsid w:val="00A4548C"/>
    <w:rsid w:val="00A6755C"/>
    <w:rsid w:val="00A72AE2"/>
    <w:rsid w:val="00A81737"/>
    <w:rsid w:val="00A92759"/>
    <w:rsid w:val="00AA6BE2"/>
    <w:rsid w:val="00AC685F"/>
    <w:rsid w:val="00AD6FCA"/>
    <w:rsid w:val="00AF6165"/>
    <w:rsid w:val="00B14022"/>
    <w:rsid w:val="00B1748E"/>
    <w:rsid w:val="00B17F7C"/>
    <w:rsid w:val="00B50746"/>
    <w:rsid w:val="00B663CA"/>
    <w:rsid w:val="00B83BE9"/>
    <w:rsid w:val="00B93C5E"/>
    <w:rsid w:val="00B95D2E"/>
    <w:rsid w:val="00BB46E2"/>
    <w:rsid w:val="00BD2C1B"/>
    <w:rsid w:val="00BE0D0A"/>
    <w:rsid w:val="00BE6220"/>
    <w:rsid w:val="00C00926"/>
    <w:rsid w:val="00C12937"/>
    <w:rsid w:val="00C22789"/>
    <w:rsid w:val="00C3529F"/>
    <w:rsid w:val="00C54C1A"/>
    <w:rsid w:val="00C613E1"/>
    <w:rsid w:val="00C830DF"/>
    <w:rsid w:val="00C86E15"/>
    <w:rsid w:val="00D155B4"/>
    <w:rsid w:val="00D50F2B"/>
    <w:rsid w:val="00D931F1"/>
    <w:rsid w:val="00DA01CA"/>
    <w:rsid w:val="00DB7E97"/>
    <w:rsid w:val="00DC4A4D"/>
    <w:rsid w:val="00DC7396"/>
    <w:rsid w:val="00DF05FD"/>
    <w:rsid w:val="00DF4B8D"/>
    <w:rsid w:val="00DF5532"/>
    <w:rsid w:val="00E03BB0"/>
    <w:rsid w:val="00E0425D"/>
    <w:rsid w:val="00E04583"/>
    <w:rsid w:val="00E5458F"/>
    <w:rsid w:val="00E66AE0"/>
    <w:rsid w:val="00E751F8"/>
    <w:rsid w:val="00E9326D"/>
    <w:rsid w:val="00EA0F7A"/>
    <w:rsid w:val="00EB30C8"/>
    <w:rsid w:val="00EB33D4"/>
    <w:rsid w:val="00EB3B9F"/>
    <w:rsid w:val="00EC1024"/>
    <w:rsid w:val="00ED03E0"/>
    <w:rsid w:val="00F0414B"/>
    <w:rsid w:val="00F23114"/>
    <w:rsid w:val="00F25C7D"/>
    <w:rsid w:val="00F44E66"/>
    <w:rsid w:val="00F502AD"/>
    <w:rsid w:val="00F55A62"/>
    <w:rsid w:val="00F67FD7"/>
    <w:rsid w:val="00F81747"/>
    <w:rsid w:val="00F84EAF"/>
    <w:rsid w:val="00F92115"/>
    <w:rsid w:val="00FB2E24"/>
    <w:rsid w:val="00FD7061"/>
    <w:rsid w:val="00FE7E4B"/>
    <w:rsid w:val="00FF327B"/>
    <w:rsid w:val="00FF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A81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1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Props1.xml><?xml version="1.0" encoding="utf-8"?>
<ds:datastoreItem xmlns:ds="http://schemas.openxmlformats.org/officeDocument/2006/customXml" ds:itemID="{829AC090-F6BA-44DF-8516-115CE74FB1DE}">
  <ds:schemaRefs>
    <ds:schemaRef ds:uri="http://schemas.openxmlformats.org/officeDocument/2006/bibliography"/>
  </ds:schemaRefs>
</ds:datastoreItem>
</file>

<file path=customXml/itemProps2.xml><?xml version="1.0" encoding="utf-8"?>
<ds:datastoreItem xmlns:ds="http://schemas.openxmlformats.org/officeDocument/2006/customXml" ds:itemID="{B2F58713-6114-4EEC-A02A-487016CB95DB}">
  <ds:schemaRefs>
    <ds:schemaRef ds:uri="http://schemas.microsoft.com/sharepoint/v3/contenttype/forms"/>
  </ds:schemaRefs>
</ds:datastoreItem>
</file>

<file path=customXml/itemProps3.xml><?xml version="1.0" encoding="utf-8"?>
<ds:datastoreItem xmlns:ds="http://schemas.openxmlformats.org/officeDocument/2006/customXml" ds:itemID="{777A6901-C7E5-48DF-AE3C-200293EB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E25E7-7602-4637-A71C-4A06693856E4}">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394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y fmtid="{D5CDD505-2E9C-101B-9397-08002B2CF9AE}" pid="3" name="MediaServiceImageTags">
    <vt:lpwstr/>
  </property>
</Properties>
</file>