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EC301" w14:textId="77777777" w:rsidR="00AB34EA" w:rsidRPr="003D1C10" w:rsidRDefault="00AB34EA" w:rsidP="00AB34EA">
      <w:pPr>
        <w:overflowPunct w:val="0"/>
        <w:adjustRightInd w:val="0"/>
        <w:textAlignment w:val="baseline"/>
        <w:rPr>
          <w:rFonts w:asciiTheme="minorHAnsi" w:hAnsiTheme="minorHAnsi" w:cstheme="minorHAnsi"/>
          <w:b/>
          <w:bCs/>
          <w:spacing w:val="2"/>
          <w:sz w:val="24"/>
          <w:szCs w:val="24"/>
        </w:rPr>
      </w:pPr>
      <w:r w:rsidRPr="003D1C10">
        <w:rPr>
          <w:rFonts w:asciiTheme="minorHAnsi" w:hAnsiTheme="minorHAnsi" w:cstheme="minorHAnsi"/>
          <w:b/>
          <w:bCs/>
          <w:spacing w:val="2"/>
          <w:sz w:val="24"/>
          <w:szCs w:val="24"/>
          <w:lang w:bidi="es-ES"/>
        </w:rPr>
        <w:t xml:space="preserve">Anexo </w:t>
      </w:r>
      <w:proofErr w:type="spellStart"/>
      <w:r w:rsidRPr="003D1C10">
        <w:rPr>
          <w:rFonts w:asciiTheme="minorHAnsi" w:hAnsiTheme="minorHAnsi" w:cstheme="minorHAnsi"/>
          <w:b/>
          <w:bCs/>
          <w:spacing w:val="2"/>
          <w:sz w:val="24"/>
          <w:szCs w:val="24"/>
          <w:lang w:bidi="es-ES"/>
        </w:rPr>
        <w:t>Formulario</w:t>
      </w:r>
      <w:proofErr w:type="spellEnd"/>
      <w:r w:rsidRPr="003D1C10">
        <w:rPr>
          <w:rFonts w:asciiTheme="minorHAnsi" w:hAnsiTheme="minorHAnsi" w:cstheme="minorHAnsi"/>
          <w:b/>
          <w:bCs/>
          <w:spacing w:val="2"/>
          <w:sz w:val="24"/>
          <w:szCs w:val="24"/>
          <w:lang w:bidi="es-ES"/>
        </w:rPr>
        <w:t xml:space="preserve"> 1</w:t>
      </w:r>
    </w:p>
    <w:p w14:paraId="4D05F5DE" w14:textId="77777777" w:rsidR="005878C8" w:rsidRPr="00AB34EA" w:rsidRDefault="005878C8">
      <w:pPr>
        <w:pStyle w:val="a3"/>
        <w:spacing w:before="24"/>
        <w:rPr>
          <w:rFonts w:asciiTheme="minorHAnsi" w:hAnsiTheme="minorHAnsi" w:cstheme="minorHAnsi"/>
        </w:rPr>
      </w:pPr>
    </w:p>
    <w:p w14:paraId="11E5C947" w14:textId="77777777" w:rsidR="00AB34EA" w:rsidRPr="003D1C10" w:rsidRDefault="00AB34EA" w:rsidP="00AB34EA">
      <w:pPr>
        <w:overflowPunct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spacing w:val="2"/>
          <w:sz w:val="24"/>
          <w:szCs w:val="24"/>
          <w:lang w:val="es-ES"/>
        </w:rPr>
      </w:pPr>
      <w:r w:rsidRPr="003D1C10">
        <w:rPr>
          <w:rFonts w:asciiTheme="minorHAnsi" w:hAnsiTheme="minorHAnsi" w:cstheme="minorHAnsi"/>
          <w:b/>
          <w:bCs/>
          <w:spacing w:val="2"/>
          <w:sz w:val="24"/>
          <w:szCs w:val="24"/>
          <w:lang w:val="es-ES" w:bidi="es-ES"/>
        </w:rPr>
        <w:t>Aviso sobre la celebración del Comité de Apoyo al Alta de Pacientes de Hospitalización por Protección Médica</w:t>
      </w:r>
    </w:p>
    <w:p w14:paraId="0091D12D" w14:textId="77777777" w:rsidR="005878C8" w:rsidRPr="00AB34EA" w:rsidRDefault="005878C8">
      <w:pPr>
        <w:pStyle w:val="a3"/>
        <w:rPr>
          <w:rFonts w:asciiTheme="minorHAnsi" w:hAnsiTheme="minorHAnsi" w:cstheme="minorHAnsi" w:hint="eastAsia"/>
          <w:lang w:val="es-ES"/>
        </w:rPr>
      </w:pPr>
    </w:p>
    <w:p w14:paraId="75126AF5" w14:textId="77777777" w:rsidR="005878C8" w:rsidRPr="00AB34EA" w:rsidRDefault="005878C8">
      <w:pPr>
        <w:pStyle w:val="a3"/>
        <w:spacing w:before="31"/>
        <w:rPr>
          <w:rFonts w:asciiTheme="minorHAnsi" w:hAnsiTheme="minorHAnsi" w:cstheme="minorHAnsi"/>
          <w:lang w:val="es-ES"/>
        </w:rPr>
      </w:pPr>
    </w:p>
    <w:p w14:paraId="2319AB93" w14:textId="77777777" w:rsidR="00AB34EA" w:rsidRPr="00AB34EA" w:rsidRDefault="00AB34EA" w:rsidP="00AB34EA">
      <w:pPr>
        <w:ind w:firstLineChars="200" w:firstLine="480"/>
        <w:rPr>
          <w:rFonts w:asciiTheme="minorHAnsi" w:hAnsiTheme="minorHAnsi" w:cstheme="minorHAnsi"/>
          <w:sz w:val="24"/>
          <w:szCs w:val="24"/>
          <w:u w:val="single"/>
          <w:lang w:val="es-ES" w:bidi="es-ES"/>
        </w:rPr>
      </w:pPr>
      <w:r w:rsidRPr="00AB34EA">
        <w:rPr>
          <w:rFonts w:asciiTheme="minorHAnsi" w:hAnsiTheme="minorHAnsi" w:cstheme="minorHAnsi"/>
          <w:sz w:val="24"/>
          <w:szCs w:val="24"/>
          <w:lang w:val="es-ES" w:bidi="es-ES"/>
        </w:rPr>
        <w:t xml:space="preserve">Sr./Sra. </w:t>
      </w:r>
      <w:r w:rsidRPr="00AB34EA">
        <w:rPr>
          <w:rFonts w:asciiTheme="minorHAnsi" w:hAnsiTheme="minorHAnsi" w:cstheme="minorHAnsi"/>
          <w:sz w:val="24"/>
          <w:szCs w:val="24"/>
          <w:u w:val="single"/>
          <w:lang w:val="es-ES" w:bidi="es-ES"/>
        </w:rPr>
        <w:tab/>
      </w:r>
      <w:r w:rsidRPr="00AB34EA">
        <w:rPr>
          <w:rFonts w:asciiTheme="minorHAnsi" w:hAnsiTheme="minorHAnsi" w:cstheme="minorHAnsi"/>
          <w:sz w:val="24"/>
          <w:szCs w:val="24"/>
          <w:u w:val="single"/>
          <w:lang w:val="es-ES" w:bidi="es-ES"/>
        </w:rPr>
        <w:tab/>
      </w:r>
      <w:r w:rsidRPr="00AB34EA">
        <w:rPr>
          <w:rFonts w:asciiTheme="minorHAnsi" w:hAnsiTheme="minorHAnsi" w:cstheme="minorHAnsi"/>
          <w:sz w:val="24"/>
          <w:szCs w:val="24"/>
          <w:u w:val="single"/>
          <w:lang w:val="es-ES" w:bidi="es-ES"/>
        </w:rPr>
        <w:tab/>
      </w:r>
    </w:p>
    <w:p w14:paraId="2AD7E3EC" w14:textId="77777777" w:rsidR="00AB34EA" w:rsidRPr="00AB34EA" w:rsidRDefault="00AB34EA" w:rsidP="00AB34EA">
      <w:pPr>
        <w:ind w:firstLineChars="200" w:firstLine="480"/>
        <w:rPr>
          <w:rFonts w:asciiTheme="minorHAnsi" w:hAnsiTheme="minorHAnsi" w:cstheme="minorHAnsi"/>
          <w:sz w:val="24"/>
          <w:szCs w:val="24"/>
          <w:u w:val="single"/>
          <w:lang w:val="es-ES"/>
        </w:rPr>
      </w:pPr>
    </w:p>
    <w:p w14:paraId="374F8D15" w14:textId="77777777" w:rsidR="00AB34EA" w:rsidRPr="00AB34EA" w:rsidRDefault="00AB34EA" w:rsidP="00AB34EA">
      <w:pPr>
        <w:wordWrap w:val="0"/>
        <w:jc w:val="right"/>
        <w:rPr>
          <w:rFonts w:asciiTheme="minorHAnsi" w:hAnsiTheme="minorHAnsi" w:cstheme="minorHAnsi"/>
          <w:sz w:val="24"/>
          <w:szCs w:val="24"/>
          <w:lang w:val="es-419"/>
        </w:rPr>
      </w:pPr>
      <w:r w:rsidRPr="00AB34EA">
        <w:rPr>
          <w:rFonts w:asciiTheme="minorHAnsi" w:hAnsiTheme="minorHAnsi" w:cstheme="minorHAnsi"/>
          <w:sz w:val="24"/>
          <w:szCs w:val="24"/>
          <w:lang w:val="es-ES" w:bidi="es-ES"/>
        </w:rPr>
        <w:t>Fecha</w:t>
      </w:r>
      <w:r w:rsidRPr="00AB34EA">
        <w:rPr>
          <w:rFonts w:asciiTheme="minorHAnsi" w:hAnsiTheme="minorHAnsi" w:cstheme="minorHAnsi"/>
          <w:sz w:val="24"/>
          <w:szCs w:val="24"/>
          <w:lang w:val="es-419" w:bidi="es-ES"/>
        </w:rPr>
        <w:t xml:space="preserve"> (dd/mm/aaaa):   /    /      </w:t>
      </w:r>
    </w:p>
    <w:p w14:paraId="2C7E9AE7" w14:textId="77777777" w:rsidR="005878C8" w:rsidRPr="00AB34EA" w:rsidRDefault="005878C8">
      <w:pPr>
        <w:pStyle w:val="a3"/>
        <w:rPr>
          <w:rFonts w:asciiTheme="minorHAnsi" w:hAnsiTheme="minorHAnsi" w:cstheme="minorHAnsi"/>
          <w:lang w:val="es-419"/>
        </w:rPr>
      </w:pPr>
    </w:p>
    <w:p w14:paraId="1009486B" w14:textId="77777777" w:rsidR="005878C8" w:rsidRPr="00AB34EA" w:rsidRDefault="005878C8" w:rsidP="00F12A07">
      <w:pPr>
        <w:pStyle w:val="a3"/>
        <w:spacing w:before="31"/>
        <w:jc w:val="both"/>
        <w:rPr>
          <w:rFonts w:asciiTheme="minorHAnsi" w:hAnsiTheme="minorHAnsi" w:cstheme="minorHAnsi"/>
          <w:lang w:val="es-ES"/>
        </w:rPr>
      </w:pPr>
    </w:p>
    <w:p w14:paraId="4F2BE2B3" w14:textId="1A069B1B" w:rsidR="005878C8" w:rsidRPr="00E77BDE" w:rsidRDefault="00AB34EA" w:rsidP="00F12A07">
      <w:pPr>
        <w:pStyle w:val="a3"/>
        <w:tabs>
          <w:tab w:val="left" w:pos="2299"/>
        </w:tabs>
        <w:spacing w:line="249" w:lineRule="auto"/>
        <w:ind w:left="346" w:right="237" w:hanging="245"/>
        <w:jc w:val="both"/>
        <w:rPr>
          <w:rFonts w:asciiTheme="minorHAnsi" w:hAnsiTheme="minorHAnsi" w:cstheme="minorHAnsi"/>
          <w:lang w:val="es-ES"/>
        </w:rPr>
      </w:pPr>
      <w:r w:rsidRPr="00E77BDE">
        <w:rPr>
          <w:rFonts w:asciiTheme="minorHAnsi" w:hAnsiTheme="minorHAnsi" w:cstheme="minorHAnsi"/>
          <w:lang w:val="es-ES"/>
        </w:rPr>
        <w:t>1.</w:t>
      </w:r>
      <w:r w:rsidRPr="00E77BDE">
        <w:rPr>
          <w:rFonts w:asciiTheme="minorHAnsi" w:hAnsiTheme="minorHAnsi" w:cstheme="minorHAnsi"/>
          <w:spacing w:val="2"/>
          <w:lang w:val="es-ES" w:bidi="es-ES"/>
        </w:rPr>
        <w:t xml:space="preserve"> Dado que su período de hospitalización es hasta el </w:t>
      </w:r>
      <w:r w:rsidRPr="00E77BDE">
        <w:rPr>
          <w:rFonts w:asciiTheme="minorHAnsi" w:hAnsiTheme="minorHAnsi" w:cstheme="minorHAnsi"/>
          <w:u w:val="single"/>
          <w:lang w:val="es-419" w:bidi="es-ES"/>
        </w:rPr>
        <w:t xml:space="preserve">(dd/mm/aaaa):     /     /      </w:t>
      </w:r>
      <w:r w:rsidRPr="00E77BDE">
        <w:rPr>
          <w:rFonts w:asciiTheme="minorHAnsi" w:hAnsiTheme="minorHAnsi" w:cstheme="minorHAnsi"/>
          <w:spacing w:val="2"/>
          <w:lang w:val="es-ES" w:bidi="es-ES"/>
        </w:rPr>
        <w:t xml:space="preserve">, </w:t>
      </w:r>
      <w:r w:rsidR="002D0763" w:rsidRPr="00E77BDE">
        <w:rPr>
          <w:rFonts w:asciiTheme="minorHAnsi" w:hAnsiTheme="minorHAnsi" w:cstheme="minorHAnsi"/>
          <w:spacing w:val="2"/>
          <w:lang w:val="es-ES" w:bidi="es-ES"/>
        </w:rPr>
        <w:t xml:space="preserve">se celebrará la sesión del </w:t>
      </w:r>
      <w:r w:rsidRPr="00E77BDE">
        <w:rPr>
          <w:rFonts w:asciiTheme="minorHAnsi" w:hAnsiTheme="minorHAnsi" w:cstheme="minorHAnsi"/>
          <w:spacing w:val="2"/>
          <w:lang w:val="es-ES" w:bidi="es-ES"/>
        </w:rPr>
        <w:t xml:space="preserve">Comité de Apoyo al Alta de Pacientes de Hospitalización por Protección Médica (en adelante, “Comité”), en relación con el artículo 33, párrafo 6, inciso 2 de la Ley de Salud Mental y Bienestar de Personas con Enfermedades Mentales, el </w:t>
      </w:r>
      <w:r w:rsidRPr="00E77BDE">
        <w:rPr>
          <w:rFonts w:asciiTheme="minorHAnsi" w:hAnsiTheme="minorHAnsi" w:cstheme="minorHAnsi"/>
          <w:u w:val="single"/>
          <w:lang w:val="es-419" w:bidi="es-ES"/>
        </w:rPr>
        <w:t xml:space="preserve">(dd/mm/aaaa):      /      /         </w:t>
      </w:r>
      <w:r w:rsidRPr="00E77BDE">
        <w:rPr>
          <w:rFonts w:asciiTheme="minorHAnsi" w:hAnsiTheme="minorHAnsi" w:cstheme="minorHAnsi"/>
          <w:lang w:val="es-419" w:bidi="es-ES"/>
        </w:rPr>
        <w:t xml:space="preserve">en </w:t>
      </w:r>
      <w:r w:rsidRPr="00E77BDE">
        <w:rPr>
          <w:rFonts w:asciiTheme="minorHAnsi" w:hAnsiTheme="minorHAnsi" w:cstheme="minorHAnsi"/>
          <w:u w:val="single"/>
          <w:lang w:val="es-419" w:bidi="es-ES"/>
        </w:rPr>
        <w:t xml:space="preserve"> </w:t>
      </w:r>
      <w:r w:rsidRPr="00E77BDE">
        <w:rPr>
          <w:rFonts w:asciiTheme="minorHAnsi" w:hAnsiTheme="minorHAnsi" w:cstheme="minorHAnsi"/>
          <w:u w:val="single"/>
          <w:lang w:val="es-419" w:bidi="es-ES"/>
        </w:rPr>
        <w:tab/>
      </w:r>
      <w:r w:rsidRPr="00E77BDE">
        <w:rPr>
          <w:rFonts w:asciiTheme="minorHAnsi" w:hAnsiTheme="minorHAnsi" w:cstheme="minorHAnsi"/>
          <w:u w:val="single"/>
          <w:lang w:val="es-419" w:bidi="es-ES"/>
        </w:rPr>
        <w:tab/>
      </w:r>
      <w:r w:rsidRPr="00E77BDE">
        <w:rPr>
          <w:rFonts w:asciiTheme="minorHAnsi" w:hAnsiTheme="minorHAnsi" w:cstheme="minorHAnsi"/>
          <w:u w:val="single"/>
          <w:lang w:val="es-419" w:bidi="es-ES"/>
        </w:rPr>
        <w:tab/>
      </w:r>
      <w:r w:rsidRPr="00E77BDE">
        <w:rPr>
          <w:rFonts w:asciiTheme="minorHAnsi" w:hAnsiTheme="minorHAnsi" w:cstheme="minorHAnsi"/>
          <w:spacing w:val="2"/>
          <w:lang w:val="es-ES" w:bidi="es-ES"/>
        </w:rPr>
        <w:t>.</w:t>
      </w:r>
    </w:p>
    <w:p w14:paraId="61A4BED9" w14:textId="77777777" w:rsidR="005878C8" w:rsidRPr="00E77BDE" w:rsidRDefault="005878C8" w:rsidP="00F12A07">
      <w:pPr>
        <w:pStyle w:val="a3"/>
        <w:spacing w:before="5"/>
        <w:jc w:val="both"/>
        <w:rPr>
          <w:rFonts w:asciiTheme="minorHAnsi" w:hAnsiTheme="minorHAnsi" w:cstheme="minorHAnsi"/>
          <w:lang w:val="es-ES"/>
        </w:rPr>
      </w:pPr>
    </w:p>
    <w:p w14:paraId="083A7229" w14:textId="192A278A" w:rsidR="005878C8" w:rsidRPr="00E77BDE" w:rsidRDefault="00AB34EA" w:rsidP="00F12A07">
      <w:pPr>
        <w:pStyle w:val="a3"/>
        <w:ind w:left="101"/>
        <w:jc w:val="both"/>
        <w:rPr>
          <w:rFonts w:asciiTheme="minorHAnsi" w:hAnsiTheme="minorHAnsi" w:cstheme="minorHAnsi"/>
          <w:lang w:val="es-ES"/>
        </w:rPr>
      </w:pPr>
      <w:bookmarkStart w:id="0" w:name="_Hlk168043930"/>
      <w:r w:rsidRPr="00E77BDE">
        <w:rPr>
          <w:rFonts w:asciiTheme="minorHAnsi" w:hAnsiTheme="minorHAnsi" w:cstheme="minorHAnsi" w:hint="eastAsia"/>
          <w:spacing w:val="-2"/>
          <w:lang w:val="es-ES"/>
        </w:rPr>
        <w:t>2</w:t>
      </w:r>
      <w:r w:rsidRPr="00E77BDE">
        <w:rPr>
          <w:rFonts w:asciiTheme="minorHAnsi" w:hAnsiTheme="minorHAnsi" w:cstheme="minorHAnsi"/>
          <w:spacing w:val="-2"/>
          <w:lang w:val="es-ES"/>
        </w:rPr>
        <w:t>. En el Comité se deliberará los siguientes puntos:</w:t>
      </w:r>
    </w:p>
    <w:p w14:paraId="453A54E1" w14:textId="6042090C" w:rsidR="005878C8" w:rsidRPr="00E77BDE" w:rsidRDefault="00517612" w:rsidP="00F12A07">
      <w:pPr>
        <w:pStyle w:val="a3"/>
        <w:spacing w:before="12"/>
        <w:ind w:left="423"/>
        <w:jc w:val="both"/>
        <w:rPr>
          <w:rFonts w:asciiTheme="minorHAnsi" w:hAnsiTheme="minorHAnsi" w:cstheme="minorHAnsi"/>
          <w:lang w:val="es-ES"/>
        </w:rPr>
      </w:pPr>
      <w:r w:rsidRPr="00E77BDE">
        <w:rPr>
          <w:rFonts w:asciiTheme="minorHAnsi" w:hAnsiTheme="minorHAnsi" w:cstheme="minorHAnsi"/>
          <w:spacing w:val="-1"/>
          <w:lang w:val="es-ES"/>
        </w:rPr>
        <w:t xml:space="preserve">① </w:t>
      </w:r>
      <w:r w:rsidR="00AB34EA" w:rsidRPr="00E77BDE">
        <w:rPr>
          <w:rFonts w:ascii="Calibri" w:hAnsi="Calibri" w:cs="Calibri"/>
          <w:spacing w:val="2"/>
          <w:lang w:val="es-ES" w:bidi="es-ES"/>
        </w:rPr>
        <w:t>La necesidad de renovar el período de hospitalización y la razón de la misma.</w:t>
      </w:r>
    </w:p>
    <w:p w14:paraId="69D7083D" w14:textId="2B6A1F8B" w:rsidR="005878C8" w:rsidRPr="00E77BDE" w:rsidRDefault="00517612" w:rsidP="00F12A07">
      <w:pPr>
        <w:pStyle w:val="a3"/>
        <w:spacing w:before="10" w:line="249" w:lineRule="auto"/>
        <w:ind w:left="665" w:right="237" w:hanging="243"/>
        <w:jc w:val="both"/>
        <w:rPr>
          <w:rFonts w:asciiTheme="minorHAnsi" w:hAnsiTheme="minorHAnsi" w:cstheme="minorHAnsi"/>
          <w:lang w:val="es-ES"/>
        </w:rPr>
      </w:pPr>
      <w:r w:rsidRPr="00E77BDE">
        <w:rPr>
          <w:rFonts w:asciiTheme="minorHAnsi" w:hAnsiTheme="minorHAnsi" w:cstheme="minorHAnsi"/>
          <w:lang w:val="es-ES"/>
        </w:rPr>
        <w:t>②</w:t>
      </w:r>
      <w:r w:rsidR="00AB34EA" w:rsidRPr="00E77BDE">
        <w:rPr>
          <w:rFonts w:ascii="Calibri" w:hAnsi="Calibri" w:cs="Calibri"/>
          <w:spacing w:val="2"/>
          <w:lang w:val="es-ES" w:bidi="es-ES"/>
        </w:rPr>
        <w:t xml:space="preserve">En caso de ser necesario </w:t>
      </w:r>
      <w:r w:rsidR="00091910" w:rsidRPr="00E77BDE">
        <w:rPr>
          <w:rFonts w:ascii="Calibri" w:hAnsi="Calibri" w:cs="Calibri"/>
          <w:spacing w:val="2"/>
          <w:lang w:val="es-ES" w:bidi="es-ES"/>
        </w:rPr>
        <w:t xml:space="preserve">la renovación del período de </w:t>
      </w:r>
      <w:r w:rsidR="00AB34EA" w:rsidRPr="00E77BDE">
        <w:rPr>
          <w:rFonts w:ascii="Calibri" w:hAnsi="Calibri" w:cs="Calibri"/>
          <w:spacing w:val="2"/>
          <w:lang w:val="es-ES" w:bidi="es-ES"/>
        </w:rPr>
        <w:t xml:space="preserve">hospitalización, el período de hospitalización </w:t>
      </w:r>
      <w:r w:rsidR="00091910" w:rsidRPr="00E77BDE">
        <w:rPr>
          <w:rFonts w:ascii="Calibri" w:hAnsi="Calibri" w:cs="Calibri"/>
          <w:spacing w:val="2"/>
          <w:lang w:val="es-ES" w:bidi="es-ES"/>
        </w:rPr>
        <w:t>tras la renovación y las medidas específicas para el alta durante ese período.</w:t>
      </w:r>
    </w:p>
    <w:bookmarkEnd w:id="0"/>
    <w:p w14:paraId="0B19218B" w14:textId="77777777" w:rsidR="005878C8" w:rsidRPr="00AB34EA" w:rsidRDefault="005878C8" w:rsidP="00F12A07">
      <w:pPr>
        <w:pStyle w:val="a3"/>
        <w:spacing w:before="21"/>
        <w:jc w:val="both"/>
        <w:rPr>
          <w:rFonts w:asciiTheme="minorHAnsi" w:hAnsiTheme="minorHAnsi" w:cstheme="minorHAnsi"/>
        </w:rPr>
      </w:pPr>
    </w:p>
    <w:p w14:paraId="48F1E6A3" w14:textId="4B517116" w:rsidR="00AB34EA" w:rsidRPr="00AB34EA" w:rsidRDefault="00AB34EA" w:rsidP="00F12A07">
      <w:pPr>
        <w:overflowPunct w:val="0"/>
        <w:adjustRightInd w:val="0"/>
        <w:ind w:left="242" w:hangingChars="100" w:hanging="242"/>
        <w:jc w:val="both"/>
        <w:textAlignment w:val="baseline"/>
        <w:rPr>
          <w:rFonts w:asciiTheme="minorHAnsi" w:hAnsiTheme="minorHAnsi" w:cstheme="minorHAnsi"/>
          <w:spacing w:val="2"/>
          <w:sz w:val="24"/>
          <w:szCs w:val="24"/>
          <w:lang w:val="es-ES"/>
        </w:rPr>
      </w:pP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 xml:space="preserve">3. Al Comité asistirán el Médico tratante, Personal de enfermería, Asesor del Entorno de Vida después del Alta y otras personas involucradas en su tratamiento médico, así como usted mismo puede participar. Si desea asistir, comunique </w:t>
      </w:r>
      <w:r w:rsidR="00F12A07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 xml:space="preserve">al </w:t>
      </w: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Asesor del Entorno de Vida después del Alta que está a cargo de usted. Incluso si no asiste, le informaremos de los resultados de las deliberaciones del Comité.</w:t>
      </w:r>
    </w:p>
    <w:p w14:paraId="0329CE17" w14:textId="77777777" w:rsidR="00AB34EA" w:rsidRPr="00AB34EA" w:rsidRDefault="00AB34EA" w:rsidP="00F12A07">
      <w:pPr>
        <w:overflowPunct w:val="0"/>
        <w:adjustRightInd w:val="0"/>
        <w:ind w:left="242" w:hangingChars="100" w:hanging="242"/>
        <w:jc w:val="both"/>
        <w:textAlignment w:val="baseline"/>
        <w:rPr>
          <w:rFonts w:asciiTheme="minorHAnsi" w:hAnsiTheme="minorHAnsi" w:cstheme="minorHAnsi"/>
          <w:spacing w:val="2"/>
          <w:sz w:val="24"/>
          <w:szCs w:val="24"/>
          <w:lang w:val="es-ES"/>
        </w:rPr>
      </w:pPr>
    </w:p>
    <w:p w14:paraId="75D3F7C8" w14:textId="4F6BF6AC" w:rsidR="00AB34EA" w:rsidRPr="00AB34EA" w:rsidRDefault="00AB34EA" w:rsidP="00F12A07">
      <w:pPr>
        <w:overflowPunct w:val="0"/>
        <w:adjustRightInd w:val="0"/>
        <w:ind w:left="242" w:hangingChars="100" w:hanging="242"/>
        <w:jc w:val="both"/>
        <w:textAlignment w:val="baseline"/>
        <w:rPr>
          <w:rFonts w:asciiTheme="minorHAnsi" w:hAnsiTheme="minorHAnsi" w:cstheme="minorHAnsi"/>
          <w:spacing w:val="2"/>
          <w:sz w:val="24"/>
          <w:szCs w:val="24"/>
          <w:lang w:val="es-ES"/>
        </w:rPr>
      </w:pP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 xml:space="preserve">4. Además, puede solicitar </w:t>
      </w:r>
      <w:r w:rsidR="001D6AAB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a que estén presentes en la sesión d</w:t>
      </w: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el Comité</w:t>
      </w:r>
      <w:r w:rsidR="001D6AAB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:</w:t>
      </w: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 xml:space="preserve"> (1) su familia, (2) si cuenta con un tutor o curador, el tutor o curador, (3) empresa de asistencia local a la cual consulta sobre la vida después del alta y aquellos involucrados en su área de residencia, como la clínica a la cual consultaba antes de ser hospitalizado. Si desea solicitar </w:t>
      </w:r>
      <w:r w:rsidR="001D6AAB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 xml:space="preserve">la </w:t>
      </w: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 xml:space="preserve">presencia </w:t>
      </w:r>
      <w:r w:rsidR="001D6AAB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 xml:space="preserve">de las mismas </w:t>
      </w: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 xml:space="preserve">en </w:t>
      </w:r>
      <w:r w:rsidR="001D6AAB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la sesión d</w:t>
      </w: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el Comité, comunique al Asesor del Entorno de Vida después del Alta. Sin embargo, incluso luego realizar la solicitud, es posible que no pueda asistir debido a circunstancias como tener inconvenientes, etc. En ese caso, a las personas que no pudieron asistir se les informará sobre los resultados, después de la deliberación.</w:t>
      </w:r>
    </w:p>
    <w:p w14:paraId="5FD5B309" w14:textId="77777777" w:rsidR="00AB34EA" w:rsidRPr="00AB34EA" w:rsidRDefault="00AB34EA" w:rsidP="00F12A07">
      <w:pPr>
        <w:overflowPunct w:val="0"/>
        <w:adjustRightInd w:val="0"/>
        <w:ind w:left="242" w:hangingChars="100" w:hanging="242"/>
        <w:jc w:val="both"/>
        <w:textAlignment w:val="baseline"/>
        <w:rPr>
          <w:rFonts w:asciiTheme="minorHAnsi" w:hAnsiTheme="minorHAnsi" w:cstheme="minorHAnsi"/>
          <w:spacing w:val="2"/>
          <w:sz w:val="24"/>
          <w:szCs w:val="24"/>
          <w:lang w:val="es-ES"/>
        </w:rPr>
      </w:pPr>
    </w:p>
    <w:p w14:paraId="24424919" w14:textId="77777777" w:rsidR="00AB34EA" w:rsidRPr="00AB34EA" w:rsidRDefault="00AB34EA" w:rsidP="00F12A07">
      <w:pPr>
        <w:overflowPunct w:val="0"/>
        <w:adjustRightInd w:val="0"/>
        <w:ind w:left="242" w:hangingChars="100" w:hanging="242"/>
        <w:jc w:val="both"/>
        <w:textAlignment w:val="baseline"/>
        <w:rPr>
          <w:rFonts w:asciiTheme="minorHAnsi" w:hAnsiTheme="minorHAnsi" w:cstheme="minorHAnsi"/>
          <w:spacing w:val="2"/>
          <w:sz w:val="24"/>
          <w:szCs w:val="24"/>
          <w:lang w:val="es-ES"/>
        </w:rPr>
      </w:pP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5. Si tiene alguna duda, consulte al Asesor del Entorno de Vida después del Alta que está a cargo de usted.</w:t>
      </w:r>
    </w:p>
    <w:p w14:paraId="1DFAFBFB" w14:textId="77777777" w:rsidR="00AB34EA" w:rsidRPr="00AB34EA" w:rsidRDefault="00AB34EA" w:rsidP="00F12A07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pacing w:val="2"/>
          <w:sz w:val="24"/>
          <w:szCs w:val="24"/>
          <w:lang w:val="es-ES"/>
        </w:rPr>
      </w:pPr>
    </w:p>
    <w:p w14:paraId="40A192FE" w14:textId="77777777" w:rsidR="00AB34EA" w:rsidRPr="00AB34EA" w:rsidRDefault="00AB34EA" w:rsidP="00AB34EA">
      <w:pPr>
        <w:overflowPunct w:val="0"/>
        <w:adjustRightInd w:val="0"/>
        <w:ind w:leftChars="540" w:left="1188"/>
        <w:textAlignment w:val="baseline"/>
        <w:rPr>
          <w:rFonts w:asciiTheme="minorHAnsi" w:hAnsiTheme="minorHAnsi" w:cstheme="minorHAnsi"/>
          <w:spacing w:val="2"/>
          <w:sz w:val="24"/>
          <w:szCs w:val="24"/>
          <w:lang w:val="es-ES"/>
        </w:rPr>
      </w:pP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Hospital:</w:t>
      </w:r>
      <w:r w:rsidRPr="00AB34EA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</w:p>
    <w:p w14:paraId="1190E6B4" w14:textId="77777777" w:rsidR="00AB34EA" w:rsidRPr="00AB34EA" w:rsidRDefault="00AB34EA" w:rsidP="00AB34EA">
      <w:pPr>
        <w:wordWrap w:val="0"/>
        <w:overflowPunct w:val="0"/>
        <w:adjustRightInd w:val="0"/>
        <w:ind w:leftChars="540" w:left="1188"/>
        <w:textAlignment w:val="baseline"/>
        <w:rPr>
          <w:rFonts w:asciiTheme="minorHAnsi" w:hAnsiTheme="minorHAnsi" w:cstheme="minorHAnsi"/>
          <w:spacing w:val="2"/>
          <w:sz w:val="24"/>
          <w:szCs w:val="24"/>
          <w:lang w:val="es-ES"/>
        </w:rPr>
      </w:pP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Nombre del Administrador:</w:t>
      </w:r>
      <w:r w:rsidRPr="00AB34EA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</w:p>
    <w:p w14:paraId="7EEF455A" w14:textId="77777777" w:rsidR="00AB34EA" w:rsidRPr="00AB34EA" w:rsidRDefault="00AB34EA" w:rsidP="00AB34EA">
      <w:pPr>
        <w:wordWrap w:val="0"/>
        <w:overflowPunct w:val="0"/>
        <w:adjustRightInd w:val="0"/>
        <w:ind w:leftChars="540" w:left="1188"/>
        <w:textAlignment w:val="baseline"/>
        <w:rPr>
          <w:rFonts w:asciiTheme="minorHAnsi" w:hAnsiTheme="minorHAnsi" w:cstheme="minorHAnsi"/>
          <w:spacing w:val="2"/>
          <w:sz w:val="24"/>
          <w:szCs w:val="24"/>
          <w:lang w:val="es-ES"/>
        </w:rPr>
      </w:pPr>
      <w:r w:rsidRPr="00AB34EA">
        <w:rPr>
          <w:rFonts w:asciiTheme="minorHAnsi" w:hAnsiTheme="minorHAnsi" w:cstheme="minorHAnsi"/>
          <w:spacing w:val="2"/>
          <w:sz w:val="24"/>
          <w:szCs w:val="24"/>
          <w:lang w:val="es-ES" w:bidi="es-ES"/>
        </w:rPr>
        <w:t>Nombre del Asesor del Entorno de Vida después del Alta:</w:t>
      </w:r>
      <w:r w:rsidRPr="00AB34EA">
        <w:rPr>
          <w:rFonts w:asciiTheme="minorHAnsi" w:hAnsiTheme="minorHAnsi" w:cstheme="minorHAnsi"/>
          <w:spacing w:val="2"/>
          <w:sz w:val="24"/>
          <w:szCs w:val="24"/>
          <w:lang w:bidi="es-ES"/>
        </w:rPr>
        <w:t xml:space="preserve">　　　　　　　　　</w:t>
      </w:r>
    </w:p>
    <w:p w14:paraId="14926A5F" w14:textId="3E2C6A2C" w:rsidR="005878C8" w:rsidRPr="00AB34EA" w:rsidRDefault="005878C8" w:rsidP="00AB34EA">
      <w:pPr>
        <w:pStyle w:val="a3"/>
        <w:spacing w:before="1" w:line="247" w:lineRule="auto"/>
        <w:ind w:left="346" w:right="115" w:hanging="245"/>
        <w:rPr>
          <w:rFonts w:asciiTheme="minorHAnsi" w:hAnsiTheme="minorHAnsi" w:cstheme="minorHAnsi"/>
          <w:lang w:val="es-ES"/>
        </w:rPr>
      </w:pPr>
    </w:p>
    <w:sectPr w:rsidR="005878C8" w:rsidRPr="00AB34EA">
      <w:type w:val="continuous"/>
      <w:pgSz w:w="11910" w:h="16840"/>
      <w:pgMar w:top="10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C8"/>
    <w:rsid w:val="00091910"/>
    <w:rsid w:val="001D6AAB"/>
    <w:rsid w:val="002D0763"/>
    <w:rsid w:val="003D1C10"/>
    <w:rsid w:val="00517612"/>
    <w:rsid w:val="005878C8"/>
    <w:rsid w:val="00AB34EA"/>
    <w:rsid w:val="00D15BB5"/>
    <w:rsid w:val="00E77BDE"/>
    <w:rsid w:val="00F1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5C965"/>
  <w15:docId w15:val="{2B9A6C88-4B4B-4C5A-98D5-E839714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333</Words>
  <Characters>1903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2024-04-25T05:36:00Z</dcterms:created>
  <dcterms:modified xsi:type="dcterms:W3CDTF">2024-06-17T06:20:00Z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