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1586" w14:textId="77777777" w:rsidR="00274D23" w:rsidRPr="00780496" w:rsidRDefault="0000097D">
      <w:pPr>
        <w:spacing w:before="45"/>
        <w:ind w:left="101"/>
        <w:rPr>
          <w:rFonts w:ascii="Times New Roman" w:eastAsia="ＭＳ ゴシック" w:hAnsi="Times New Roman" w:cs="Times New Roman"/>
          <w:b/>
          <w:sz w:val="21"/>
          <w:szCs w:val="21"/>
        </w:rPr>
      </w:pPr>
      <w:r w:rsidRPr="00780496">
        <w:rPr>
          <w:rFonts w:ascii="Times New Roman" w:hAnsi="Times New Roman" w:cs="Times New Roman"/>
          <w:b/>
          <w:sz w:val="21"/>
          <w:szCs w:val="21"/>
        </w:rPr>
        <w:t>Form 12-1</w:t>
      </w:r>
    </w:p>
    <w:p w14:paraId="3692942A" w14:textId="6DA4A6E3" w:rsidR="00274D23" w:rsidRPr="00DF0601" w:rsidRDefault="00274D23">
      <w:pPr>
        <w:spacing w:before="111"/>
        <w:rPr>
          <w:rFonts w:ascii="Times New Roman" w:hAnsi="Times New Roman" w:cs="Times New Roman"/>
          <w:b/>
          <w:sz w:val="19"/>
          <w:szCs w:val="19"/>
        </w:rPr>
      </w:pPr>
    </w:p>
    <w:p w14:paraId="304AEAF9" w14:textId="1F10013C" w:rsidR="00274D23" w:rsidRPr="00780496" w:rsidRDefault="0000097D" w:rsidP="001B2780">
      <w:pPr>
        <w:pStyle w:val="a4"/>
        <w:ind w:right="466"/>
        <w:rPr>
          <w:rFonts w:ascii="Times New Roman" w:hAnsi="Times New Roman" w:cs="Times New Roman"/>
        </w:rPr>
      </w:pPr>
      <w:r w:rsidRPr="00780496">
        <w:rPr>
          <w:rFonts w:ascii="Times New Roman" w:hAnsi="Times New Roman" w:cs="Times New Roman"/>
        </w:rPr>
        <w:t xml:space="preserve">Notification of Continued </w:t>
      </w:r>
      <w:r w:rsidR="006A3FEE">
        <w:rPr>
          <w:rFonts w:ascii="Times New Roman" w:hAnsi="Times New Roman" w:cs="Times New Roman"/>
        </w:rPr>
        <w:t xml:space="preserve">Involuntary </w:t>
      </w:r>
      <w:r w:rsidRPr="00780496">
        <w:rPr>
          <w:rFonts w:ascii="Times New Roman" w:hAnsi="Times New Roman" w:cs="Times New Roman"/>
        </w:rPr>
        <w:t>Hospitalization for Medical Care and Protection</w:t>
      </w:r>
    </w:p>
    <w:p w14:paraId="6BCE2628" w14:textId="5F7D86AE" w:rsidR="00274D23" w:rsidRPr="00780496" w:rsidRDefault="0000097D" w:rsidP="001B2780">
      <w:pPr>
        <w:pStyle w:val="a4"/>
        <w:spacing w:before="74"/>
        <w:ind w:right="466"/>
        <w:rPr>
          <w:rFonts w:ascii="Times New Roman" w:hAnsi="Times New Roman" w:cs="Times New Roman"/>
          <w:b w:val="0"/>
        </w:rPr>
      </w:pPr>
      <w:r w:rsidRPr="00780496">
        <w:rPr>
          <w:rFonts w:ascii="Times New Roman" w:hAnsi="Times New Roman" w:cs="Times New Roman"/>
        </w:rPr>
        <w:t>(Cases that do not fall under Article 15-15 of the Regulation for Enforcement of the Act)</w:t>
      </w:r>
    </w:p>
    <w:p w14:paraId="0F1B8B7C" w14:textId="77777777" w:rsidR="00A04E44" w:rsidRDefault="00A04E44" w:rsidP="002D4F65">
      <w:pPr>
        <w:pStyle w:val="a3"/>
        <w:spacing w:before="68"/>
        <w:ind w:left="63"/>
        <w:rPr>
          <w:rFonts w:ascii="Times New Roman" w:hAnsi="Times New Roman" w:cs="Times New Roman"/>
        </w:rPr>
      </w:pPr>
    </w:p>
    <w:p w14:paraId="567FC265" w14:textId="0725FEE6" w:rsidR="002D4F65" w:rsidRDefault="0000097D" w:rsidP="002D4F65">
      <w:pPr>
        <w:pStyle w:val="a3"/>
        <w:spacing w:before="68"/>
        <w:ind w:left="63"/>
        <w:rPr>
          <w:rFonts w:ascii="Times New Roman" w:hAnsi="Times New Roman" w:cs="Times New Roman"/>
          <w:color w:val="808080"/>
        </w:rPr>
      </w:pPr>
      <w:r w:rsidRPr="00780496">
        <w:rPr>
          <w:rFonts w:ascii="Times New Roman" w:hAnsi="Times New Roman" w:cs="Times New Roman"/>
        </w:rPr>
        <w:t xml:space="preserve">Mr./Ms. </w:t>
      </w:r>
      <w:r w:rsidR="00A04E44" w:rsidRPr="007F237C">
        <w:rPr>
          <w:rFonts w:ascii="Times New Roman" w:hAnsi="Times New Roman" w:cs="Times New Roman"/>
          <w:u w:val="single"/>
        </w:rPr>
        <w:t xml:space="preserve">                        </w:t>
      </w:r>
      <w:r w:rsidR="00C91698">
        <w:rPr>
          <w:rFonts w:ascii="Times New Roman" w:hAnsi="Times New Roman" w:cs="Times New Roman"/>
          <w:u w:val="single"/>
        </w:rPr>
        <w:t xml:space="preserve">        </w:t>
      </w:r>
      <w:r w:rsidR="00A04E44" w:rsidRPr="007F237C">
        <w:rPr>
          <w:rFonts w:ascii="Times New Roman" w:hAnsi="Times New Roman" w:cs="Times New Roman"/>
          <w:u w:val="single"/>
        </w:rPr>
        <w:t xml:space="preserve">   </w:t>
      </w:r>
      <w:r w:rsidR="00AF1B8E" w:rsidRPr="00780496">
        <w:rPr>
          <w:rFonts w:ascii="Times New Roman" w:hAnsi="Times New Roman" w:cs="Times New Roman"/>
          <w:color w:val="808080"/>
        </w:rPr>
        <w:t>(</w:t>
      </w:r>
      <w:proofErr w:type="gramStart"/>
      <w:r w:rsidR="00AF1B8E" w:rsidRPr="00780496">
        <w:rPr>
          <w:rFonts w:ascii="Times New Roman" w:hAnsi="Times New Roman" w:cs="Times New Roman"/>
          <w:color w:val="808080"/>
        </w:rPr>
        <w:t>name</w:t>
      </w:r>
      <w:proofErr w:type="gramEnd"/>
      <w:r w:rsidR="00AF1B8E" w:rsidRPr="00780496">
        <w:rPr>
          <w:rFonts w:ascii="Times New Roman" w:hAnsi="Times New Roman" w:cs="Times New Roman"/>
          <w:color w:val="808080"/>
        </w:rPr>
        <w:t xml:space="preserve"> of family member of person hospitalized for medic</w:t>
      </w:r>
      <w:r w:rsidR="00AF1B8E" w:rsidRPr="00593245">
        <w:rPr>
          <w:rFonts w:ascii="Times New Roman" w:hAnsi="Times New Roman" w:cs="Times New Roman"/>
          <w:color w:val="808080"/>
        </w:rPr>
        <w:t>al care and prot</w:t>
      </w:r>
      <w:r w:rsidR="00AF1B8E" w:rsidRPr="00780496">
        <w:rPr>
          <w:rFonts w:ascii="Times New Roman" w:hAnsi="Times New Roman" w:cs="Times New Roman"/>
          <w:color w:val="808080"/>
        </w:rPr>
        <w:t>ection)</w:t>
      </w:r>
      <w:r w:rsidR="00AF1B8E" w:rsidRPr="00780496" w:rsidDel="00A04E44">
        <w:rPr>
          <w:rFonts w:ascii="Times New Roman" w:hAnsi="Times New Roman" w:cs="Times New Roman"/>
          <w:color w:val="808080"/>
        </w:rPr>
        <w:t xml:space="preserve"> </w:t>
      </w:r>
    </w:p>
    <w:p w14:paraId="4B8BDF8C" w14:textId="4F55CAE8" w:rsidR="00274D23" w:rsidRPr="002D4F65" w:rsidRDefault="002D4F65" w:rsidP="002D4F65">
      <w:pPr>
        <w:pStyle w:val="a3"/>
        <w:spacing w:before="68"/>
        <w:ind w:left="63"/>
        <w:jc w:val="right"/>
        <w:rPr>
          <w:rFonts w:ascii="Times New Roman" w:hAnsi="Times New Roman" w:cs="Times New Roman"/>
        </w:rPr>
      </w:pPr>
      <w:bookmarkStart w:id="0" w:name="_Hlk161327694"/>
      <w:r w:rsidRPr="002D4F65">
        <w:rPr>
          <w:rFonts w:ascii="Times New Roman" w:hAnsi="Times New Roman" w:cs="Times New Roman"/>
        </w:rPr>
        <w:t>Date (mm/dd/</w:t>
      </w:r>
      <w:proofErr w:type="spellStart"/>
      <w:r w:rsidRPr="002D4F65">
        <w:rPr>
          <w:rFonts w:ascii="Times New Roman" w:hAnsi="Times New Roman" w:cs="Times New Roman"/>
        </w:rPr>
        <w:t>yyyy</w:t>
      </w:r>
      <w:proofErr w:type="spellEnd"/>
      <w:r w:rsidRPr="002D4F65">
        <w:rPr>
          <w:rFonts w:ascii="Times New Roman" w:hAnsi="Times New Roman" w:cs="Times New Roman"/>
        </w:rPr>
        <w:t xml:space="preserve">): </w:t>
      </w:r>
      <w:r w:rsidRPr="002D4F65">
        <w:rPr>
          <w:rFonts w:ascii="Times New Roman" w:hAnsi="Times New Roman" w:cs="Times New Roman"/>
        </w:rPr>
        <w:tab/>
      </w:r>
      <w:r w:rsidR="00D326E0">
        <w:rPr>
          <w:rFonts w:ascii="Times New Roman" w:hAnsi="Times New Roman" w:cs="Times New Roman"/>
        </w:rPr>
        <w:t xml:space="preserve"> </w:t>
      </w:r>
      <w:r w:rsidRPr="002D4F65">
        <w:rPr>
          <w:rFonts w:ascii="Times New Roman" w:hAnsi="Times New Roman" w:cs="Times New Roman"/>
        </w:rPr>
        <w:t>/</w:t>
      </w:r>
      <w:r w:rsidRPr="002D4F65">
        <w:rPr>
          <w:rFonts w:ascii="Times New Roman" w:hAnsi="Times New Roman" w:cs="Times New Roman"/>
        </w:rPr>
        <w:tab/>
        <w:t>/</w:t>
      </w:r>
      <w:r w:rsidRPr="002D4F65">
        <w:rPr>
          <w:rFonts w:ascii="Times New Roman" w:hAnsi="Times New Roman" w:cs="Times New Roman"/>
        </w:rPr>
        <w:tab/>
      </w:r>
    </w:p>
    <w:bookmarkEnd w:id="0"/>
    <w:p w14:paraId="319B8AE8" w14:textId="77777777" w:rsidR="006E20BA" w:rsidRDefault="006E20BA" w:rsidP="002D5DC1">
      <w:pPr>
        <w:pStyle w:val="a3"/>
        <w:spacing w:before="0"/>
        <w:ind w:left="63" w:right="-1323"/>
        <w:rPr>
          <w:rFonts w:ascii="Times New Roman" w:hAnsi="Times New Roman" w:cs="Times New Roman"/>
        </w:rPr>
      </w:pPr>
    </w:p>
    <w:p w14:paraId="500BE6AF" w14:textId="0E3C126D" w:rsidR="00274D23" w:rsidRPr="00780496" w:rsidRDefault="00111E1C" w:rsidP="002D5DC1">
      <w:pPr>
        <w:pStyle w:val="a3"/>
        <w:spacing w:before="0"/>
        <w:ind w:left="63" w:right="-1323"/>
        <w:rPr>
          <w:rFonts w:ascii="Times New Roman" w:hAnsi="Times New Roman" w:cs="Times New Roman"/>
        </w:rPr>
      </w:pPr>
      <w:r w:rsidRPr="00780496">
        <w:rPr>
          <w:rFonts w:ascii="Times New Roman" w:hAnsi="Times New Roman" w:cs="Times New Roman"/>
        </w:rPr>
        <w:t>[</w:t>
      </w:r>
      <w:r w:rsidR="0000097D" w:rsidRPr="00780496">
        <w:rPr>
          <w:rFonts w:ascii="Times New Roman" w:hAnsi="Times New Roman" w:cs="Times New Roman"/>
        </w:rPr>
        <w:t xml:space="preserve">Continued </w:t>
      </w:r>
      <w:r w:rsidR="006A3FEE">
        <w:rPr>
          <w:rFonts w:ascii="Times New Roman" w:hAnsi="Times New Roman" w:cs="Times New Roman"/>
        </w:rPr>
        <w:t xml:space="preserve">involuntary </w:t>
      </w:r>
      <w:r w:rsidR="0000097D" w:rsidRPr="00780496">
        <w:rPr>
          <w:rFonts w:ascii="Times New Roman" w:hAnsi="Times New Roman" w:cs="Times New Roman"/>
        </w:rPr>
        <w:t>hospitalization period for medical care and protection</w:t>
      </w:r>
      <w:r w:rsidRPr="00780496">
        <w:rPr>
          <w:rFonts w:ascii="Times New Roman" w:hAnsi="Times New Roman" w:cs="Times New Roman"/>
        </w:rPr>
        <w:t>]</w:t>
      </w:r>
    </w:p>
    <w:p w14:paraId="03538E83" w14:textId="71460BD9" w:rsidR="00274D23" w:rsidRPr="00780496" w:rsidRDefault="006A3FEE">
      <w:pPr>
        <w:pStyle w:val="a3"/>
        <w:spacing w:line="316" w:lineRule="auto"/>
        <w:ind w:left="101" w:right="213" w:firstLine="211"/>
        <w:jc w:val="both"/>
        <w:rPr>
          <w:rFonts w:ascii="Times New Roman" w:hAnsi="Times New Roman" w:cs="Times New Roman"/>
        </w:rPr>
      </w:pPr>
      <w:r>
        <w:rPr>
          <w:rFonts w:ascii="Times New Roman" w:hAnsi="Times New Roman" w:cs="Times New Roman"/>
        </w:rPr>
        <w:t>Involuntary h</w:t>
      </w:r>
      <w:r w:rsidR="0000097D" w:rsidRPr="00780496">
        <w:rPr>
          <w:rFonts w:ascii="Times New Roman" w:hAnsi="Times New Roman" w:cs="Times New Roman"/>
        </w:rPr>
        <w:t xml:space="preserve">ospitalization for medical care and protection refers to a system in which a patient is determined to have a mental disorder and needs to be hospitalized for medical care and protection as a result of a medical examination by a designated </w:t>
      </w:r>
      <w:r w:rsidR="00DF5CF9" w:rsidRPr="00780496">
        <w:rPr>
          <w:rFonts w:ascii="Times New Roman" w:hAnsi="Times New Roman" w:cs="Times New Roman"/>
        </w:rPr>
        <w:t xml:space="preserve">mental health </w:t>
      </w:r>
      <w:r w:rsidR="003611C6">
        <w:rPr>
          <w:rFonts w:ascii="Times New Roman" w:hAnsi="Times New Roman" w:cs="Times New Roman"/>
        </w:rPr>
        <w:t>physician</w:t>
      </w:r>
      <w:r w:rsidR="0000097D" w:rsidRPr="00780496">
        <w:rPr>
          <w:rFonts w:ascii="Times New Roman" w:hAnsi="Times New Roman" w:cs="Times New Roman"/>
        </w:rPr>
        <w:t>. When the patient is unable to consent to hospitalization due to the mental disorder, and the consent of family members, etc. to be hospitalized is obtained</w:t>
      </w:r>
      <w:r w:rsidR="00DF5CF9" w:rsidRPr="00780496">
        <w:rPr>
          <w:rFonts w:ascii="Times New Roman" w:hAnsi="Times New Roman" w:cs="Times New Roman"/>
        </w:rPr>
        <w:t>,</w:t>
      </w:r>
      <w:r w:rsidR="0000097D" w:rsidRPr="00780496">
        <w:rPr>
          <w:rFonts w:ascii="Times New Roman" w:hAnsi="Times New Roman" w:cs="Times New Roman"/>
        </w:rPr>
        <w:t xml:space="preserve"> </w:t>
      </w:r>
      <w:r w:rsidR="00DF5CF9" w:rsidRPr="00780496">
        <w:rPr>
          <w:rFonts w:ascii="Times New Roman" w:hAnsi="Times New Roman" w:cs="Times New Roman"/>
        </w:rPr>
        <w:t>t</w:t>
      </w:r>
      <w:r w:rsidR="0000097D" w:rsidRPr="00780496">
        <w:rPr>
          <w:rFonts w:ascii="Times New Roman" w:hAnsi="Times New Roman" w:cs="Times New Roman"/>
        </w:rPr>
        <w:t xml:space="preserve">his allows for hospitalization for a set period of time (within three months from the start of </w:t>
      </w:r>
      <w:r w:rsidR="003611C6">
        <w:rPr>
          <w:rFonts w:ascii="Times New Roman" w:hAnsi="Times New Roman" w:cs="Times New Roman"/>
        </w:rPr>
        <w:t xml:space="preserve">involuntary </w:t>
      </w:r>
      <w:r w:rsidR="0000097D" w:rsidRPr="00780496">
        <w:rPr>
          <w:rFonts w:ascii="Times New Roman" w:hAnsi="Times New Roman" w:cs="Times New Roman"/>
        </w:rPr>
        <w:t xml:space="preserve">hospitalization for medical care and protection until six months have passed, and within six months after six months have passed from the start of </w:t>
      </w:r>
      <w:r w:rsidR="003611C6">
        <w:rPr>
          <w:rFonts w:ascii="Times New Roman" w:hAnsi="Times New Roman" w:cs="Times New Roman"/>
        </w:rPr>
        <w:t xml:space="preserve">involuntary </w:t>
      </w:r>
      <w:r w:rsidR="0000097D" w:rsidRPr="00780496">
        <w:rPr>
          <w:rFonts w:ascii="Times New Roman" w:hAnsi="Times New Roman" w:cs="Times New Roman"/>
        </w:rPr>
        <w:t>hospitalization for medical care and protection)</w:t>
      </w:r>
      <w:r w:rsidR="00DF5CF9" w:rsidRPr="00780496">
        <w:rPr>
          <w:rFonts w:ascii="Times New Roman" w:hAnsi="Times New Roman" w:cs="Times New Roman"/>
        </w:rPr>
        <w:t>, under the Act on Mental Health and Welfare of Persons with Mental Disabilities (hereinafter referred to as "the Act")</w:t>
      </w:r>
      <w:r w:rsidR="0000097D" w:rsidRPr="00780496">
        <w:rPr>
          <w:rFonts w:ascii="Times New Roman" w:hAnsi="Times New Roman" w:cs="Times New Roman"/>
        </w:rPr>
        <w:t>. However, if it is necessary to continue hospitalization, the period of hospitalization will be extended with the consent of the patient's family,</w:t>
      </w:r>
      <w:r w:rsidR="00111E1C" w:rsidRPr="00780496">
        <w:rPr>
          <w:rFonts w:ascii="Times New Roman" w:hAnsi="Times New Roman" w:cs="Times New Roman"/>
        </w:rPr>
        <w:t xml:space="preserve"> </w:t>
      </w:r>
      <w:r w:rsidR="0000097D" w:rsidRPr="00780496">
        <w:rPr>
          <w:rFonts w:ascii="Times New Roman" w:hAnsi="Times New Roman" w:cs="Times New Roman"/>
        </w:rPr>
        <w:t>or other suitable person.</w:t>
      </w:r>
    </w:p>
    <w:p w14:paraId="378EDFE7" w14:textId="0DCA050E" w:rsidR="00274D23" w:rsidRPr="00780496" w:rsidRDefault="0000097D">
      <w:pPr>
        <w:pStyle w:val="a3"/>
        <w:spacing w:before="0" w:line="316" w:lineRule="auto"/>
        <w:ind w:left="101" w:right="216" w:firstLine="211"/>
        <w:rPr>
          <w:rFonts w:ascii="Times New Roman" w:hAnsi="Times New Roman" w:cs="Times New Roman"/>
        </w:rPr>
      </w:pPr>
      <w:r w:rsidRPr="00780496">
        <w:rPr>
          <w:rFonts w:ascii="Times New Roman" w:hAnsi="Times New Roman" w:cs="Times New Roman"/>
        </w:rPr>
        <w:t xml:space="preserve">The reasons why it is necessary to continue the hospitalization period of </w:t>
      </w:r>
      <w:r w:rsidR="00DF730A" w:rsidRPr="00780496">
        <w:rPr>
          <w:rFonts w:ascii="Times New Roman" w:hAnsi="Times New Roman" w:cs="Times New Roman"/>
        </w:rPr>
        <w:t>Mr./Ms.</w:t>
      </w:r>
      <w:r w:rsidR="006333E1">
        <w:rPr>
          <w:rFonts w:ascii="Times New Roman" w:hAnsi="Times New Roman" w:cs="Times New Roman"/>
        </w:rPr>
        <w:t xml:space="preserve"> </w:t>
      </w:r>
      <w:proofErr w:type="gramStart"/>
      <w:r w:rsidR="006333E1">
        <w:rPr>
          <w:rFonts w:ascii="Times New Roman" w:hAnsi="Times New Roman" w:cs="Times New Roman"/>
        </w:rPr>
        <w:t xml:space="preserve">(  </w:t>
      </w:r>
      <w:proofErr w:type="gramEnd"/>
      <w:r w:rsidR="006333E1">
        <w:rPr>
          <w:rFonts w:ascii="Times New Roman" w:hAnsi="Times New Roman" w:cs="Times New Roman"/>
        </w:rPr>
        <w:t xml:space="preserve">                      )</w:t>
      </w:r>
      <w:r w:rsidRPr="00780496">
        <w:rPr>
          <w:rFonts w:ascii="Times New Roman" w:hAnsi="Times New Roman" w:cs="Times New Roman"/>
        </w:rPr>
        <w:t xml:space="preserve"> </w:t>
      </w:r>
      <w:r w:rsidR="006138A4" w:rsidRPr="00593245">
        <w:rPr>
          <w:rFonts w:ascii="Times New Roman" w:hAnsi="Times New Roman" w:cs="Times New Roman"/>
          <w:color w:val="808080"/>
        </w:rPr>
        <w:t>(name of the patient admitted to involuntary hospitalization for medical care and protection)</w:t>
      </w:r>
      <w:r w:rsidR="006138A4" w:rsidRPr="00780496">
        <w:rPr>
          <w:rFonts w:ascii="Times New Roman" w:hAnsi="Times New Roman" w:cs="Times New Roman"/>
        </w:rPr>
        <w:t xml:space="preserve"> </w:t>
      </w:r>
      <w:r w:rsidRPr="00780496">
        <w:rPr>
          <w:rFonts w:ascii="Times New Roman" w:hAnsi="Times New Roman" w:cs="Times New Roman"/>
        </w:rPr>
        <w:t xml:space="preserve">(hereinafter </w:t>
      </w:r>
      <w:r w:rsidR="004A1914">
        <w:rPr>
          <w:rFonts w:ascii="Times New Roman" w:hAnsi="Times New Roman" w:cs="Times New Roman"/>
        </w:rPr>
        <w:t>“</w:t>
      </w:r>
      <w:r w:rsidRPr="00780496">
        <w:rPr>
          <w:rFonts w:ascii="Times New Roman" w:hAnsi="Times New Roman" w:cs="Times New Roman"/>
        </w:rPr>
        <w:t>the Individual</w:t>
      </w:r>
      <w:r w:rsidR="004A1914">
        <w:rPr>
          <w:rFonts w:ascii="Times New Roman" w:hAnsi="Times New Roman" w:cs="Times New Roman"/>
        </w:rPr>
        <w:t>”</w:t>
      </w:r>
      <w:r w:rsidRPr="00780496">
        <w:rPr>
          <w:rFonts w:ascii="Times New Roman" w:hAnsi="Times New Roman" w:cs="Times New Roman"/>
        </w:rPr>
        <w:t xml:space="preserve">) who is currently hospitalized, the hospitalization period after continuation has been determined, and </w:t>
      </w:r>
      <w:r w:rsidR="003B4FA9" w:rsidRPr="00780496">
        <w:rPr>
          <w:rFonts w:ascii="Times New Roman" w:hAnsi="Times New Roman" w:cs="Times New Roman"/>
        </w:rPr>
        <w:t xml:space="preserve">the </w:t>
      </w:r>
      <w:r w:rsidRPr="00780496">
        <w:rPr>
          <w:rFonts w:ascii="Times New Roman" w:hAnsi="Times New Roman" w:cs="Times New Roman"/>
        </w:rPr>
        <w:t>handling of consent are as follows.</w:t>
      </w:r>
    </w:p>
    <w:p w14:paraId="7F30701E" w14:textId="77777777" w:rsidR="00274D23" w:rsidRPr="00780496" w:rsidRDefault="00274D23">
      <w:pPr>
        <w:pStyle w:val="a3"/>
        <w:spacing w:before="83"/>
        <w:rPr>
          <w:rFonts w:ascii="Times New Roman" w:hAnsi="Times New Roman" w:cs="Times New Roman"/>
        </w:rPr>
      </w:pPr>
    </w:p>
    <w:p w14:paraId="17451237" w14:textId="1A30B40B" w:rsidR="001B2780" w:rsidRPr="001B2780" w:rsidRDefault="0000097D" w:rsidP="001B2780">
      <w:pPr>
        <w:pStyle w:val="a3"/>
        <w:numPr>
          <w:ilvl w:val="0"/>
          <w:numId w:val="2"/>
        </w:numPr>
        <w:spacing w:before="1" w:line="316" w:lineRule="auto"/>
        <w:ind w:right="216"/>
        <w:rPr>
          <w:rFonts w:ascii="Times New Roman" w:hAnsi="Times New Roman" w:cs="Times New Roman"/>
        </w:rPr>
      </w:pPr>
      <w:r w:rsidRPr="00780496">
        <w:rPr>
          <w:rFonts w:ascii="Times New Roman" w:hAnsi="Times New Roman" w:cs="Times New Roman"/>
        </w:rPr>
        <w:t>For the Individual who is currently hospitalized for medical care and protection, it is deemed necessary to continue hospitalization based on the provisions of Article 33, Section 6 of the Act for the following reason</w:t>
      </w:r>
      <w:r w:rsidR="00201393" w:rsidRPr="00780496">
        <w:rPr>
          <w:rFonts w:ascii="Times New Roman" w:hAnsi="Times New Roman" w:cs="Times New Roman"/>
        </w:rPr>
        <w:t>s</w:t>
      </w:r>
      <w:r w:rsidRPr="00780496">
        <w:rPr>
          <w:rFonts w:ascii="Times New Roman" w:hAnsi="Times New Roman" w:cs="Times New Roman"/>
        </w:rPr>
        <w:t xml:space="preserve"> and purposes.</w:t>
      </w:r>
    </w:p>
    <w:p w14:paraId="36A7E518" w14:textId="77777777" w:rsidR="00274D23" w:rsidRPr="00780496" w:rsidRDefault="00274D23">
      <w:pPr>
        <w:pStyle w:val="a3"/>
        <w:spacing w:before="86"/>
        <w:rPr>
          <w:rFonts w:ascii="Times New Roman" w:hAnsi="Times New Roman" w:cs="Times New Roman"/>
        </w:rPr>
      </w:pPr>
    </w:p>
    <w:p w14:paraId="620C90E6" w14:textId="6347AA22" w:rsidR="00274D23" w:rsidRPr="00780496" w:rsidRDefault="00173149">
      <w:pPr>
        <w:pStyle w:val="a3"/>
        <w:spacing w:before="0"/>
        <w:ind w:left="101"/>
        <w:rPr>
          <w:rFonts w:ascii="Times New Roman" w:hAnsi="Times New Roman" w:cs="Times New Roman"/>
        </w:rPr>
      </w:pPr>
      <w:r>
        <w:rPr>
          <w:rFonts w:ascii="Times New Roman" w:hAnsi="Times New Roman" w:cs="Times New Roman"/>
        </w:rPr>
        <w:t>[</w:t>
      </w:r>
      <w:r w:rsidR="0000097D" w:rsidRPr="00780496">
        <w:rPr>
          <w:rFonts w:ascii="Times New Roman" w:hAnsi="Times New Roman" w:cs="Times New Roman"/>
        </w:rPr>
        <w:t>Reason</w:t>
      </w:r>
      <w:r>
        <w:rPr>
          <w:rFonts w:ascii="Times New Roman" w:hAnsi="Times New Roman" w:cs="Times New Roman"/>
        </w:rPr>
        <w:t>(</w:t>
      </w:r>
      <w:r w:rsidR="0000097D" w:rsidRPr="00780496">
        <w:rPr>
          <w:rFonts w:ascii="Times New Roman" w:hAnsi="Times New Roman" w:cs="Times New Roman"/>
        </w:rPr>
        <w:t>s</w:t>
      </w:r>
      <w:r>
        <w:rPr>
          <w:rFonts w:ascii="Times New Roman" w:hAnsi="Times New Roman" w:cs="Times New Roman"/>
        </w:rPr>
        <w:t>)</w:t>
      </w:r>
      <w:r w:rsidR="0000097D" w:rsidRPr="00780496">
        <w:rPr>
          <w:rFonts w:ascii="Times New Roman" w:hAnsi="Times New Roman" w:cs="Times New Roman"/>
        </w:rPr>
        <w:t xml:space="preserve"> why it is necessary to continue hospitalization</w:t>
      </w:r>
      <w:r>
        <w:rPr>
          <w:rFonts w:ascii="Times New Roman" w:hAnsi="Times New Roman" w:cs="Times New Roman"/>
        </w:rPr>
        <w:t>]</w:t>
      </w:r>
    </w:p>
    <w:p w14:paraId="171FC536" w14:textId="2C5124AF" w:rsidR="00274D23" w:rsidRPr="00780496" w:rsidRDefault="00D739F2">
      <w:pPr>
        <w:pStyle w:val="a3"/>
        <w:ind w:left="101"/>
        <w:rPr>
          <w:rFonts w:ascii="Times New Roman" w:hAnsi="Times New Roman" w:cs="Times New Roman"/>
        </w:rPr>
      </w:pPr>
      <w:r w:rsidRPr="00780496">
        <w:rPr>
          <w:rFonts w:ascii="Times New Roman" w:hAnsi="Times New Roman" w:cs="Times New Roman" w:hint="eastAsia"/>
        </w:rPr>
        <w:t>(</w:t>
      </w:r>
      <w:r w:rsidR="0000097D" w:rsidRPr="00780496">
        <w:rPr>
          <w:rFonts w:ascii="Times New Roman" w:hAnsi="Times New Roman" w:cs="Times New Roman"/>
        </w:rPr>
        <w:t>1</w:t>
      </w:r>
      <w:r w:rsidRPr="00780496">
        <w:rPr>
          <w:rFonts w:ascii="Times New Roman" w:hAnsi="Times New Roman" w:cs="Times New Roman"/>
        </w:rPr>
        <w:t>)</w:t>
      </w:r>
      <w:r w:rsidR="0000097D" w:rsidRPr="00780496">
        <w:rPr>
          <w:rFonts w:ascii="Times New Roman" w:hAnsi="Times New Roman" w:cs="Times New Roman"/>
        </w:rPr>
        <w:t xml:space="preserve"> As a result of your medical examination, the Individual has been determined to have the following condition(s).</w:t>
      </w:r>
    </w:p>
    <w:p w14:paraId="38DD738C" w14:textId="5285194F"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45952" behindDoc="0" locked="0" layoutInCell="1" allowOverlap="1" wp14:anchorId="1C439356" wp14:editId="677805CF">
                <wp:simplePos x="0" y="0"/>
                <wp:positionH relativeFrom="page">
                  <wp:posOffset>1091184</wp:posOffset>
                </wp:positionH>
                <wp:positionV relativeFrom="paragraph">
                  <wp:posOffset>94005</wp:posOffset>
                </wp:positionV>
                <wp:extent cx="97790" cy="977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5D2E4" id="Graphic 1" o:spid="_x0000_s1026" style="position:absolute;left:0;text-align:left;margin-left:85.9pt;margin-top:7.4pt;width:7.7pt;height:7.7pt;z-index:2516459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B4FA9" w:rsidRPr="00780496">
        <w:rPr>
          <w:rFonts w:ascii="Times New Roman" w:hAnsi="Times New Roman" w:cs="Times New Roman"/>
        </w:rPr>
        <w:t>1)</w:t>
      </w:r>
      <w:r w:rsidRPr="00780496">
        <w:rPr>
          <w:rFonts w:ascii="Times New Roman" w:hAnsi="Times New Roman" w:cs="Times New Roman"/>
        </w:rPr>
        <w:t xml:space="preserve"> Hallucination and delusional state (during a hallucination or delusion, you have difficulty distinguishing them from reality)</w:t>
      </w:r>
    </w:p>
    <w:p w14:paraId="22A68DEA" w14:textId="5728BF05"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48000" behindDoc="0" locked="0" layoutInCell="1" allowOverlap="1" wp14:anchorId="0283BF8D" wp14:editId="1358468A">
                <wp:simplePos x="0" y="0"/>
                <wp:positionH relativeFrom="page">
                  <wp:posOffset>1091184</wp:posOffset>
                </wp:positionH>
                <wp:positionV relativeFrom="paragraph">
                  <wp:posOffset>94005</wp:posOffset>
                </wp:positionV>
                <wp:extent cx="97790" cy="977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D3EE1" id="Graphic 2" o:spid="_x0000_s1026" style="position:absolute;left:0;text-align:left;margin-left:85.9pt;margin-top:7.4pt;width:7.7pt;height:7.7pt;z-index:2516480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B4FA9" w:rsidRPr="00780496">
        <w:rPr>
          <w:rFonts w:ascii="Times New Roman" w:hAnsi="Times New Roman" w:cs="Times New Roman"/>
        </w:rPr>
        <w:t xml:space="preserve">2) </w:t>
      </w:r>
      <w:r w:rsidRPr="00780496">
        <w:rPr>
          <w:rFonts w:ascii="Times New Roman" w:hAnsi="Times New Roman" w:cs="Times New Roman"/>
        </w:rPr>
        <w:t xml:space="preserve">Psychomotor arousal state (drive and will are excited, easily excited, or difficult to control by </w:t>
      </w:r>
      <w:r w:rsidR="003B4FA9" w:rsidRPr="00780496">
        <w:rPr>
          <w:rFonts w:ascii="Times New Roman" w:hAnsi="Times New Roman" w:cs="Times New Roman"/>
        </w:rPr>
        <w:t>your</w:t>
      </w:r>
      <w:r w:rsidRPr="00780496">
        <w:rPr>
          <w:rFonts w:ascii="Times New Roman" w:hAnsi="Times New Roman" w:cs="Times New Roman"/>
        </w:rPr>
        <w:t>self)</w:t>
      </w:r>
    </w:p>
    <w:p w14:paraId="6A9F0B7E" w14:textId="5134FC0E"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50048" behindDoc="0" locked="0" layoutInCell="1" allowOverlap="1" wp14:anchorId="3C96C618" wp14:editId="7F3A6CC4">
                <wp:simplePos x="0" y="0"/>
                <wp:positionH relativeFrom="page">
                  <wp:posOffset>1091184</wp:posOffset>
                </wp:positionH>
                <wp:positionV relativeFrom="paragraph">
                  <wp:posOffset>94005</wp:posOffset>
                </wp:positionV>
                <wp:extent cx="97790" cy="977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D795A" id="Graphic 3" o:spid="_x0000_s1026" style="position:absolute;left:0;text-align:left;margin-left:85.9pt;margin-top:7.4pt;width:7.7pt;height:7.7pt;z-index:25165004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B4FA9" w:rsidRPr="00780496">
        <w:rPr>
          <w:rFonts w:ascii="Times New Roman" w:hAnsi="Times New Roman" w:cs="Times New Roman"/>
        </w:rPr>
        <w:t>3)</w:t>
      </w:r>
      <w:r w:rsidRPr="00780496">
        <w:rPr>
          <w:rFonts w:ascii="Times New Roman" w:hAnsi="Times New Roman" w:cs="Times New Roman"/>
        </w:rPr>
        <w:t xml:space="preserve"> Stupor (difficulty responding to the outside world due to strong inhibition of willpower and severe confusion)</w:t>
      </w:r>
    </w:p>
    <w:p w14:paraId="7288D788" w14:textId="78B68BBC"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52096" behindDoc="0" locked="0" layoutInCell="1" allowOverlap="1" wp14:anchorId="7F6BAA8A" wp14:editId="607A5C67">
                <wp:simplePos x="0" y="0"/>
                <wp:positionH relativeFrom="page">
                  <wp:posOffset>1091184</wp:posOffset>
                </wp:positionH>
                <wp:positionV relativeFrom="paragraph">
                  <wp:posOffset>94005</wp:posOffset>
                </wp:positionV>
                <wp:extent cx="97790" cy="977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8FFDC" id="Graphic 4" o:spid="_x0000_s1026" style="position:absolute;left:0;text-align:left;margin-left:85.9pt;margin-top:7.4pt;width:7.7pt;height:7.7pt;z-index:25165209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B4FA9" w:rsidRPr="00780496">
        <w:rPr>
          <w:rFonts w:ascii="Times New Roman" w:hAnsi="Times New Roman" w:cs="Times New Roman"/>
        </w:rPr>
        <w:t>4)</w:t>
      </w:r>
      <w:r w:rsidRPr="00780496">
        <w:rPr>
          <w:rFonts w:ascii="Times New Roman" w:hAnsi="Times New Roman" w:cs="Times New Roman"/>
        </w:rPr>
        <w:t xml:space="preserve"> Depressed state (continuing low moods, pessimistic thoughts, loss of interest and joy, etc.)</w:t>
      </w:r>
    </w:p>
    <w:p w14:paraId="06C178CB" w14:textId="0E1BA5A8"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54144" behindDoc="0" locked="0" layoutInCell="1" allowOverlap="1" wp14:anchorId="5137C764" wp14:editId="63E9175A">
                <wp:simplePos x="0" y="0"/>
                <wp:positionH relativeFrom="page">
                  <wp:posOffset>1091184</wp:posOffset>
                </wp:positionH>
                <wp:positionV relativeFrom="paragraph">
                  <wp:posOffset>94005</wp:posOffset>
                </wp:positionV>
                <wp:extent cx="97790" cy="977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5DC409" id="Graphic 5" o:spid="_x0000_s1026" style="position:absolute;left:0;text-align:left;margin-left:85.9pt;margin-top:7.4pt;width:7.7pt;height:7.7pt;z-index:25165414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B4FA9" w:rsidRPr="00780496">
        <w:rPr>
          <w:rFonts w:ascii="Times New Roman" w:hAnsi="Times New Roman" w:cs="Times New Roman"/>
        </w:rPr>
        <w:t>5)</w:t>
      </w:r>
      <w:r w:rsidRPr="00780496">
        <w:rPr>
          <w:rFonts w:ascii="Times New Roman" w:hAnsi="Times New Roman" w:cs="Times New Roman"/>
        </w:rPr>
        <w:t xml:space="preserve"> Manic state (continued high mood, increased activity, irritability, etc.)</w:t>
      </w:r>
    </w:p>
    <w:p w14:paraId="4743A4F0" w14:textId="55AEE955"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56192" behindDoc="0" locked="0" layoutInCell="1" allowOverlap="1" wp14:anchorId="0031B13D" wp14:editId="0D6926F6">
                <wp:simplePos x="0" y="0"/>
                <wp:positionH relativeFrom="page">
                  <wp:posOffset>1091184</wp:posOffset>
                </wp:positionH>
                <wp:positionV relativeFrom="paragraph">
                  <wp:posOffset>94005</wp:posOffset>
                </wp:positionV>
                <wp:extent cx="97790" cy="977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1F0BC" id="Graphic 6" o:spid="_x0000_s1026" style="position:absolute;left:0;text-align:left;margin-left:85.9pt;margin-top:7.4pt;width:7.7pt;height:7.7pt;z-index:25165619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DB2F62" w:rsidRPr="00780496">
        <w:rPr>
          <w:rFonts w:ascii="Times New Roman" w:hAnsi="Times New Roman" w:cs="Times New Roman"/>
        </w:rPr>
        <w:t>6)</w:t>
      </w:r>
      <w:r w:rsidRPr="00780496">
        <w:rPr>
          <w:rFonts w:ascii="Times New Roman" w:hAnsi="Times New Roman" w:cs="Times New Roman"/>
        </w:rPr>
        <w:t xml:space="preserve"> Delirium/drowsy state (awareness level is decreased due to a consciousness disorder)</w:t>
      </w:r>
    </w:p>
    <w:p w14:paraId="091B76F0" w14:textId="323A50C6"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58240" behindDoc="0" locked="0" layoutInCell="1" allowOverlap="1" wp14:anchorId="16086EE2" wp14:editId="5C9288D5">
                <wp:simplePos x="0" y="0"/>
                <wp:positionH relativeFrom="page">
                  <wp:posOffset>1091184</wp:posOffset>
                </wp:positionH>
                <wp:positionV relativeFrom="paragraph">
                  <wp:posOffset>94005</wp:posOffset>
                </wp:positionV>
                <wp:extent cx="97790" cy="977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AA1CD" id="Graphic 7" o:spid="_x0000_s1026" style="position:absolute;left:0;text-align:left;margin-left:85.9pt;margin-top:7.4pt;width:7.7pt;height:7.7pt;z-index:25165824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56632" w:rsidRPr="00780496">
        <w:rPr>
          <w:rFonts w:ascii="Times New Roman" w:hAnsi="Times New Roman" w:cs="Times New Roman"/>
        </w:rPr>
        <w:t>7)</w:t>
      </w:r>
      <w:r w:rsidRPr="00780496">
        <w:rPr>
          <w:rFonts w:ascii="Times New Roman" w:hAnsi="Times New Roman" w:cs="Times New Roman"/>
        </w:rPr>
        <w:t xml:space="preserve"> Dementia state (cognitive function has declined and is interfering with daily life in general)</w:t>
      </w:r>
    </w:p>
    <w:p w14:paraId="7DAE904D" w14:textId="02398F2E" w:rsidR="00274D23" w:rsidRPr="00780496" w:rsidRDefault="0000097D">
      <w:pPr>
        <w:pStyle w:val="a3"/>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60288" behindDoc="0" locked="0" layoutInCell="1" allowOverlap="1" wp14:anchorId="7C983045" wp14:editId="7580B1C3">
                <wp:simplePos x="0" y="0"/>
                <wp:positionH relativeFrom="page">
                  <wp:posOffset>1091184</wp:posOffset>
                </wp:positionH>
                <wp:positionV relativeFrom="paragraph">
                  <wp:posOffset>94005</wp:posOffset>
                </wp:positionV>
                <wp:extent cx="97790" cy="977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2A79B" id="Graphic 8" o:spid="_x0000_s1026" style="position:absolute;left:0;text-align:left;margin-left:85.9pt;margin-top:7.4pt;width:7.7pt;height:7.7pt;z-index:25166028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56632" w:rsidRPr="00780496">
        <w:rPr>
          <w:rFonts w:ascii="Times New Roman" w:hAnsi="Times New Roman" w:cs="Times New Roman"/>
        </w:rPr>
        <w:t>8)</w:t>
      </w:r>
      <w:r w:rsidRPr="00780496">
        <w:rPr>
          <w:rFonts w:ascii="Times New Roman" w:hAnsi="Times New Roman" w:cs="Times New Roman"/>
        </w:rPr>
        <w:t xml:space="preserve"> Residual condition such as schizophrenia (there is difficulty in activities for daily living, social judgment, and performance of other functions due to a disability)</w:t>
      </w:r>
    </w:p>
    <w:p w14:paraId="2CE2E63D" w14:textId="7536839E" w:rsidR="00274D23" w:rsidRPr="00780496" w:rsidRDefault="0000097D">
      <w:pPr>
        <w:pStyle w:val="a3"/>
        <w:tabs>
          <w:tab w:val="left" w:pos="8503"/>
        </w:tabs>
        <w:ind w:left="521"/>
        <w:rPr>
          <w:rFonts w:ascii="Times New Roman" w:hAnsi="Times New Roman" w:cs="Times New Roman"/>
        </w:rPr>
      </w:pPr>
      <w:r w:rsidRPr="00780496">
        <w:rPr>
          <w:rFonts w:ascii="Times New Roman" w:hAnsi="Times New Roman" w:cs="Times New Roman"/>
          <w:noProof/>
        </w:rPr>
        <w:lastRenderedPageBreak/>
        <mc:AlternateContent>
          <mc:Choice Requires="wps">
            <w:drawing>
              <wp:anchor distT="0" distB="0" distL="0" distR="0" simplePos="0" relativeHeight="251662336" behindDoc="0" locked="0" layoutInCell="1" allowOverlap="1" wp14:anchorId="653078DA" wp14:editId="0F993C82">
                <wp:simplePos x="0" y="0"/>
                <wp:positionH relativeFrom="page">
                  <wp:posOffset>1091184</wp:posOffset>
                </wp:positionH>
                <wp:positionV relativeFrom="paragraph">
                  <wp:posOffset>94005</wp:posOffset>
                </wp:positionV>
                <wp:extent cx="97790" cy="977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87C0C" id="Graphic 9" o:spid="_x0000_s1026" style="position:absolute;left:0;text-align:left;margin-left:85.9pt;margin-top:7.4pt;width:7.7pt;height:7.7pt;z-index:25166233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356632" w:rsidRPr="00780496">
        <w:rPr>
          <w:rFonts w:ascii="Times New Roman" w:hAnsi="Times New Roman" w:cs="Times New Roman"/>
        </w:rPr>
        <w:t>9)</w:t>
      </w:r>
      <w:r w:rsidRPr="00780496">
        <w:rPr>
          <w:rFonts w:ascii="Times New Roman" w:hAnsi="Times New Roman" w:cs="Times New Roman"/>
        </w:rPr>
        <w:t xml:space="preserve"> Other (</w:t>
      </w:r>
      <w:r w:rsidRPr="00780496">
        <w:rPr>
          <w:rFonts w:ascii="Times New Roman" w:hAnsi="Times New Roman" w:cs="Times New Roman"/>
        </w:rPr>
        <w:tab/>
        <w:t>)</w:t>
      </w:r>
    </w:p>
    <w:p w14:paraId="5478C55D" w14:textId="4FE643F5" w:rsidR="002D5DC1" w:rsidRPr="001B2780" w:rsidRDefault="002D4F65" w:rsidP="007F237C">
      <w:pPr>
        <w:pStyle w:val="a3"/>
        <w:spacing w:before="174"/>
      </w:pPr>
      <w:r w:rsidRPr="00780496">
        <w:rPr>
          <w:rFonts w:ascii="Times New Roman" w:hAnsi="Times New Roman" w:cs="Times New Roman"/>
        </w:rPr>
        <w:t xml:space="preserve">Continued on </w:t>
      </w:r>
      <w:proofErr w:type="gramStart"/>
      <w:r w:rsidRPr="00780496">
        <w:rPr>
          <w:rFonts w:ascii="Times New Roman" w:hAnsi="Times New Roman" w:cs="Times New Roman"/>
        </w:rPr>
        <w:t>back</w:t>
      </w:r>
      <w:proofErr w:type="gramEnd"/>
    </w:p>
    <w:p w14:paraId="11E0AB9B" w14:textId="3EB4164B" w:rsidR="00274D23" w:rsidRPr="00780496" w:rsidRDefault="00D739F2">
      <w:pPr>
        <w:pStyle w:val="a3"/>
        <w:spacing w:before="0"/>
        <w:ind w:left="101"/>
        <w:rPr>
          <w:rFonts w:ascii="Times New Roman" w:hAnsi="Times New Roman" w:cs="Times New Roman"/>
        </w:rPr>
      </w:pPr>
      <w:r w:rsidRPr="00780496">
        <w:rPr>
          <w:rFonts w:ascii="Times New Roman" w:hAnsi="Times New Roman" w:cs="Times New Roman"/>
        </w:rPr>
        <w:t>(</w:t>
      </w:r>
      <w:r w:rsidR="0000097D" w:rsidRPr="00780496">
        <w:rPr>
          <w:rFonts w:ascii="Times New Roman" w:hAnsi="Times New Roman" w:cs="Times New Roman"/>
        </w:rPr>
        <w:t>2</w:t>
      </w:r>
      <w:r w:rsidRPr="00780496">
        <w:rPr>
          <w:rFonts w:ascii="Times New Roman" w:hAnsi="Times New Roman" w:cs="Times New Roman"/>
        </w:rPr>
        <w:t>)</w:t>
      </w:r>
      <w:r w:rsidR="0000097D" w:rsidRPr="00780496">
        <w:rPr>
          <w:rFonts w:ascii="Times New Roman" w:hAnsi="Times New Roman" w:cs="Times New Roman"/>
        </w:rPr>
        <w:t xml:space="preserve"> The Individual is required to remain hospitalized for the following reason</w:t>
      </w:r>
      <w:r w:rsidR="004D71CD">
        <w:rPr>
          <w:rFonts w:ascii="Times New Roman" w:hAnsi="Times New Roman" w:cs="Times New Roman"/>
        </w:rPr>
        <w:t>(</w:t>
      </w:r>
      <w:r w:rsidR="0000097D" w:rsidRPr="00780496">
        <w:rPr>
          <w:rFonts w:ascii="Times New Roman" w:hAnsi="Times New Roman" w:cs="Times New Roman"/>
        </w:rPr>
        <w:t>s</w:t>
      </w:r>
      <w:r w:rsidR="004D71CD">
        <w:rPr>
          <w:rFonts w:ascii="Times New Roman" w:hAnsi="Times New Roman" w:cs="Times New Roman"/>
        </w:rPr>
        <w:t>)</w:t>
      </w:r>
      <w:r w:rsidR="0000097D" w:rsidRPr="00780496">
        <w:rPr>
          <w:rFonts w:ascii="Times New Roman" w:hAnsi="Times New Roman" w:cs="Times New Roman"/>
        </w:rPr>
        <w:t>.</w:t>
      </w:r>
    </w:p>
    <w:p w14:paraId="7324171F" w14:textId="77FE85B3" w:rsidR="00274D23" w:rsidRPr="00780496" w:rsidRDefault="0000097D">
      <w:pPr>
        <w:pStyle w:val="a3"/>
        <w:spacing w:line="316" w:lineRule="auto"/>
        <w:ind w:left="521" w:right="216"/>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64384" behindDoc="0" locked="0" layoutInCell="1" allowOverlap="1" wp14:anchorId="04B2FDA1" wp14:editId="61B8B804">
                <wp:simplePos x="0" y="0"/>
                <wp:positionH relativeFrom="page">
                  <wp:posOffset>1091184</wp:posOffset>
                </wp:positionH>
                <wp:positionV relativeFrom="paragraph">
                  <wp:posOffset>94005</wp:posOffset>
                </wp:positionV>
                <wp:extent cx="97790" cy="977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2BD0E" id="Graphic 10" o:spid="_x0000_s1026" style="position:absolute;left:0;text-align:left;margin-left:85.9pt;margin-top:7.4pt;width:7.7pt;height:7.7pt;z-index:25166438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780496">
        <w:rPr>
          <w:rFonts w:ascii="Times New Roman" w:hAnsi="Times New Roman" w:cs="Times New Roman"/>
        </w:rPr>
        <w:t xml:space="preserve">As it is not possible to provide sufficient treatment or care in an outpatient setting, hospitalized care and protection </w:t>
      </w:r>
      <w:r w:rsidR="00731C35" w:rsidRPr="00780496">
        <w:rPr>
          <w:rFonts w:ascii="Times New Roman" w:hAnsi="Times New Roman" w:cs="Times New Roman"/>
        </w:rPr>
        <w:t>is</w:t>
      </w:r>
      <w:r w:rsidRPr="00780496">
        <w:rPr>
          <w:rFonts w:ascii="Times New Roman" w:hAnsi="Times New Roman" w:cs="Times New Roman"/>
        </w:rPr>
        <w:t xml:space="preserve"> necessary in order to provide comprehensive medical </w:t>
      </w:r>
      <w:r w:rsidR="00132210" w:rsidRPr="00780496">
        <w:rPr>
          <w:rFonts w:ascii="Times New Roman" w:hAnsi="Times New Roman" w:cs="Times New Roman"/>
        </w:rPr>
        <w:t>care.</w:t>
      </w:r>
    </w:p>
    <w:p w14:paraId="4A97FAD8" w14:textId="43F3E6E7" w:rsidR="00274D23" w:rsidRPr="00780496" w:rsidRDefault="0000097D">
      <w:pPr>
        <w:pStyle w:val="a3"/>
        <w:spacing w:before="0" w:line="272" w:lineRule="exact"/>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66432" behindDoc="0" locked="0" layoutInCell="1" allowOverlap="1" wp14:anchorId="067869F1" wp14:editId="5484F906">
                <wp:simplePos x="0" y="0"/>
                <wp:positionH relativeFrom="page">
                  <wp:posOffset>1091184</wp:posOffset>
                </wp:positionH>
                <wp:positionV relativeFrom="paragraph">
                  <wp:posOffset>38303</wp:posOffset>
                </wp:positionV>
                <wp:extent cx="97790" cy="977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D5B7C" id="Graphic 11" o:spid="_x0000_s1026" style="position:absolute;left:0;text-align:left;margin-left:85.9pt;margin-top:3pt;width:7.7pt;height:7.7pt;z-index:25166643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" path="m97536,11811r-12192,l85344,84963r12192,l97536,11811xem97536,l,,,11430,,85090,,97790r97536,l97536,85090r-85344,l12192,11430r85344,l97536,xe" fillcolor="black" stroked="f">
                <v:path arrowok="t"/>
                <w10:wrap anchorx="page"/>
              </v:shape>
            </w:pict>
          </mc:Fallback>
        </mc:AlternateContent>
      </w:r>
      <w:r w:rsidRPr="00780496">
        <w:rPr>
          <w:rFonts w:ascii="Times New Roman" w:hAnsi="Times New Roman" w:cs="Times New Roman"/>
        </w:rPr>
        <w:t>Hospitalization is required for diagnosis and treatment while ensuring the Individual</w:t>
      </w:r>
      <w:r w:rsidR="004A1914">
        <w:rPr>
          <w:rFonts w:ascii="Times New Roman" w:hAnsi="Times New Roman" w:cs="Times New Roman"/>
        </w:rPr>
        <w:t>’</w:t>
      </w:r>
      <w:r w:rsidRPr="00780496">
        <w:rPr>
          <w:rFonts w:ascii="Times New Roman" w:hAnsi="Times New Roman" w:cs="Times New Roman"/>
        </w:rPr>
        <w:t xml:space="preserve">s </w:t>
      </w:r>
      <w:r w:rsidR="00132210" w:rsidRPr="00780496">
        <w:rPr>
          <w:rFonts w:ascii="Times New Roman" w:hAnsi="Times New Roman" w:cs="Times New Roman"/>
        </w:rPr>
        <w:t>safety.</w:t>
      </w:r>
    </w:p>
    <w:p w14:paraId="678F984C" w14:textId="0AD28BC8" w:rsidR="001B2780" w:rsidRDefault="0000097D" w:rsidP="001B2780">
      <w:pPr>
        <w:pStyle w:val="a3"/>
        <w:tabs>
          <w:tab w:val="left" w:pos="8503"/>
        </w:tabs>
        <w:ind w:left="521"/>
        <w:rPr>
          <w:rFonts w:ascii="Times New Roman" w:hAnsi="Times New Roman" w:cs="Times New Roman"/>
        </w:rPr>
      </w:pPr>
      <w:r w:rsidRPr="00780496">
        <w:rPr>
          <w:rFonts w:ascii="Times New Roman" w:hAnsi="Times New Roman" w:cs="Times New Roman"/>
          <w:noProof/>
        </w:rPr>
        <mc:AlternateContent>
          <mc:Choice Requires="wps">
            <w:drawing>
              <wp:anchor distT="0" distB="0" distL="0" distR="0" simplePos="0" relativeHeight="251668480" behindDoc="0" locked="0" layoutInCell="1" allowOverlap="1" wp14:anchorId="0C52370C" wp14:editId="49166EFF">
                <wp:simplePos x="0" y="0"/>
                <wp:positionH relativeFrom="page">
                  <wp:posOffset>1091184</wp:posOffset>
                </wp:positionH>
                <wp:positionV relativeFrom="paragraph">
                  <wp:posOffset>94005</wp:posOffset>
                </wp:positionV>
                <wp:extent cx="97790" cy="977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33C62" id="Graphic 12" o:spid="_x0000_s1026" style="position:absolute;left:0;text-align:left;margin-left:85.9pt;margin-top:7.4pt;width:7.7pt;height:7.7pt;z-index:25166848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780496">
        <w:rPr>
          <w:rFonts w:ascii="Times New Roman" w:hAnsi="Times New Roman" w:cs="Times New Roman"/>
        </w:rPr>
        <w:t>Other (</w:t>
      </w:r>
      <w:r w:rsidRPr="00780496">
        <w:rPr>
          <w:rFonts w:ascii="Times New Roman" w:hAnsi="Times New Roman" w:cs="Times New Roman"/>
        </w:rPr>
        <w:tab/>
        <w:t>)</w:t>
      </w:r>
    </w:p>
    <w:p w14:paraId="59556BD2" w14:textId="77777777" w:rsidR="001B2780" w:rsidRPr="00780496" w:rsidRDefault="001B2780" w:rsidP="001B2780">
      <w:pPr>
        <w:pStyle w:val="a3"/>
        <w:tabs>
          <w:tab w:val="left" w:pos="8503"/>
        </w:tabs>
        <w:rPr>
          <w:rFonts w:ascii="Times New Roman" w:hAnsi="Times New Roman" w:cs="Times New Roman"/>
        </w:rPr>
      </w:pPr>
    </w:p>
    <w:p w14:paraId="2FDD7840" w14:textId="3C837484" w:rsidR="00274D23" w:rsidRDefault="0000097D" w:rsidP="001B2780">
      <w:pPr>
        <w:pStyle w:val="a3"/>
        <w:numPr>
          <w:ilvl w:val="0"/>
          <w:numId w:val="2"/>
        </w:numPr>
        <w:spacing w:before="45" w:line="316" w:lineRule="auto"/>
        <w:ind w:right="216"/>
        <w:rPr>
          <w:rFonts w:ascii="Times New Roman" w:hAnsi="Times New Roman" w:cs="Times New Roman"/>
        </w:rPr>
      </w:pPr>
      <w:r w:rsidRPr="00780496">
        <w:rPr>
          <w:rFonts w:ascii="Times New Roman" w:hAnsi="Times New Roman" w:cs="Times New Roman"/>
        </w:rPr>
        <w:t xml:space="preserve">The Discharge Support </w:t>
      </w:r>
      <w:r w:rsidR="004A1914">
        <w:rPr>
          <w:rFonts w:ascii="Times New Roman" w:hAnsi="Times New Roman" w:cs="Times New Roman"/>
        </w:rPr>
        <w:t>Board</w:t>
      </w:r>
      <w:r w:rsidRPr="00780496">
        <w:rPr>
          <w:rFonts w:ascii="Times New Roman" w:hAnsi="Times New Roman" w:cs="Times New Roman"/>
        </w:rPr>
        <w:t xml:space="preserve"> for Patients Hospitalized for Medical Care and Protection held discussions to facilitate the transition to life in the community.</w:t>
      </w:r>
    </w:p>
    <w:p w14:paraId="37745330" w14:textId="77777777" w:rsidR="001B2780" w:rsidRDefault="001B2780" w:rsidP="001B2780">
      <w:pPr>
        <w:pStyle w:val="a3"/>
        <w:spacing w:before="45" w:line="316" w:lineRule="auto"/>
        <w:ind w:left="541" w:right="216"/>
        <w:rPr>
          <w:rFonts w:ascii="Times New Roman" w:hAnsi="Times New Roman" w:cs="Times New Roman"/>
        </w:rPr>
      </w:pPr>
    </w:p>
    <w:p w14:paraId="6610E22C" w14:textId="4FC9FB40" w:rsidR="00274D23" w:rsidRDefault="0000097D" w:rsidP="001B2780">
      <w:pPr>
        <w:pStyle w:val="a3"/>
        <w:numPr>
          <w:ilvl w:val="0"/>
          <w:numId w:val="2"/>
        </w:numPr>
        <w:spacing w:before="45" w:line="316" w:lineRule="auto"/>
        <w:ind w:right="216"/>
        <w:rPr>
          <w:rFonts w:ascii="Times New Roman" w:hAnsi="Times New Roman" w:cs="Times New Roman"/>
        </w:rPr>
      </w:pPr>
      <w:r w:rsidRPr="001B2780">
        <w:rPr>
          <w:rFonts w:ascii="Times New Roman" w:hAnsi="Times New Roman" w:cs="Times New Roman"/>
        </w:rPr>
        <w:t xml:space="preserve">The hospitalization period after continuation has been determined </w:t>
      </w:r>
      <w:r w:rsidR="00D04E11" w:rsidRPr="001B2780">
        <w:rPr>
          <w:rFonts w:ascii="Times New Roman" w:hAnsi="Times New Roman" w:cs="Times New Roman"/>
        </w:rPr>
        <w:t xml:space="preserve">is </w:t>
      </w:r>
      <w:r w:rsidRPr="001B2780">
        <w:rPr>
          <w:rFonts w:ascii="Times New Roman" w:hAnsi="Times New Roman" w:cs="Times New Roman"/>
        </w:rPr>
        <w:t xml:space="preserve">until </w:t>
      </w:r>
      <w:r w:rsidR="004D71CD">
        <w:rPr>
          <w:rFonts w:ascii="Times New Roman" w:hAnsi="Times New Roman"/>
        </w:rPr>
        <w:t>((</w:t>
      </w:r>
      <w:r w:rsidR="004D71CD" w:rsidRPr="003857FF">
        <w:rPr>
          <w:rFonts w:ascii="Times New Roman" w:hAnsi="Times New Roman"/>
        </w:rPr>
        <w:t>mm/dd/</w:t>
      </w:r>
      <w:proofErr w:type="spellStart"/>
      <w:r w:rsidR="004D71CD" w:rsidRPr="003857FF">
        <w:rPr>
          <w:rFonts w:ascii="Times New Roman" w:hAnsi="Times New Roman"/>
        </w:rPr>
        <w:t>yyyy</w:t>
      </w:r>
      <w:proofErr w:type="spellEnd"/>
      <w:r w:rsidR="004D71CD">
        <w:rPr>
          <w:rFonts w:ascii="Times New Roman" w:hAnsi="Times New Roman"/>
        </w:rPr>
        <w:t>):</w:t>
      </w:r>
      <w:r w:rsidR="004D71CD" w:rsidRPr="00612132">
        <w:rPr>
          <w:rFonts w:ascii="Times New Roman" w:hAnsi="Times New Roman"/>
        </w:rPr>
        <w:t xml:space="preserve"> </w:t>
      </w:r>
      <w:r w:rsidR="004D71CD">
        <w:rPr>
          <w:rFonts w:ascii="Times New Roman" w:hAnsi="Times New Roman"/>
        </w:rPr>
        <w:t xml:space="preserve">     </w:t>
      </w:r>
      <w:r w:rsidR="004D71CD" w:rsidRPr="00612132">
        <w:rPr>
          <w:rFonts w:ascii="Times New Roman" w:hAnsi="Times New Roman"/>
        </w:rPr>
        <w:t xml:space="preserve"> /</w:t>
      </w:r>
      <w:r w:rsidR="004D71CD">
        <w:rPr>
          <w:rFonts w:ascii="Times New Roman" w:hAnsi="Times New Roman"/>
        </w:rPr>
        <w:t xml:space="preserve">      </w:t>
      </w:r>
      <w:r w:rsidR="004D71CD" w:rsidRPr="00612132">
        <w:rPr>
          <w:rFonts w:ascii="Times New Roman" w:hAnsi="Times New Roman"/>
        </w:rPr>
        <w:t>/</w:t>
      </w:r>
      <w:r w:rsidR="004D71CD">
        <w:rPr>
          <w:rFonts w:ascii="Times New Roman" w:hAnsi="Times New Roman"/>
        </w:rPr>
        <w:t xml:space="preserve">    </w:t>
      </w:r>
      <w:proofErr w:type="gramStart"/>
      <w:r w:rsidR="004D71CD">
        <w:rPr>
          <w:rFonts w:ascii="Times New Roman" w:hAnsi="Times New Roman"/>
        </w:rPr>
        <w:t xml:space="preserve">  )</w:t>
      </w:r>
      <w:proofErr w:type="gramEnd"/>
      <w:r w:rsidRPr="001B2780">
        <w:rPr>
          <w:rFonts w:ascii="Times New Roman" w:hAnsi="Times New Roman" w:cs="Times New Roman"/>
        </w:rPr>
        <w:t>.</w:t>
      </w:r>
    </w:p>
    <w:p w14:paraId="40C38050" w14:textId="77777777" w:rsidR="001B2780" w:rsidRDefault="001B2780" w:rsidP="001B2780">
      <w:pPr>
        <w:pStyle w:val="a3"/>
        <w:spacing w:before="45" w:line="316" w:lineRule="auto"/>
        <w:ind w:right="216"/>
        <w:rPr>
          <w:rFonts w:ascii="Times New Roman" w:hAnsi="Times New Roman" w:cs="Times New Roman"/>
        </w:rPr>
      </w:pPr>
    </w:p>
    <w:p w14:paraId="0DCFFBCD" w14:textId="65A5247C" w:rsidR="00274D23" w:rsidRDefault="0000097D" w:rsidP="001B2780">
      <w:pPr>
        <w:pStyle w:val="a3"/>
        <w:numPr>
          <w:ilvl w:val="0"/>
          <w:numId w:val="2"/>
        </w:numPr>
        <w:spacing w:before="45" w:line="316" w:lineRule="auto"/>
        <w:ind w:right="216"/>
        <w:rPr>
          <w:rFonts w:ascii="Times New Roman" w:hAnsi="Times New Roman" w:cs="Times New Roman"/>
        </w:rPr>
      </w:pPr>
      <w:r w:rsidRPr="001B2780">
        <w:rPr>
          <w:rFonts w:ascii="Times New Roman" w:hAnsi="Times New Roman" w:cs="Times New Roman"/>
        </w:rPr>
        <w:t>If you agree to this continuation, please fill out the necessary information on the attached consent form and submit it to the hospital. (It is possible to respond to the hospital by a method other than the consent form, such as by phone, but even in this case, you will need to submit the consent form at a later date.)</w:t>
      </w:r>
    </w:p>
    <w:p w14:paraId="1AAA3BF1" w14:textId="77777777" w:rsidR="001B2780" w:rsidRDefault="001B2780" w:rsidP="001B2780">
      <w:pPr>
        <w:pStyle w:val="a3"/>
        <w:spacing w:before="45" w:line="316" w:lineRule="auto"/>
        <w:ind w:right="216"/>
        <w:rPr>
          <w:rFonts w:ascii="Times New Roman" w:hAnsi="Times New Roman" w:cs="Times New Roman"/>
        </w:rPr>
      </w:pPr>
    </w:p>
    <w:p w14:paraId="141E1D58" w14:textId="1B17426F" w:rsidR="00274D23" w:rsidRDefault="0000097D" w:rsidP="001B2780">
      <w:pPr>
        <w:pStyle w:val="a3"/>
        <w:numPr>
          <w:ilvl w:val="0"/>
          <w:numId w:val="2"/>
        </w:numPr>
        <w:spacing w:before="45" w:line="316" w:lineRule="auto"/>
        <w:ind w:right="216"/>
        <w:rPr>
          <w:rFonts w:ascii="Times New Roman" w:hAnsi="Times New Roman" w:cs="Times New Roman"/>
        </w:rPr>
      </w:pPr>
      <w:r w:rsidRPr="001B2780">
        <w:rPr>
          <w:rFonts w:ascii="Times New Roman" w:hAnsi="Times New Roman" w:cs="Times New Roman"/>
        </w:rPr>
        <w:t xml:space="preserve">If you do not agree to this determination for continuation, please be sure to notify the hospital by phone </w:t>
      </w:r>
      <w:r w:rsidR="00AE29E2" w:rsidRPr="001B2780">
        <w:rPr>
          <w:rFonts w:ascii="Times New Roman" w:hAnsi="Times New Roman" w:cs="Times New Roman"/>
        </w:rPr>
        <w:t xml:space="preserve">or other means </w:t>
      </w:r>
      <w:r w:rsidRPr="001B2780">
        <w:rPr>
          <w:rFonts w:ascii="Times New Roman" w:hAnsi="Times New Roman" w:cs="Times New Roman"/>
        </w:rPr>
        <w:t>of your intention to disagree.</w:t>
      </w:r>
    </w:p>
    <w:p w14:paraId="2C32A3C3" w14:textId="77777777" w:rsidR="001B2780" w:rsidRDefault="001B2780" w:rsidP="001B2780">
      <w:pPr>
        <w:pStyle w:val="a3"/>
        <w:spacing w:before="45" w:line="316" w:lineRule="auto"/>
        <w:ind w:right="216"/>
        <w:rPr>
          <w:rFonts w:ascii="Times New Roman" w:hAnsi="Times New Roman" w:cs="Times New Roman"/>
        </w:rPr>
      </w:pPr>
    </w:p>
    <w:p w14:paraId="73F7B216" w14:textId="419AAF95" w:rsidR="00274D23" w:rsidRDefault="0000097D" w:rsidP="001B2780">
      <w:pPr>
        <w:pStyle w:val="a3"/>
        <w:numPr>
          <w:ilvl w:val="0"/>
          <w:numId w:val="2"/>
        </w:numPr>
        <w:spacing w:before="45" w:line="316" w:lineRule="auto"/>
        <w:ind w:right="216"/>
        <w:rPr>
          <w:rFonts w:ascii="Times New Roman" w:hAnsi="Times New Roman" w:cs="Times New Roman"/>
        </w:rPr>
      </w:pPr>
      <w:r w:rsidRPr="001B2780">
        <w:rPr>
          <w:rFonts w:ascii="Times New Roman" w:hAnsi="Times New Roman" w:cs="Times New Roman"/>
        </w:rPr>
        <w:t xml:space="preserve">If you wish to </w:t>
      </w:r>
      <w:r w:rsidR="00AE29E2" w:rsidRPr="001B2780">
        <w:rPr>
          <w:rFonts w:ascii="Times New Roman" w:hAnsi="Times New Roman" w:cs="Times New Roman"/>
        </w:rPr>
        <w:t xml:space="preserve">neither </w:t>
      </w:r>
      <w:r w:rsidRPr="001B2780">
        <w:rPr>
          <w:rFonts w:ascii="Times New Roman" w:hAnsi="Times New Roman" w:cs="Times New Roman"/>
        </w:rPr>
        <w:t>agree nor disagree with this determination for continuation, please notify the hospital by phone or other means to that effect.</w:t>
      </w:r>
    </w:p>
    <w:p w14:paraId="238EFF66" w14:textId="77777777" w:rsidR="001B2780" w:rsidRDefault="001B2780" w:rsidP="001B2780">
      <w:pPr>
        <w:pStyle w:val="a3"/>
        <w:spacing w:before="45" w:line="316" w:lineRule="auto"/>
        <w:ind w:right="216"/>
        <w:rPr>
          <w:rFonts w:ascii="Times New Roman" w:hAnsi="Times New Roman" w:cs="Times New Roman"/>
        </w:rPr>
      </w:pPr>
    </w:p>
    <w:p w14:paraId="12021262" w14:textId="12B899A6" w:rsidR="00274D23" w:rsidRPr="001B2780" w:rsidRDefault="0000097D" w:rsidP="001B2780">
      <w:pPr>
        <w:pStyle w:val="a3"/>
        <w:numPr>
          <w:ilvl w:val="0"/>
          <w:numId w:val="2"/>
        </w:numPr>
        <w:spacing w:before="45" w:line="316" w:lineRule="auto"/>
        <w:ind w:right="216"/>
        <w:rPr>
          <w:rFonts w:ascii="Times New Roman" w:hAnsi="Times New Roman" w:cs="Times New Roman"/>
        </w:rPr>
      </w:pPr>
      <w:r w:rsidRPr="001B2780">
        <w:rPr>
          <w:rFonts w:ascii="Times New Roman" w:hAnsi="Times New Roman" w:cs="Times New Roman"/>
        </w:rPr>
        <w:t xml:space="preserve">However, if, after receiving this notice, none of the above responses 4 through 6 are made by </w:t>
      </w:r>
      <w:r w:rsidR="004D71CD">
        <w:rPr>
          <w:rFonts w:ascii="Times New Roman" w:hAnsi="Times New Roman"/>
        </w:rPr>
        <w:t>((</w:t>
      </w:r>
      <w:r w:rsidR="004D71CD" w:rsidRPr="003857FF">
        <w:rPr>
          <w:rFonts w:ascii="Times New Roman" w:hAnsi="Times New Roman"/>
        </w:rPr>
        <w:t>mm/dd/</w:t>
      </w:r>
      <w:proofErr w:type="spellStart"/>
      <w:r w:rsidR="004D71CD" w:rsidRPr="003857FF">
        <w:rPr>
          <w:rFonts w:ascii="Times New Roman" w:hAnsi="Times New Roman"/>
        </w:rPr>
        <w:t>yyyy</w:t>
      </w:r>
      <w:proofErr w:type="spellEnd"/>
      <w:r w:rsidR="004D71CD">
        <w:rPr>
          <w:rFonts w:ascii="Times New Roman" w:hAnsi="Times New Roman"/>
        </w:rPr>
        <w:t>):</w:t>
      </w:r>
      <w:r w:rsidR="004D71CD" w:rsidRPr="00612132">
        <w:rPr>
          <w:rFonts w:ascii="Times New Roman" w:hAnsi="Times New Roman"/>
        </w:rPr>
        <w:t xml:space="preserve"> </w:t>
      </w:r>
      <w:r w:rsidR="004D71CD">
        <w:rPr>
          <w:rFonts w:ascii="Times New Roman" w:hAnsi="Times New Roman"/>
        </w:rPr>
        <w:t xml:space="preserve">     </w:t>
      </w:r>
      <w:r w:rsidR="004D71CD" w:rsidRPr="00612132">
        <w:rPr>
          <w:rFonts w:ascii="Times New Roman" w:hAnsi="Times New Roman"/>
        </w:rPr>
        <w:t xml:space="preserve"> /</w:t>
      </w:r>
      <w:r w:rsidR="004D71CD">
        <w:rPr>
          <w:rFonts w:ascii="Times New Roman" w:hAnsi="Times New Roman"/>
        </w:rPr>
        <w:t xml:space="preserve">      </w:t>
      </w:r>
      <w:r w:rsidR="004D71CD" w:rsidRPr="00612132">
        <w:rPr>
          <w:rFonts w:ascii="Times New Roman" w:hAnsi="Times New Roman"/>
        </w:rPr>
        <w:t>/</w:t>
      </w:r>
      <w:r w:rsidR="004D71CD">
        <w:rPr>
          <w:rFonts w:ascii="Times New Roman" w:hAnsi="Times New Roman"/>
        </w:rPr>
        <w:t xml:space="preserve">      )</w:t>
      </w:r>
      <w:r w:rsidRPr="001B2780">
        <w:rPr>
          <w:rFonts w:ascii="Times New Roman" w:hAnsi="Times New Roman" w:cs="Times New Roman"/>
        </w:rPr>
        <w:t xml:space="preserve"> (after two weeks have elapsed from the date of the hospital's notification (including oral explanation by telephone, etc.) regarding the continuation of the hospitalization period for medical care and protection before the expiration date of the current hospitalization for medical care and protection), the hospital will proceed to continue the hospitalization period as if consent were obtained, pursuant to Article 33, Section 8 of the Act. In this case, there is no need to submit a new consent form.</w:t>
      </w:r>
    </w:p>
    <w:p w14:paraId="7487FED5" w14:textId="77777777" w:rsidR="00274D23" w:rsidRPr="00780496" w:rsidRDefault="00274D23">
      <w:pPr>
        <w:pStyle w:val="a3"/>
        <w:spacing w:before="0"/>
        <w:rPr>
          <w:rFonts w:ascii="Times New Roman" w:hAnsi="Times New Roman" w:cs="Times New Roman"/>
        </w:rPr>
      </w:pPr>
    </w:p>
    <w:p w14:paraId="310FC6D0" w14:textId="77777777" w:rsidR="003B3EB4" w:rsidRPr="00780496" w:rsidRDefault="003B3EB4">
      <w:pPr>
        <w:pStyle w:val="a3"/>
        <w:spacing w:before="0"/>
        <w:rPr>
          <w:rFonts w:ascii="Times New Roman" w:hAnsi="Times New Roman" w:cs="Times New Roman"/>
        </w:rPr>
      </w:pPr>
    </w:p>
    <w:p w14:paraId="7EB0BAED" w14:textId="77777777" w:rsidR="009A0D71" w:rsidRPr="00780496" w:rsidRDefault="003B3EB4" w:rsidP="00111E1C">
      <w:pPr>
        <w:pStyle w:val="a3"/>
        <w:spacing w:line="316" w:lineRule="auto"/>
        <w:ind w:left="3504" w:right="41"/>
        <w:rPr>
          <w:rFonts w:ascii="Times New Roman" w:hAnsi="Times New Roman" w:cs="Times New Roman"/>
        </w:rPr>
      </w:pPr>
      <w:bookmarkStart w:id="1" w:name="_Hlk155533021"/>
      <w:r w:rsidRPr="00780496">
        <w:rPr>
          <w:rFonts w:ascii="Times New Roman" w:hAnsi="Times New Roman" w:cs="Times New Roman"/>
        </w:rPr>
        <w:t>Hospital Name:</w:t>
      </w:r>
    </w:p>
    <w:p w14:paraId="3F2D65CB" w14:textId="77777777" w:rsidR="009A0D71" w:rsidRPr="00780496" w:rsidRDefault="003B3EB4" w:rsidP="00111E1C">
      <w:pPr>
        <w:pStyle w:val="a3"/>
        <w:spacing w:line="316" w:lineRule="auto"/>
        <w:ind w:left="3504" w:right="41"/>
        <w:rPr>
          <w:rFonts w:ascii="Times New Roman" w:hAnsi="Times New Roman" w:cs="Times New Roman"/>
          <w:spacing w:val="33"/>
        </w:rPr>
      </w:pPr>
      <w:r w:rsidRPr="00780496">
        <w:rPr>
          <w:rFonts w:ascii="Times New Roman" w:hAnsi="Times New Roman" w:cs="Times New Roman"/>
        </w:rPr>
        <w:t>Name of Administrator:</w:t>
      </w:r>
    </w:p>
    <w:p w14:paraId="191371B5" w14:textId="0AFE250F" w:rsidR="003B3EB4" w:rsidRPr="00780496" w:rsidRDefault="00562E96" w:rsidP="00111E1C">
      <w:pPr>
        <w:pStyle w:val="a3"/>
        <w:spacing w:line="316" w:lineRule="auto"/>
        <w:ind w:left="3504" w:right="41"/>
        <w:rPr>
          <w:rFonts w:ascii="Times New Roman" w:hAnsi="Times New Roman" w:cs="Times New Roman"/>
        </w:rPr>
      </w:pPr>
      <w:r>
        <w:rPr>
          <w:rFonts w:ascii="Times New Roman" w:hAnsi="Times New Roman" w:cs="Times New Roman" w:hint="eastAsia"/>
        </w:rPr>
        <w:t>N</w:t>
      </w:r>
      <w:r w:rsidR="003B3EB4" w:rsidRPr="00780496">
        <w:rPr>
          <w:rFonts w:ascii="Times New Roman" w:hAnsi="Times New Roman" w:cs="Times New Roman"/>
        </w:rPr>
        <w:t>ame of Designated</w:t>
      </w:r>
      <w:r w:rsidR="004A1914">
        <w:rPr>
          <w:rFonts w:ascii="Times New Roman" w:hAnsi="Times New Roman" w:cs="Times New Roman"/>
        </w:rPr>
        <w:t xml:space="preserve"> Physician</w:t>
      </w:r>
      <w:r w:rsidR="003B3EB4" w:rsidRPr="00780496">
        <w:rPr>
          <w:rFonts w:ascii="Times New Roman" w:hAnsi="Times New Roman" w:cs="Times New Roman"/>
        </w:rPr>
        <w:t>/Specified Doctor:</w:t>
      </w:r>
    </w:p>
    <w:p w14:paraId="32D6AA76" w14:textId="193A1729" w:rsidR="009A0D71" w:rsidRPr="00780496" w:rsidRDefault="003B3EB4" w:rsidP="00111E1C">
      <w:pPr>
        <w:pStyle w:val="a3"/>
        <w:spacing w:line="272" w:lineRule="exact"/>
        <w:ind w:left="3504" w:rightChars="1371" w:right="3016"/>
        <w:rPr>
          <w:rFonts w:ascii="Times New Roman" w:hAnsi="Times New Roman" w:cs="Times New Roman"/>
          <w:spacing w:val="-5"/>
        </w:rPr>
      </w:pPr>
      <w:r w:rsidRPr="00780496">
        <w:rPr>
          <w:rFonts w:ascii="Times New Roman" w:hAnsi="Times New Roman" w:cs="Times New Roman"/>
        </w:rPr>
        <w:t>Doctor in Charge</w:t>
      </w:r>
      <w:r w:rsidR="003133F4" w:rsidRPr="00780496">
        <w:rPr>
          <w:rFonts w:ascii="Times New Roman" w:hAnsi="Times New Roman" w:cs="Times New Roman"/>
        </w:rPr>
        <w:t xml:space="preserve"> </w:t>
      </w:r>
      <w:r w:rsidRPr="00780496">
        <w:rPr>
          <w:rFonts w:ascii="Times New Roman" w:hAnsi="Times New Roman" w:cs="Times New Roman"/>
        </w:rPr>
        <w:t>(*):</w:t>
      </w:r>
    </w:p>
    <w:p w14:paraId="3A98D43A" w14:textId="5BC68D76" w:rsidR="003B3EB4" w:rsidRPr="00780496" w:rsidRDefault="003B3EB4" w:rsidP="00111E1C">
      <w:pPr>
        <w:pStyle w:val="a3"/>
        <w:spacing w:line="316" w:lineRule="auto"/>
        <w:ind w:left="3504" w:right="41"/>
        <w:rPr>
          <w:rFonts w:ascii="Times New Roman" w:hAnsi="Times New Roman" w:cs="Times New Roman"/>
        </w:rPr>
      </w:pPr>
      <w:r w:rsidRPr="00780496">
        <w:rPr>
          <w:rFonts w:ascii="Times New Roman" w:hAnsi="Times New Roman" w:cs="Times New Roman"/>
        </w:rPr>
        <w:t>(*)</w:t>
      </w:r>
      <w:r w:rsidR="00D35831" w:rsidRPr="00780496">
        <w:rPr>
          <w:rFonts w:ascii="Times New Roman" w:hAnsi="Times New Roman" w:cs="Times New Roman"/>
        </w:rPr>
        <w:t xml:space="preserve"> </w:t>
      </w:r>
      <w:r w:rsidRPr="00780496">
        <w:rPr>
          <w:rFonts w:ascii="Times New Roman" w:hAnsi="Times New Roman" w:cs="Times New Roman"/>
        </w:rPr>
        <w:t>Indicate if the doctor in charge has already been determined, other than the designated doctor, etc.</w:t>
      </w:r>
      <w:bookmarkEnd w:id="1"/>
    </w:p>
    <w:sectPr w:rsidR="003B3EB4" w:rsidRPr="00780496">
      <w:pgSz w:w="11910" w:h="16840"/>
      <w:pgMar w:top="190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CDB7" w14:textId="77777777" w:rsidR="0098258C" w:rsidRDefault="0098258C" w:rsidP="00D739F2">
      <w:r>
        <w:separator/>
      </w:r>
    </w:p>
  </w:endnote>
  <w:endnote w:type="continuationSeparator" w:id="0">
    <w:p w14:paraId="470F48BC" w14:textId="77777777" w:rsidR="0098258C" w:rsidRDefault="0098258C" w:rsidP="00D7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F893" w14:textId="77777777" w:rsidR="0098258C" w:rsidRDefault="0098258C" w:rsidP="00D739F2">
      <w:r>
        <w:separator/>
      </w:r>
    </w:p>
  </w:footnote>
  <w:footnote w:type="continuationSeparator" w:id="0">
    <w:p w14:paraId="24EE6058" w14:textId="77777777" w:rsidR="0098258C" w:rsidRDefault="0098258C" w:rsidP="00D73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76297"/>
    <w:multiLevelType w:val="hybridMultilevel"/>
    <w:tmpl w:val="1214E5E6"/>
    <w:lvl w:ilvl="0" w:tplc="10526628">
      <w:start w:val="1"/>
      <w:numFmt w:val="decimal"/>
      <w:lvlText w:val="%1."/>
      <w:lvlJc w:val="left"/>
      <w:pPr>
        <w:ind w:left="54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1B6285"/>
    <w:multiLevelType w:val="hybridMultilevel"/>
    <w:tmpl w:val="67AA7AF6"/>
    <w:lvl w:ilvl="0" w:tplc="1F904A38">
      <w:start w:val="1"/>
      <w:numFmt w:val="decimal"/>
      <w:lvlText w:val="%1."/>
      <w:lvlJc w:val="left"/>
      <w:pPr>
        <w:ind w:left="541" w:hanging="440"/>
      </w:pPr>
      <w:rPr>
        <w:rFonts w:hint="eastAsia"/>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2" w15:restartNumberingAfterBreak="0">
    <w:nsid w:val="7DED515B"/>
    <w:multiLevelType w:val="hybridMultilevel"/>
    <w:tmpl w:val="2B166396"/>
    <w:lvl w:ilvl="0" w:tplc="92DEE656">
      <w:start w:val="2"/>
      <w:numFmt w:val="decimal"/>
      <w:lvlText w:val="%1."/>
      <w:lvlJc w:val="left"/>
      <w:pPr>
        <w:ind w:left="461" w:hanging="36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num w:numId="1" w16cid:durableId="1205024319">
    <w:abstractNumId w:val="2"/>
  </w:num>
  <w:num w:numId="2" w16cid:durableId="1774089730">
    <w:abstractNumId w:val="1"/>
  </w:num>
  <w:num w:numId="3" w16cid:durableId="84917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TKyMDYwBbLMLCwsTJR0lIJTi4sz8/NACkxrAatv6P0sAAAA"/>
  </w:docVars>
  <w:rsids>
    <w:rsidRoot w:val="00274D23"/>
    <w:rsid w:val="0000097D"/>
    <w:rsid w:val="00111E1C"/>
    <w:rsid w:val="00132210"/>
    <w:rsid w:val="00146C7A"/>
    <w:rsid w:val="00173149"/>
    <w:rsid w:val="00187CF1"/>
    <w:rsid w:val="001B2780"/>
    <w:rsid w:val="00201393"/>
    <w:rsid w:val="00274D23"/>
    <w:rsid w:val="00294A74"/>
    <w:rsid w:val="002D4F65"/>
    <w:rsid w:val="002D5DC1"/>
    <w:rsid w:val="003133F4"/>
    <w:rsid w:val="00320139"/>
    <w:rsid w:val="00356632"/>
    <w:rsid w:val="003611C6"/>
    <w:rsid w:val="00381DF8"/>
    <w:rsid w:val="003B3EB4"/>
    <w:rsid w:val="003B4FA9"/>
    <w:rsid w:val="00454521"/>
    <w:rsid w:val="004A1914"/>
    <w:rsid w:val="004C44EB"/>
    <w:rsid w:val="004D71CD"/>
    <w:rsid w:val="00557773"/>
    <w:rsid w:val="00562E96"/>
    <w:rsid w:val="00593245"/>
    <w:rsid w:val="006138A4"/>
    <w:rsid w:val="006333E1"/>
    <w:rsid w:val="006A3FEE"/>
    <w:rsid w:val="006B6258"/>
    <w:rsid w:val="006E20BA"/>
    <w:rsid w:val="00712A20"/>
    <w:rsid w:val="00731C35"/>
    <w:rsid w:val="0074341E"/>
    <w:rsid w:val="00752643"/>
    <w:rsid w:val="00780496"/>
    <w:rsid w:val="00782086"/>
    <w:rsid w:val="007F237C"/>
    <w:rsid w:val="008F1E2A"/>
    <w:rsid w:val="00931793"/>
    <w:rsid w:val="0098258C"/>
    <w:rsid w:val="009A0D71"/>
    <w:rsid w:val="00A04E44"/>
    <w:rsid w:val="00AE29E2"/>
    <w:rsid w:val="00AF1B8E"/>
    <w:rsid w:val="00BA6487"/>
    <w:rsid w:val="00C91698"/>
    <w:rsid w:val="00D04E11"/>
    <w:rsid w:val="00D326E0"/>
    <w:rsid w:val="00D35831"/>
    <w:rsid w:val="00D739F2"/>
    <w:rsid w:val="00DB2F62"/>
    <w:rsid w:val="00DF0601"/>
    <w:rsid w:val="00DF5CF9"/>
    <w:rsid w:val="00DF730A"/>
    <w:rsid w:val="00E43C8A"/>
    <w:rsid w:val="00E515CA"/>
    <w:rsid w:val="00EA5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DD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ind w:right="1828"/>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D739F2"/>
    <w:pPr>
      <w:tabs>
        <w:tab w:val="center" w:pos="4252"/>
        <w:tab w:val="right" w:pos="8504"/>
      </w:tabs>
      <w:snapToGrid w:val="0"/>
    </w:pPr>
  </w:style>
  <w:style w:type="character" w:customStyle="1" w:styleId="a7">
    <w:name w:val="ヘッダー (文字)"/>
    <w:basedOn w:val="a0"/>
    <w:link w:val="a6"/>
    <w:uiPriority w:val="99"/>
    <w:rsid w:val="00D739F2"/>
    <w:rPr>
      <w:rFonts w:ascii="ＭＳ 明朝" w:eastAsia="ＭＳ 明朝" w:hAnsi="ＭＳ 明朝" w:cs="ＭＳ 明朝"/>
      <w:lang w:eastAsia="ja-JP"/>
    </w:rPr>
  </w:style>
  <w:style w:type="paragraph" w:styleId="a8">
    <w:name w:val="footer"/>
    <w:basedOn w:val="a"/>
    <w:link w:val="a9"/>
    <w:uiPriority w:val="99"/>
    <w:unhideWhenUsed/>
    <w:rsid w:val="00D739F2"/>
    <w:pPr>
      <w:tabs>
        <w:tab w:val="center" w:pos="4252"/>
        <w:tab w:val="right" w:pos="8504"/>
      </w:tabs>
      <w:snapToGrid w:val="0"/>
    </w:pPr>
  </w:style>
  <w:style w:type="character" w:customStyle="1" w:styleId="a9">
    <w:name w:val="フッター (文字)"/>
    <w:basedOn w:val="a0"/>
    <w:link w:val="a8"/>
    <w:uiPriority w:val="99"/>
    <w:rsid w:val="00D739F2"/>
    <w:rPr>
      <w:rFonts w:ascii="ＭＳ 明朝" w:eastAsia="ＭＳ 明朝" w:hAnsi="ＭＳ 明朝" w:cs="ＭＳ 明朝"/>
      <w:lang w:eastAsia="ja-JP"/>
    </w:rPr>
  </w:style>
  <w:style w:type="paragraph" w:styleId="aa">
    <w:name w:val="Revision"/>
    <w:hidden/>
    <w:uiPriority w:val="99"/>
    <w:semiHidden/>
    <w:rsid w:val="006A3FEE"/>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4505</Characters>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2024-03-19T03:32:00Z</dcterms:created>
  <dcterms:modified xsi:type="dcterms:W3CDTF">2024-03-19T03:32:00Z</dcterms:modified>
</cp:coreProperties>
</file>