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051C" w14:textId="77777777"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16858C7B"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430189" w:rsidRPr="00430189">
        <w:rPr>
          <w:rFonts w:hAnsi="ＭＳ 明朝" w:cs="ＭＳ 明朝" w:hint="eastAsia"/>
          <w:color w:val="000000"/>
          <w:kern w:val="0"/>
        </w:rPr>
        <w:t>年金業務システム（個人番号管理、基盤サブシステム）に係る設計・改修等業務（令和5年度③）</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6859F8"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yY8S0xstauHdwVJMORnhG9QiwItbt38o4sI4osBSS9HTLzKp0om2rfB07ZcLMKFRKnkkmfubf09Glt8iL+UKg==" w:salt="mAtgLfQZqEHPX3p2MSxRtQ=="/>
  <w:defaultTabStop w:val="840"/>
  <w:drawingGridHorizontalSpacing w:val="120"/>
  <w:drawingGridVerticalSpacing w:val="17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1A6C"/>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0189"/>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2D16"/>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2023-06-02T05:53:00Z</dcterms:modified>
</cp:coreProperties>
</file>