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8E" w:rsidRPr="00CE0147" w:rsidRDefault="000A786C" w:rsidP="002333C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kern w:val="0"/>
          <w:szCs w:val="24"/>
        </w:rPr>
      </w:pPr>
      <w:r w:rsidRPr="000A786C">
        <w:rPr>
          <w:rFonts w:asciiTheme="minorEastAsia" w:eastAsiaTheme="minorEastAsia" w:hAnsiTheme="minorEastAsia" w:cs="ＭＳゴシック" w:hint="eastAsia"/>
          <w:kern w:val="0"/>
          <w:szCs w:val="24"/>
        </w:rPr>
        <w:t>高齢者医薬品適正使用推進事業に係る</w:t>
      </w:r>
      <w:r w:rsidR="001A0628">
        <w:rPr>
          <w:rFonts w:asciiTheme="minorEastAsia" w:eastAsiaTheme="minorEastAsia" w:hAnsiTheme="minorEastAsia" w:cs="ＭＳゴシック" w:hint="eastAsia"/>
          <w:kern w:val="0"/>
          <w:szCs w:val="24"/>
        </w:rPr>
        <w:t>地域調査一式の</w:t>
      </w:r>
      <w:r w:rsidRPr="000A786C">
        <w:rPr>
          <w:rFonts w:asciiTheme="minorEastAsia" w:eastAsiaTheme="minorEastAsia" w:hAnsiTheme="minorEastAsia" w:cs="ＭＳゴシック" w:hint="eastAsia"/>
          <w:kern w:val="0"/>
          <w:szCs w:val="24"/>
        </w:rPr>
        <w:t>企画書等</w:t>
      </w:r>
      <w:r w:rsidR="0034108E" w:rsidRPr="00CE0147">
        <w:rPr>
          <w:rFonts w:asciiTheme="minorEastAsia" w:eastAsiaTheme="minorEastAsia" w:hAnsiTheme="minorEastAsia" w:cs="ＭＳゴシック" w:hint="eastAsia"/>
          <w:kern w:val="0"/>
          <w:szCs w:val="24"/>
        </w:rPr>
        <w:t>評価項目及びその評価基準</w:t>
      </w:r>
    </w:p>
    <w:p w:rsidR="0034108E" w:rsidRDefault="0034108E" w:rsidP="0034108E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2"/>
        </w:rPr>
      </w:pPr>
    </w:p>
    <w:p w:rsidR="002F313B" w:rsidRPr="00970A1D" w:rsidRDefault="002F313B" w:rsidP="002F313B">
      <w:pPr>
        <w:ind w:left="444" w:hanging="444"/>
        <w:rPr>
          <w:rFonts w:ascii="ＭＳ 明朝" w:eastAsia="ＭＳ 明朝" w:hAnsi="ＭＳ 明朝"/>
          <w:szCs w:val="24"/>
        </w:rPr>
      </w:pPr>
      <w:r w:rsidRPr="00970A1D">
        <w:rPr>
          <w:rFonts w:ascii="ＭＳ 明朝" w:eastAsia="ＭＳ 明朝" w:hAnsi="ＭＳ 明朝" w:hint="eastAsia"/>
          <w:szCs w:val="24"/>
        </w:rPr>
        <w:t>（１）各申請につき、総合的に勘案すべき事項に配慮しながら、専門的・学術的観点からの評価及び行政的観点からの評価を行う。</w:t>
      </w:r>
    </w:p>
    <w:p w:rsidR="002F313B" w:rsidRPr="00970A1D" w:rsidRDefault="002F313B" w:rsidP="002F313B">
      <w:pPr>
        <w:ind w:left="444" w:hanging="444"/>
        <w:rPr>
          <w:rFonts w:ascii="ＭＳ 明朝" w:eastAsia="ＭＳ 明朝" w:hAnsi="ＭＳ 明朝" w:cs="Times New Roman"/>
          <w:spacing w:val="10"/>
          <w:szCs w:val="24"/>
        </w:rPr>
      </w:pPr>
    </w:p>
    <w:p w:rsidR="002F313B" w:rsidRPr="00970A1D" w:rsidRDefault="002F313B" w:rsidP="002F313B">
      <w:pPr>
        <w:ind w:left="444" w:hanging="444"/>
        <w:rPr>
          <w:rFonts w:ascii="ＭＳ 明朝" w:eastAsia="ＭＳ 明朝" w:hAnsi="ＭＳ 明朝" w:cs="Times New Roman"/>
          <w:spacing w:val="10"/>
          <w:szCs w:val="24"/>
        </w:rPr>
      </w:pPr>
      <w:r w:rsidRPr="00970A1D">
        <w:rPr>
          <w:rFonts w:ascii="ＭＳ 明朝" w:eastAsia="ＭＳ 明朝" w:hAnsi="ＭＳ 明朝" w:hint="eastAsia"/>
          <w:szCs w:val="24"/>
        </w:rPr>
        <w:t>（２）評価は、</w:t>
      </w:r>
      <w:r w:rsidRPr="002F313B">
        <w:rPr>
          <w:rFonts w:ascii="ＭＳ 明朝" w:eastAsia="ＭＳ 明朝" w:hAnsi="ＭＳ 明朝" w:hint="eastAsia"/>
          <w:szCs w:val="24"/>
        </w:rPr>
        <w:t>「別添 高齢者医薬品適正使用推進事業に係る</w:t>
      </w:r>
      <w:bookmarkStart w:id="0" w:name="_GoBack"/>
      <w:r w:rsidR="00EA378D">
        <w:rPr>
          <w:rFonts w:ascii="ＭＳ 明朝" w:eastAsia="ＭＳ 明朝" w:hAnsi="ＭＳ 明朝" w:hint="eastAsia"/>
          <w:szCs w:val="24"/>
        </w:rPr>
        <w:t>地域調査一式の</w:t>
      </w:r>
      <w:bookmarkEnd w:id="0"/>
      <w:r w:rsidRPr="002F313B">
        <w:rPr>
          <w:rFonts w:ascii="ＭＳ 明朝" w:eastAsia="ＭＳ 明朝" w:hAnsi="ＭＳ 明朝" w:hint="eastAsia"/>
          <w:szCs w:val="24"/>
        </w:rPr>
        <w:t>企画書等</w:t>
      </w:r>
      <w:r>
        <w:rPr>
          <w:rFonts w:ascii="ＭＳ 明朝" w:eastAsia="ＭＳ 明朝" w:hAnsi="ＭＳ 明朝" w:hint="eastAsia"/>
          <w:szCs w:val="24"/>
        </w:rPr>
        <w:t>評価基準及び採点表」により、</w:t>
      </w:r>
      <w:r w:rsidRPr="00970A1D">
        <w:rPr>
          <w:rFonts w:ascii="ＭＳ 明朝" w:eastAsia="ＭＳ 明朝" w:hAnsi="ＭＳ 明朝" w:hint="eastAsia"/>
          <w:szCs w:val="24"/>
        </w:rPr>
        <w:t>５段階の評価段階を設定し、評点を付けることにより行う。</w:t>
      </w:r>
    </w:p>
    <w:p w:rsidR="002F313B" w:rsidRPr="00970A1D" w:rsidRDefault="002F313B" w:rsidP="002F313B">
      <w:pPr>
        <w:rPr>
          <w:rFonts w:ascii="ＭＳ 明朝" w:eastAsia="ＭＳ 明朝" w:hAnsi="ＭＳ 明朝"/>
          <w:szCs w:val="24"/>
        </w:rPr>
      </w:pPr>
    </w:p>
    <w:p w:rsidR="002F313B" w:rsidRDefault="002F313B" w:rsidP="002F313B">
      <w:pPr>
        <w:rPr>
          <w:rFonts w:ascii="ＭＳ 明朝" w:eastAsia="ＭＳ 明朝" w:hAnsi="ＭＳ 明朝"/>
          <w:szCs w:val="24"/>
        </w:rPr>
      </w:pPr>
      <w:r w:rsidRPr="00970A1D">
        <w:rPr>
          <w:rFonts w:ascii="ＭＳ 明朝" w:eastAsia="ＭＳ 明朝" w:hAnsi="ＭＳ 明朝" w:hint="eastAsia"/>
          <w:szCs w:val="24"/>
        </w:rPr>
        <w:t>（３）評価事項として、以下の事項の評価を行う。</w:t>
      </w:r>
    </w:p>
    <w:p w:rsidR="002F313B" w:rsidRDefault="002F313B" w:rsidP="002F313B">
      <w:pPr>
        <w:pStyle w:val="a7"/>
        <w:numPr>
          <w:ilvl w:val="2"/>
          <w:numId w:val="2"/>
        </w:numPr>
        <w:ind w:leftChars="0"/>
        <w:rPr>
          <w:rFonts w:ascii="ＭＳ 明朝" w:eastAsia="ＭＳ 明朝" w:hAnsi="ＭＳ 明朝" w:cs="Times New Roman"/>
          <w:spacing w:val="10"/>
          <w:szCs w:val="24"/>
        </w:rPr>
      </w:pPr>
      <w:r w:rsidRPr="002F313B">
        <w:rPr>
          <w:rFonts w:ascii="ＭＳ 明朝" w:eastAsia="ＭＳ 明朝" w:hAnsi="ＭＳ 明朝" w:cs="Times New Roman" w:hint="eastAsia"/>
          <w:spacing w:val="10"/>
          <w:szCs w:val="24"/>
        </w:rPr>
        <w:t>調査業務の実施方針等</w:t>
      </w:r>
    </w:p>
    <w:p w:rsidR="002F313B" w:rsidRDefault="002F313B" w:rsidP="002F313B">
      <w:pPr>
        <w:pStyle w:val="a7"/>
        <w:numPr>
          <w:ilvl w:val="2"/>
          <w:numId w:val="2"/>
        </w:numPr>
        <w:ind w:leftChars="0"/>
        <w:rPr>
          <w:rFonts w:ascii="ＭＳ 明朝" w:eastAsia="ＭＳ 明朝" w:hAnsi="ＭＳ 明朝" w:cs="Times New Roman"/>
          <w:spacing w:val="10"/>
          <w:szCs w:val="24"/>
        </w:rPr>
      </w:pPr>
      <w:r w:rsidRPr="002F313B">
        <w:rPr>
          <w:rFonts w:ascii="ＭＳ 明朝" w:eastAsia="ＭＳ 明朝" w:hAnsi="ＭＳ 明朝" w:cs="Times New Roman" w:hint="eastAsia"/>
          <w:spacing w:val="10"/>
          <w:szCs w:val="24"/>
        </w:rPr>
        <w:t>組織の経験・能力</w:t>
      </w:r>
    </w:p>
    <w:p w:rsidR="002F313B" w:rsidRDefault="002F313B" w:rsidP="002F313B">
      <w:pPr>
        <w:pStyle w:val="a7"/>
        <w:numPr>
          <w:ilvl w:val="2"/>
          <w:numId w:val="2"/>
        </w:numPr>
        <w:ind w:leftChars="0"/>
        <w:rPr>
          <w:rFonts w:ascii="ＭＳ 明朝" w:eastAsia="ＭＳ 明朝" w:hAnsi="ＭＳ 明朝" w:cs="Times New Roman"/>
          <w:spacing w:val="10"/>
          <w:szCs w:val="24"/>
        </w:rPr>
      </w:pPr>
      <w:r w:rsidRPr="002F313B">
        <w:rPr>
          <w:rFonts w:ascii="ＭＳ 明朝" w:eastAsia="ＭＳ 明朝" w:hAnsi="ＭＳ 明朝" w:cs="Times New Roman" w:hint="eastAsia"/>
          <w:spacing w:val="10"/>
          <w:szCs w:val="24"/>
        </w:rPr>
        <w:t>業務従事予定者の経験能力</w:t>
      </w:r>
    </w:p>
    <w:p w:rsidR="002F313B" w:rsidRPr="002F313B" w:rsidRDefault="002F313B" w:rsidP="002F313B">
      <w:pPr>
        <w:pStyle w:val="a7"/>
        <w:numPr>
          <w:ilvl w:val="2"/>
          <w:numId w:val="2"/>
        </w:numPr>
        <w:ind w:leftChars="0"/>
        <w:rPr>
          <w:rFonts w:ascii="ＭＳ 明朝" w:eastAsia="ＭＳ 明朝" w:hAnsi="ＭＳ 明朝" w:cs="Times New Roman"/>
          <w:spacing w:val="10"/>
          <w:szCs w:val="24"/>
        </w:rPr>
      </w:pPr>
      <w:r w:rsidRPr="002F313B">
        <w:rPr>
          <w:rFonts w:ascii="ＭＳ 明朝" w:eastAsia="ＭＳ 明朝" w:hAnsi="ＭＳ 明朝" w:cs="Times New Roman" w:hint="eastAsia"/>
          <w:spacing w:val="10"/>
          <w:szCs w:val="24"/>
        </w:rPr>
        <w:t>ワーク・ライフ・バランス等の推進に関する指標</w:t>
      </w:r>
    </w:p>
    <w:p w:rsidR="002F313B" w:rsidRPr="000B7181" w:rsidRDefault="002F313B" w:rsidP="0034108E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:rsidR="000B7181" w:rsidRDefault="000B7181" w:rsidP="0034108E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（４</w:t>
      </w:r>
      <w:r w:rsidRPr="000B7181">
        <w:rPr>
          <w:rFonts w:ascii="ＭＳ 明朝" w:eastAsia="ＭＳ 明朝" w:hAnsi="ＭＳ 明朝" w:cs="ＭＳゴシック" w:hint="eastAsia"/>
          <w:kern w:val="0"/>
        </w:rPr>
        <w:t>）医薬・生活衛生局長は、評価結果を個々の申請者に通知する。なお、原</w:t>
      </w:r>
    </w:p>
    <w:p w:rsidR="00A317ED" w:rsidRPr="000B7181" w:rsidRDefault="000B7181" w:rsidP="000B718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 xml:space="preserve">　　</w:t>
      </w:r>
      <w:r w:rsidRPr="000B7181">
        <w:rPr>
          <w:rFonts w:ascii="ＭＳ 明朝" w:eastAsia="ＭＳ 明朝" w:hAnsi="ＭＳ 明朝" w:cs="ＭＳゴシック" w:hint="eastAsia"/>
          <w:kern w:val="0"/>
        </w:rPr>
        <w:t>則として評価の内容等を申請者に通知するものとする。</w:t>
      </w:r>
    </w:p>
    <w:sectPr w:rsidR="00A317ED" w:rsidRPr="000B7181" w:rsidSect="002333CC">
      <w:pgSz w:w="11906" w:h="16838"/>
      <w:pgMar w:top="1985" w:right="1701" w:bottom="1701" w:left="1701" w:header="851" w:footer="992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D3" w:rsidRDefault="00F46DD3" w:rsidP="00B11BB1">
      <w:r>
        <w:separator/>
      </w:r>
    </w:p>
  </w:endnote>
  <w:endnote w:type="continuationSeparator" w:id="0">
    <w:p w:rsidR="00F46DD3" w:rsidRDefault="00F46DD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D3" w:rsidRDefault="00F46DD3" w:rsidP="00B11BB1">
      <w:r>
        <w:separator/>
      </w:r>
    </w:p>
  </w:footnote>
  <w:footnote w:type="continuationSeparator" w:id="0">
    <w:p w:rsidR="00F46DD3" w:rsidRDefault="00F46DD3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41D11"/>
    <w:multiLevelType w:val="hybridMultilevel"/>
    <w:tmpl w:val="6E1A57B0"/>
    <w:lvl w:ilvl="0" w:tplc="3DE872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26609D"/>
    <w:multiLevelType w:val="hybridMultilevel"/>
    <w:tmpl w:val="5538D1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77"/>
    <w:rsid w:val="000A786C"/>
    <w:rsid w:val="000B7181"/>
    <w:rsid w:val="001A0628"/>
    <w:rsid w:val="001B147E"/>
    <w:rsid w:val="001F4B26"/>
    <w:rsid w:val="002333CC"/>
    <w:rsid w:val="002F313B"/>
    <w:rsid w:val="00312A32"/>
    <w:rsid w:val="00317223"/>
    <w:rsid w:val="0034108E"/>
    <w:rsid w:val="004059A9"/>
    <w:rsid w:val="004D0654"/>
    <w:rsid w:val="005D4D2D"/>
    <w:rsid w:val="00666CA0"/>
    <w:rsid w:val="006F48C2"/>
    <w:rsid w:val="007562EB"/>
    <w:rsid w:val="00A317ED"/>
    <w:rsid w:val="00B01E64"/>
    <w:rsid w:val="00B11BB1"/>
    <w:rsid w:val="00B5264A"/>
    <w:rsid w:val="00CA4F92"/>
    <w:rsid w:val="00E34D77"/>
    <w:rsid w:val="00EA378D"/>
    <w:rsid w:val="00F13498"/>
    <w:rsid w:val="00F23A84"/>
    <w:rsid w:val="00F46DD3"/>
    <w:rsid w:val="00F7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1D1147C-3B00-4450-9711-B41D2D0D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1"/>
    <w:qFormat/>
    <w:rsid w:val="00341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堀脇 駿作(horiwaki-shunsaku.fo7)</cp:lastModifiedBy>
  <cp:revision>13</cp:revision>
  <cp:lastPrinted>2018-04-25T13:28:00Z</cp:lastPrinted>
  <dcterms:created xsi:type="dcterms:W3CDTF">2018-04-25T13:28:00Z</dcterms:created>
  <dcterms:modified xsi:type="dcterms:W3CDTF">2022-02-02T00:56:00Z</dcterms:modified>
</cp:coreProperties>
</file>