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355D8C" w:rsidRPr="00355D8C">
        <w:rPr>
          <w:rFonts w:hint="eastAsia"/>
        </w:rPr>
        <w:t>年金業務システム（フェーズ１）基本設計書の設計支援ツール移行業務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S3KWR59uuqnbMG+zZBF0BjzRomfhZvrCxghq8eI0WExbbMr5kG5mefzn9+jDVXm4FD//NJJJSMGS3PD1f9+A==" w:salt="riqd4ni5ejymG4dEcgpxTA=="/>
  <w:defaultTabStop w:val="840"/>
  <w:drawingGridHorizontalSpacing w:val="120"/>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C9D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93862-5A12-4E4E-96DF-A569C966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2021-10-06T06:18:00Z</dcterms:modified>
</cp:coreProperties>
</file>