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71E" w:rsidRPr="008D171E" w:rsidRDefault="008D171E" w:rsidP="008D171E">
      <w:pPr>
        <w:pStyle w:val="Default"/>
        <w:jc w:val="center"/>
        <w:rPr>
          <w:rFonts w:asciiTheme="minorEastAsia" w:eastAsiaTheme="minorEastAsia" w:hAnsiTheme="minorEastAsia"/>
          <w:b/>
          <w:sz w:val="28"/>
        </w:rPr>
      </w:pPr>
      <w:r w:rsidRPr="008D171E">
        <w:rPr>
          <w:rFonts w:asciiTheme="minorEastAsia" w:eastAsiaTheme="minorEastAsia" w:hAnsiTheme="minorEastAsia" w:hint="eastAsia"/>
          <w:b/>
          <w:sz w:val="28"/>
        </w:rPr>
        <w:t>腎臓移植希望者（レシピエント）選択基準</w:t>
      </w:r>
    </w:p>
    <w:p w:rsidR="008D171E" w:rsidRPr="008D171E" w:rsidRDefault="008D171E" w:rsidP="008D171E">
      <w:pPr>
        <w:pStyle w:val="Default"/>
        <w:rPr>
          <w:rFonts w:asciiTheme="minorEastAsia" w:eastAsiaTheme="minorEastAsia" w:hAnsiTheme="minorEastAsia"/>
        </w:rPr>
      </w:pPr>
    </w:p>
    <w:p w:rsidR="008D171E" w:rsidRPr="008D171E" w:rsidRDefault="008D171E" w:rsidP="008D171E">
      <w:pPr>
        <w:pStyle w:val="Default"/>
        <w:rPr>
          <w:rFonts w:asciiTheme="minorEastAsia" w:eastAsiaTheme="minorEastAsia" w:hAnsiTheme="minorEastAsia"/>
        </w:rPr>
      </w:pPr>
    </w:p>
    <w:p w:rsidR="008D171E" w:rsidRPr="008D171E" w:rsidRDefault="008D171E" w:rsidP="008D171E">
      <w:pPr>
        <w:pStyle w:val="Default"/>
        <w:rPr>
          <w:rFonts w:asciiTheme="minorEastAsia" w:eastAsiaTheme="minorEastAsia" w:hAnsiTheme="minorEastAsia"/>
        </w:rPr>
      </w:pPr>
      <w:r w:rsidRPr="008D171E">
        <w:rPr>
          <w:rFonts w:asciiTheme="minorEastAsia" w:eastAsiaTheme="minorEastAsia" w:hAnsiTheme="minorEastAsia" w:hint="eastAsia"/>
        </w:rPr>
        <w:t>１．前提条件</w:t>
      </w:r>
      <w:r w:rsidRPr="008D171E">
        <w:rPr>
          <w:rFonts w:asciiTheme="minorEastAsia" w:eastAsiaTheme="minorEastAsia" w:hAnsiTheme="minorEastAsia"/>
        </w:rPr>
        <w:t xml:space="preserve"> </w:t>
      </w:r>
    </w:p>
    <w:p w:rsidR="008D171E" w:rsidRPr="008D171E" w:rsidRDefault="008D171E" w:rsidP="008D171E">
      <w:pPr>
        <w:pStyle w:val="Default"/>
        <w:rPr>
          <w:rFonts w:asciiTheme="minorEastAsia" w:eastAsiaTheme="minorEastAsia" w:hAnsiTheme="minorEastAsia"/>
        </w:rPr>
      </w:pPr>
      <w:r w:rsidRPr="008D171E">
        <w:rPr>
          <w:rFonts w:asciiTheme="minorEastAsia" w:eastAsiaTheme="minorEastAsia" w:hAnsiTheme="minorEastAsia" w:hint="eastAsia"/>
        </w:rPr>
        <w:t>（１）ABO式血液型</w:t>
      </w:r>
    </w:p>
    <w:p w:rsidR="008D171E" w:rsidRPr="008D171E" w:rsidRDefault="008D171E" w:rsidP="008D171E">
      <w:pPr>
        <w:pStyle w:val="Default"/>
        <w:ind w:left="480" w:hangingChars="200" w:hanging="480"/>
        <w:rPr>
          <w:rFonts w:asciiTheme="minorEastAsia" w:eastAsiaTheme="minorEastAsia" w:hAnsiTheme="minorEastAsia"/>
        </w:rPr>
      </w:pPr>
      <w:r w:rsidRPr="008D171E">
        <w:rPr>
          <w:rFonts w:asciiTheme="minorEastAsia" w:eastAsiaTheme="minorEastAsia" w:hAnsiTheme="minorEastAsia" w:hint="eastAsia"/>
        </w:rPr>
        <w:t xml:space="preserve">　　　ABO式血液型の一致（identical</w:t>
      </w:r>
      <w:r w:rsidRPr="008D171E">
        <w:rPr>
          <w:rFonts w:asciiTheme="minorEastAsia" w:eastAsiaTheme="minorEastAsia" w:hAnsiTheme="minorEastAsia"/>
        </w:rPr>
        <w:t>）</w:t>
      </w:r>
      <w:r w:rsidRPr="008D171E">
        <w:rPr>
          <w:rFonts w:asciiTheme="minorEastAsia" w:eastAsiaTheme="minorEastAsia" w:hAnsiTheme="minorEastAsia" w:hint="eastAsia"/>
        </w:rPr>
        <w:t>及び適合（compatible</w:t>
      </w:r>
      <w:r w:rsidRPr="008D171E">
        <w:rPr>
          <w:rFonts w:asciiTheme="minorEastAsia" w:eastAsiaTheme="minorEastAsia" w:hAnsiTheme="minorEastAsia"/>
        </w:rPr>
        <w:t>）</w:t>
      </w:r>
      <w:r w:rsidRPr="008D171E">
        <w:rPr>
          <w:rFonts w:asciiTheme="minorEastAsia" w:eastAsiaTheme="minorEastAsia" w:hAnsiTheme="minorEastAsia" w:hint="eastAsia"/>
        </w:rPr>
        <w:t>の待機者を候補者とする。</w:t>
      </w:r>
    </w:p>
    <w:p w:rsidR="008D171E" w:rsidRPr="008D171E" w:rsidRDefault="008D171E" w:rsidP="008D171E">
      <w:pPr>
        <w:pStyle w:val="Default"/>
        <w:ind w:left="480" w:hangingChars="200" w:hanging="480"/>
        <w:rPr>
          <w:rFonts w:asciiTheme="minorEastAsia" w:eastAsiaTheme="minorEastAsia" w:hAnsiTheme="minorEastAsia"/>
        </w:rPr>
      </w:pPr>
    </w:p>
    <w:p w:rsidR="008D171E" w:rsidRPr="008D171E" w:rsidRDefault="008D171E" w:rsidP="008D171E">
      <w:pPr>
        <w:pStyle w:val="Default"/>
        <w:rPr>
          <w:rFonts w:asciiTheme="minorEastAsia" w:eastAsiaTheme="minorEastAsia" w:hAnsiTheme="minorEastAsia"/>
        </w:rPr>
      </w:pPr>
      <w:r w:rsidRPr="008D171E">
        <w:rPr>
          <w:rFonts w:asciiTheme="minorEastAsia" w:eastAsiaTheme="minorEastAsia" w:hAnsiTheme="minorEastAsia" w:hint="eastAsia"/>
        </w:rPr>
        <w:t>（２）リンパ球交叉試験（全リンパ球又はTリンパ球）陰性</w:t>
      </w:r>
    </w:p>
    <w:p w:rsidR="008D171E" w:rsidRPr="008D171E" w:rsidRDefault="008D171E" w:rsidP="008D171E">
      <w:pPr>
        <w:pStyle w:val="Default"/>
        <w:rPr>
          <w:rFonts w:asciiTheme="minorEastAsia" w:eastAsiaTheme="minorEastAsia" w:hAnsiTheme="minorEastAsia"/>
        </w:rPr>
      </w:pPr>
    </w:p>
    <w:p w:rsidR="008D171E" w:rsidRPr="008D171E" w:rsidRDefault="008D171E" w:rsidP="008D171E">
      <w:pPr>
        <w:pStyle w:val="Default"/>
        <w:ind w:left="566" w:hangingChars="236" w:hanging="566"/>
        <w:rPr>
          <w:rFonts w:asciiTheme="minorEastAsia" w:eastAsiaTheme="minorEastAsia" w:hAnsiTheme="minorEastAsia"/>
        </w:rPr>
      </w:pPr>
      <w:r w:rsidRPr="008D171E">
        <w:rPr>
          <w:rFonts w:asciiTheme="minorEastAsia" w:eastAsiaTheme="minorEastAsia" w:hAnsiTheme="minorEastAsia" w:hint="eastAsia"/>
        </w:rPr>
        <w:t>（３）１年以内に移植希望者（レシピエント）の登録情報が更新されていることを必要条件とする。</w:t>
      </w:r>
      <w:bookmarkStart w:id="0" w:name="_GoBack"/>
      <w:bookmarkEnd w:id="0"/>
    </w:p>
    <w:p w:rsidR="008D171E" w:rsidRPr="008D171E" w:rsidRDefault="008D171E" w:rsidP="008D171E">
      <w:pPr>
        <w:pStyle w:val="Default"/>
        <w:ind w:left="566" w:hangingChars="236" w:hanging="566"/>
        <w:rPr>
          <w:rFonts w:asciiTheme="minorEastAsia" w:eastAsiaTheme="minorEastAsia" w:hAnsiTheme="minorEastAsia"/>
        </w:rPr>
      </w:pPr>
    </w:p>
    <w:p w:rsidR="008D171E" w:rsidRPr="008D171E" w:rsidRDefault="008D171E" w:rsidP="008D171E">
      <w:pPr>
        <w:pStyle w:val="Default"/>
        <w:rPr>
          <w:rFonts w:asciiTheme="minorEastAsia" w:eastAsiaTheme="minorEastAsia" w:hAnsiTheme="minorEastAsia"/>
          <w:color w:val="000000" w:themeColor="text1"/>
        </w:rPr>
      </w:pPr>
      <w:r w:rsidRPr="008D171E">
        <w:rPr>
          <w:rFonts w:asciiTheme="minorEastAsia" w:eastAsiaTheme="minorEastAsia" w:hAnsiTheme="minorEastAsia" w:hint="eastAsia"/>
        </w:rPr>
        <w:t>（４）</w:t>
      </w:r>
      <w:r w:rsidRPr="008D171E">
        <w:rPr>
          <w:rFonts w:asciiTheme="minorEastAsia" w:eastAsiaTheme="minorEastAsia" w:hAnsiTheme="minorEastAsia" w:hint="eastAsia"/>
          <w:color w:val="000000" w:themeColor="text1"/>
        </w:rPr>
        <w:t>Ｃ型肝炎ウイルス（ＨＣＶ）抗体</w:t>
      </w:r>
    </w:p>
    <w:p w:rsidR="008D171E" w:rsidRPr="0082139F" w:rsidRDefault="008D171E" w:rsidP="008D171E">
      <w:pPr>
        <w:pStyle w:val="Default"/>
        <w:ind w:leftChars="270" w:left="648" w:firstLineChars="59" w:firstLine="142"/>
        <w:rPr>
          <w:rFonts w:asciiTheme="minorEastAsia" w:eastAsiaTheme="minorEastAsia" w:hAnsiTheme="minorEastAsia"/>
        </w:rPr>
      </w:pPr>
      <w:r w:rsidRPr="008D171E">
        <w:rPr>
          <w:rFonts w:asciiTheme="minorEastAsia" w:eastAsiaTheme="minorEastAsia" w:hAnsiTheme="minorEastAsia" w:hint="eastAsia"/>
          <w:color w:val="000000" w:themeColor="text1"/>
        </w:rPr>
        <w:t>Ｃ型肝炎抗体陽性の臓器提供者（ドナー）から提供された腎臓は、Ｃ型肝炎抗体陽性の移植希望者（レシピエント）のみを対象とし、リスクについて十分に説明し承諾を得られた場合にのみ移植可能とする</w:t>
      </w:r>
      <w:r w:rsidRPr="0082139F">
        <w:rPr>
          <w:rFonts w:asciiTheme="minorEastAsia" w:eastAsiaTheme="minorEastAsia" w:hAnsiTheme="minorEastAsia" w:hint="eastAsia"/>
        </w:rPr>
        <w:t>。</w:t>
      </w:r>
      <w:r w:rsidR="002C7748" w:rsidRPr="0082139F">
        <w:rPr>
          <w:rFonts w:asciiTheme="minorEastAsia" w:eastAsiaTheme="minorEastAsia" w:hAnsiTheme="minorEastAsia" w:cs="Times New Roman" w:hint="eastAsia"/>
        </w:rPr>
        <w:t>ただし、肝腎同時移植希望者（レシピエント）の場合には、</w:t>
      </w:r>
      <w:r w:rsidR="002C7748" w:rsidRPr="0082139F">
        <w:rPr>
          <w:rFonts w:asciiTheme="minorEastAsia" w:eastAsiaTheme="minorEastAsia" w:hAnsiTheme="minorEastAsia" w:cs="Times New Roman"/>
        </w:rPr>
        <w:t>C型肝炎抗体陰性の移植希望者（レシピエント）も対象とし、慎重に適応を決定したうえで、リスクについて十分に説明し承諾を得られた場合にのみ移植可能とする。</w:t>
      </w:r>
    </w:p>
    <w:p w:rsidR="008D171E" w:rsidRPr="008D171E" w:rsidRDefault="008D171E" w:rsidP="008D171E">
      <w:pPr>
        <w:pStyle w:val="Default"/>
        <w:rPr>
          <w:rFonts w:asciiTheme="minorEastAsia" w:eastAsiaTheme="minorEastAsia" w:hAnsiTheme="minorEastAsia"/>
        </w:rPr>
      </w:pPr>
    </w:p>
    <w:p w:rsidR="008D171E" w:rsidRPr="008D171E" w:rsidRDefault="008D171E" w:rsidP="008D171E">
      <w:pPr>
        <w:pStyle w:val="Default"/>
        <w:rPr>
          <w:rFonts w:asciiTheme="minorEastAsia" w:eastAsiaTheme="minorEastAsia" w:hAnsiTheme="minorEastAsia"/>
        </w:rPr>
      </w:pPr>
    </w:p>
    <w:p w:rsidR="008D171E" w:rsidRPr="008D171E" w:rsidRDefault="008D171E" w:rsidP="008D171E">
      <w:pPr>
        <w:pStyle w:val="Default"/>
        <w:rPr>
          <w:rFonts w:asciiTheme="minorEastAsia" w:eastAsiaTheme="minorEastAsia" w:hAnsiTheme="minorEastAsia"/>
        </w:rPr>
      </w:pPr>
      <w:r w:rsidRPr="008D171E">
        <w:rPr>
          <w:rFonts w:asciiTheme="minorEastAsia" w:eastAsiaTheme="minorEastAsia" w:hAnsiTheme="minorEastAsia" w:hint="eastAsia"/>
        </w:rPr>
        <w:t>２．優先順位</w:t>
      </w:r>
      <w:r w:rsidRPr="008D171E">
        <w:rPr>
          <w:rFonts w:asciiTheme="minorEastAsia" w:eastAsiaTheme="minorEastAsia" w:hAnsiTheme="minorEastAsia"/>
        </w:rPr>
        <w:t xml:space="preserve"> </w:t>
      </w:r>
    </w:p>
    <w:p w:rsidR="008D171E" w:rsidRPr="008D171E" w:rsidRDefault="008D171E" w:rsidP="008D171E">
      <w:pPr>
        <w:pStyle w:val="Default"/>
        <w:rPr>
          <w:rFonts w:asciiTheme="minorEastAsia" w:eastAsiaTheme="minorEastAsia" w:hAnsiTheme="minorEastAsia"/>
        </w:rPr>
      </w:pPr>
      <w:r w:rsidRPr="008D171E">
        <w:rPr>
          <w:rFonts w:asciiTheme="minorEastAsia" w:eastAsiaTheme="minorEastAsia" w:hAnsiTheme="minorEastAsia" w:hint="eastAsia"/>
        </w:rPr>
        <w:t>（１）搬送時間</w:t>
      </w:r>
      <w:r w:rsidRPr="008D171E">
        <w:rPr>
          <w:rFonts w:asciiTheme="minorEastAsia" w:eastAsiaTheme="minorEastAsia" w:hAnsiTheme="minorEastAsia"/>
        </w:rPr>
        <w:t xml:space="preserve"> </w:t>
      </w:r>
      <w:r w:rsidRPr="008D171E">
        <w:rPr>
          <w:rFonts w:asciiTheme="minorEastAsia" w:eastAsiaTheme="minorEastAsia" w:hAnsiTheme="minorEastAsia" w:hint="eastAsia"/>
        </w:rPr>
        <w:t>（阻血時間）</w:t>
      </w:r>
    </w:p>
    <w:p w:rsidR="008D171E" w:rsidRPr="008D171E" w:rsidRDefault="008D171E" w:rsidP="008D171E">
      <w:pPr>
        <w:pStyle w:val="Default"/>
        <w:ind w:leftChars="202" w:left="485" w:firstLineChars="117" w:firstLine="281"/>
        <w:rPr>
          <w:rFonts w:asciiTheme="minorEastAsia" w:eastAsiaTheme="minorEastAsia" w:hAnsiTheme="minorEastAsia"/>
        </w:rPr>
      </w:pPr>
      <w:r w:rsidRPr="008D171E">
        <w:rPr>
          <w:rFonts w:asciiTheme="minorEastAsia" w:eastAsiaTheme="minorEastAsia" w:hAnsiTheme="minorEastAsia" w:hint="eastAsia"/>
        </w:rPr>
        <w:t>移植希望者（レシピエント）の登録地域は移植希望施設の所在地（都道府県）とする。</w:t>
      </w:r>
    </w:p>
    <w:p w:rsidR="00A317ED" w:rsidRPr="008D171E" w:rsidRDefault="00A317ED"/>
    <w:tbl>
      <w:tblPr>
        <w:tblStyle w:val="a7"/>
        <w:tblW w:w="0" w:type="auto"/>
        <w:tblInd w:w="454" w:type="dxa"/>
        <w:tblLook w:val="04A0" w:firstRow="1" w:lastRow="0" w:firstColumn="1" w:lastColumn="0" w:noHBand="0" w:noVBand="1"/>
      </w:tblPr>
      <w:tblGrid>
        <w:gridCol w:w="2835"/>
        <w:gridCol w:w="1178"/>
      </w:tblGrid>
      <w:tr w:rsidR="008D171E" w:rsidRPr="008D171E" w:rsidTr="00363837">
        <w:tc>
          <w:tcPr>
            <w:tcW w:w="2835" w:type="dxa"/>
          </w:tcPr>
          <w:p w:rsidR="008D171E" w:rsidRPr="008D171E" w:rsidRDefault="008D171E" w:rsidP="008D171E">
            <w:pPr>
              <w:autoSpaceDE w:val="0"/>
              <w:autoSpaceDN w:val="0"/>
              <w:adjustRightInd w:val="0"/>
              <w:jc w:val="center"/>
              <w:rPr>
                <w:rFonts w:asciiTheme="minorEastAsia" w:hAnsiTheme="minorEastAsia" w:cs="ＭＳ"/>
                <w:color w:val="000000"/>
                <w:kern w:val="0"/>
                <w:szCs w:val="24"/>
              </w:rPr>
            </w:pPr>
            <w:r w:rsidRPr="008D171E">
              <w:rPr>
                <w:rFonts w:asciiTheme="minorEastAsia" w:hAnsiTheme="minorEastAsia" w:cs="ＭＳ" w:hint="eastAsia"/>
                <w:color w:val="000000"/>
                <w:kern w:val="0"/>
                <w:szCs w:val="24"/>
              </w:rPr>
              <w:t>地　域（注）</w:t>
            </w:r>
          </w:p>
        </w:tc>
        <w:tc>
          <w:tcPr>
            <w:tcW w:w="1178" w:type="dxa"/>
          </w:tcPr>
          <w:p w:rsidR="008D171E" w:rsidRPr="008D171E" w:rsidRDefault="008D171E" w:rsidP="008D171E">
            <w:pPr>
              <w:autoSpaceDE w:val="0"/>
              <w:autoSpaceDN w:val="0"/>
              <w:adjustRightInd w:val="0"/>
              <w:jc w:val="center"/>
              <w:rPr>
                <w:rFonts w:asciiTheme="minorEastAsia" w:hAnsiTheme="minorEastAsia" w:cs="ＭＳ"/>
                <w:color w:val="000000"/>
                <w:kern w:val="0"/>
                <w:szCs w:val="24"/>
              </w:rPr>
            </w:pPr>
            <w:r w:rsidRPr="008D171E">
              <w:rPr>
                <w:rFonts w:asciiTheme="minorEastAsia" w:hAnsiTheme="minorEastAsia" w:cs="ＭＳ" w:hint="eastAsia"/>
                <w:color w:val="000000"/>
                <w:kern w:val="0"/>
                <w:szCs w:val="24"/>
              </w:rPr>
              <w:t>点　数</w:t>
            </w:r>
          </w:p>
        </w:tc>
      </w:tr>
      <w:tr w:rsidR="008D171E" w:rsidRPr="008D171E" w:rsidTr="00363837">
        <w:tc>
          <w:tcPr>
            <w:tcW w:w="2835" w:type="dxa"/>
          </w:tcPr>
          <w:p w:rsidR="008D171E" w:rsidRPr="008D171E" w:rsidRDefault="008D171E" w:rsidP="008D171E">
            <w:pPr>
              <w:autoSpaceDE w:val="0"/>
              <w:autoSpaceDN w:val="0"/>
              <w:adjustRightInd w:val="0"/>
              <w:jc w:val="left"/>
              <w:rPr>
                <w:rFonts w:asciiTheme="minorEastAsia" w:hAnsiTheme="minorEastAsia" w:cs="ＭＳ"/>
                <w:color w:val="000000"/>
                <w:kern w:val="0"/>
                <w:szCs w:val="24"/>
              </w:rPr>
            </w:pPr>
            <w:r w:rsidRPr="008D171E">
              <w:rPr>
                <w:rFonts w:asciiTheme="minorEastAsia" w:hAnsiTheme="minorEastAsia" w:cs="ＭＳ" w:hint="eastAsia"/>
                <w:color w:val="000000"/>
                <w:kern w:val="0"/>
                <w:szCs w:val="24"/>
              </w:rPr>
              <w:t>同一都道府県内</w:t>
            </w:r>
          </w:p>
        </w:tc>
        <w:tc>
          <w:tcPr>
            <w:tcW w:w="1178" w:type="dxa"/>
          </w:tcPr>
          <w:p w:rsidR="008D171E" w:rsidRPr="008D171E" w:rsidRDefault="008D171E" w:rsidP="008D171E">
            <w:pPr>
              <w:autoSpaceDE w:val="0"/>
              <w:autoSpaceDN w:val="0"/>
              <w:adjustRightInd w:val="0"/>
              <w:jc w:val="center"/>
              <w:rPr>
                <w:rFonts w:asciiTheme="minorEastAsia" w:hAnsiTheme="minorEastAsia" w:cs="ＭＳ"/>
                <w:color w:val="000000"/>
                <w:kern w:val="0"/>
                <w:szCs w:val="24"/>
              </w:rPr>
            </w:pPr>
            <w:r w:rsidRPr="008D171E">
              <w:rPr>
                <w:rFonts w:asciiTheme="minorEastAsia" w:hAnsiTheme="minorEastAsia" w:cs="ＭＳ" w:hint="eastAsia"/>
                <w:color w:val="000000"/>
                <w:kern w:val="0"/>
                <w:szCs w:val="24"/>
              </w:rPr>
              <w:t>１２点</w:t>
            </w:r>
          </w:p>
        </w:tc>
      </w:tr>
      <w:tr w:rsidR="008D171E" w:rsidRPr="008D171E" w:rsidTr="00363837">
        <w:tc>
          <w:tcPr>
            <w:tcW w:w="2835" w:type="dxa"/>
          </w:tcPr>
          <w:p w:rsidR="008D171E" w:rsidRPr="008D171E" w:rsidRDefault="008D171E" w:rsidP="008D171E">
            <w:pPr>
              <w:autoSpaceDE w:val="0"/>
              <w:autoSpaceDN w:val="0"/>
              <w:adjustRightInd w:val="0"/>
              <w:jc w:val="left"/>
              <w:rPr>
                <w:rFonts w:asciiTheme="minorEastAsia" w:hAnsiTheme="minorEastAsia" w:cs="ＭＳ"/>
                <w:color w:val="000000"/>
                <w:kern w:val="0"/>
                <w:szCs w:val="24"/>
              </w:rPr>
            </w:pPr>
            <w:r w:rsidRPr="008D171E">
              <w:rPr>
                <w:rFonts w:asciiTheme="minorEastAsia" w:hAnsiTheme="minorEastAsia" w:cs="ＭＳ" w:hint="eastAsia"/>
                <w:color w:val="000000"/>
                <w:kern w:val="0"/>
                <w:szCs w:val="24"/>
              </w:rPr>
              <w:t>同一ブロック内</w:t>
            </w:r>
          </w:p>
        </w:tc>
        <w:tc>
          <w:tcPr>
            <w:tcW w:w="1178" w:type="dxa"/>
          </w:tcPr>
          <w:p w:rsidR="008D171E" w:rsidRPr="008D171E" w:rsidRDefault="008D171E" w:rsidP="008D171E">
            <w:pPr>
              <w:autoSpaceDE w:val="0"/>
              <w:autoSpaceDN w:val="0"/>
              <w:adjustRightInd w:val="0"/>
              <w:jc w:val="center"/>
              <w:rPr>
                <w:rFonts w:asciiTheme="minorEastAsia" w:hAnsiTheme="minorEastAsia" w:cs="ＭＳ"/>
                <w:color w:val="000000"/>
                <w:kern w:val="0"/>
                <w:szCs w:val="24"/>
              </w:rPr>
            </w:pPr>
            <w:r w:rsidRPr="008D171E">
              <w:rPr>
                <w:rFonts w:asciiTheme="minorEastAsia" w:hAnsiTheme="minorEastAsia" w:cs="ＭＳ" w:hint="eastAsia"/>
                <w:color w:val="000000"/>
                <w:kern w:val="0"/>
                <w:szCs w:val="24"/>
              </w:rPr>
              <w:t>６点</w:t>
            </w:r>
          </w:p>
        </w:tc>
      </w:tr>
    </w:tbl>
    <w:p w:rsidR="008D171E" w:rsidRPr="008D171E" w:rsidRDefault="008D171E" w:rsidP="008D171E">
      <w:pPr>
        <w:ind w:leftChars="134" w:left="461" w:hangingChars="58" w:hanging="139"/>
        <w:rPr>
          <w:rFonts w:asciiTheme="minorEastAsia" w:eastAsiaTheme="minorEastAsia" w:hAnsiTheme="minorEastAsia"/>
        </w:rPr>
      </w:pPr>
      <w:r w:rsidRPr="008D171E">
        <w:rPr>
          <w:rFonts w:asciiTheme="minorEastAsia" w:eastAsiaTheme="minorEastAsia" w:hAnsiTheme="minorEastAsia" w:hint="eastAsia"/>
        </w:rPr>
        <w:t xml:space="preserve">（注）　</w:t>
      </w:r>
      <w:r w:rsidRPr="008D171E">
        <w:rPr>
          <w:rFonts w:asciiTheme="minorEastAsia" w:eastAsiaTheme="minorEastAsia" w:hAnsiTheme="minorEastAsia"/>
        </w:rPr>
        <w:t>地域は、原則として、都道府県、ブロック内他都道府県とする。ただし、地域の実情を踏まえ、（</w:t>
      </w:r>
      <w:r w:rsidRPr="008D171E">
        <w:rPr>
          <w:rFonts w:asciiTheme="minorEastAsia" w:eastAsiaTheme="minorEastAsia" w:hAnsiTheme="minorEastAsia" w:hint="eastAsia"/>
        </w:rPr>
        <w:t>公社</w:t>
      </w:r>
      <w:r w:rsidRPr="008D171E">
        <w:rPr>
          <w:rFonts w:asciiTheme="minorEastAsia" w:eastAsiaTheme="minorEastAsia" w:hAnsiTheme="minorEastAsia"/>
        </w:rPr>
        <w:t>）日本臓器移植ネットワークにおいて複数の都道府県を統合したサブブロックを設置することも可能とする。</w:t>
      </w:r>
    </w:p>
    <w:p w:rsidR="008D171E" w:rsidRPr="008D171E" w:rsidRDefault="008D171E" w:rsidP="008D171E">
      <w:pPr>
        <w:autoSpaceDE w:val="0"/>
        <w:autoSpaceDN w:val="0"/>
        <w:adjustRightInd w:val="0"/>
        <w:ind w:left="720" w:hangingChars="300" w:hanging="720"/>
        <w:jc w:val="left"/>
        <w:rPr>
          <w:rFonts w:asciiTheme="minorEastAsia" w:eastAsiaTheme="minorEastAsia" w:hAnsiTheme="minorEastAsia" w:cs="ＭＳ"/>
          <w:color w:val="000000"/>
          <w:kern w:val="0"/>
          <w:szCs w:val="24"/>
        </w:rPr>
      </w:pPr>
    </w:p>
    <w:p w:rsidR="008D171E" w:rsidRPr="008D171E" w:rsidRDefault="008D171E" w:rsidP="008D171E">
      <w:pPr>
        <w:autoSpaceDE w:val="0"/>
        <w:autoSpaceDN w:val="0"/>
        <w:adjustRightInd w:val="0"/>
        <w:jc w:val="left"/>
        <w:rPr>
          <w:rFonts w:asciiTheme="minorEastAsia" w:eastAsiaTheme="minorEastAsia" w:hAnsiTheme="minorEastAsia" w:cs="ＭＳ"/>
          <w:color w:val="000000"/>
          <w:kern w:val="0"/>
          <w:szCs w:val="24"/>
        </w:rPr>
      </w:pPr>
      <w:r w:rsidRPr="008D171E">
        <w:rPr>
          <w:rFonts w:asciiTheme="minorEastAsia" w:eastAsiaTheme="minorEastAsia" w:hAnsiTheme="minorEastAsia" w:cs="ＭＳ" w:hint="eastAsia"/>
          <w:color w:val="000000"/>
          <w:kern w:val="0"/>
          <w:szCs w:val="24"/>
        </w:rPr>
        <w:t>（２）HLAの適合度</w:t>
      </w:r>
    </w:p>
    <w:tbl>
      <w:tblPr>
        <w:tblW w:w="4547" w:type="pct"/>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41"/>
        <w:gridCol w:w="2645"/>
        <w:gridCol w:w="1586"/>
        <w:gridCol w:w="1769"/>
      </w:tblGrid>
      <w:tr w:rsidR="008D171E" w:rsidRPr="008D171E" w:rsidTr="00363837">
        <w:trPr>
          <w:trHeight w:val="330"/>
          <w:jc w:val="center"/>
        </w:trPr>
        <w:tc>
          <w:tcPr>
            <w:tcW w:w="1360"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 w:val="21"/>
                <w:szCs w:val="20"/>
              </w:rPr>
            </w:pPr>
            <w:r w:rsidRPr="008D171E">
              <w:rPr>
                <w:rFonts w:asciiTheme="minorEastAsia" w:eastAsiaTheme="minorEastAsia" w:hAnsiTheme="minorEastAsia" w:hint="eastAsia"/>
                <w:sz w:val="21"/>
              </w:rPr>
              <w:lastRenderedPageBreak/>
              <w:t>ＤＲ座の適合</w:t>
            </w:r>
          </w:p>
          <w:p w:rsidR="008D171E" w:rsidRPr="008D171E" w:rsidRDefault="008D171E" w:rsidP="008D171E">
            <w:pPr>
              <w:jc w:val="center"/>
              <w:rPr>
                <w:rFonts w:asciiTheme="minorEastAsia" w:eastAsiaTheme="minorEastAsia" w:hAnsiTheme="minorEastAsia"/>
                <w:sz w:val="21"/>
                <w:szCs w:val="20"/>
              </w:rPr>
            </w:pPr>
            <w:r w:rsidRPr="008D171E">
              <w:rPr>
                <w:rFonts w:asciiTheme="minorEastAsia" w:eastAsiaTheme="minorEastAsia" w:hAnsiTheme="minorEastAsia" w:hint="eastAsia"/>
                <w:sz w:val="21"/>
              </w:rPr>
              <w:t>（ミスマッチ数）</w:t>
            </w:r>
          </w:p>
        </w:tc>
        <w:tc>
          <w:tcPr>
            <w:tcW w:w="1605"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 w:val="21"/>
                <w:szCs w:val="20"/>
              </w:rPr>
            </w:pPr>
            <w:r w:rsidRPr="008D171E">
              <w:rPr>
                <w:rFonts w:asciiTheme="minorEastAsia" w:eastAsiaTheme="minorEastAsia" w:hAnsiTheme="minorEastAsia" w:hint="eastAsia"/>
                <w:sz w:val="21"/>
              </w:rPr>
              <w:t>Ａ座及びＢ座の適合</w:t>
            </w:r>
          </w:p>
          <w:p w:rsidR="008D171E" w:rsidRPr="008D171E" w:rsidRDefault="008D171E" w:rsidP="008D171E">
            <w:pPr>
              <w:jc w:val="center"/>
              <w:rPr>
                <w:rFonts w:asciiTheme="minorEastAsia" w:eastAsiaTheme="minorEastAsia" w:hAnsiTheme="minorEastAsia"/>
                <w:sz w:val="21"/>
                <w:szCs w:val="20"/>
              </w:rPr>
            </w:pPr>
            <w:r w:rsidRPr="008D171E">
              <w:rPr>
                <w:rFonts w:asciiTheme="minorEastAsia" w:eastAsiaTheme="minorEastAsia" w:hAnsiTheme="minorEastAsia" w:hint="eastAsia"/>
                <w:sz w:val="21"/>
              </w:rPr>
              <w:t>（ミスマッチ数）</w:t>
            </w:r>
          </w:p>
        </w:tc>
        <w:tc>
          <w:tcPr>
            <w:tcW w:w="962" w:type="pct"/>
            <w:tcBorders>
              <w:top w:val="single" w:sz="4" w:space="0" w:color="auto"/>
              <w:left w:val="single" w:sz="4" w:space="0" w:color="auto"/>
              <w:bottom w:val="single" w:sz="4" w:space="0" w:color="auto"/>
              <w:right w:val="nil"/>
            </w:tcBorders>
            <w:vAlign w:val="center"/>
          </w:tcPr>
          <w:p w:rsidR="008D171E" w:rsidRPr="008D171E" w:rsidRDefault="008D171E" w:rsidP="008D171E">
            <w:pPr>
              <w:jc w:val="center"/>
              <w:rPr>
                <w:rFonts w:asciiTheme="minorEastAsia" w:eastAsiaTheme="minorEastAsia" w:hAnsiTheme="minorEastAsia"/>
                <w:sz w:val="21"/>
                <w:szCs w:val="20"/>
              </w:rPr>
            </w:pPr>
            <w:r w:rsidRPr="008D171E">
              <w:rPr>
                <w:rFonts w:asciiTheme="minorEastAsia" w:eastAsiaTheme="minorEastAsia" w:hAnsiTheme="minorEastAsia" w:hint="eastAsia"/>
                <w:sz w:val="21"/>
              </w:rPr>
              <w:t>点　数</w:t>
            </w:r>
          </w:p>
        </w:tc>
        <w:tc>
          <w:tcPr>
            <w:tcW w:w="1073" w:type="pct"/>
            <w:tcBorders>
              <w:top w:val="single" w:sz="4" w:space="0" w:color="auto"/>
              <w:left w:val="nil"/>
              <w:bottom w:val="single" w:sz="4" w:space="0" w:color="auto"/>
              <w:right w:val="single" w:sz="4" w:space="0" w:color="auto"/>
            </w:tcBorders>
          </w:tcPr>
          <w:p w:rsidR="008D171E" w:rsidRPr="008D171E" w:rsidRDefault="008D171E" w:rsidP="008D171E">
            <w:pPr>
              <w:jc w:val="center"/>
              <w:rPr>
                <w:rFonts w:asciiTheme="minorEastAsia" w:eastAsiaTheme="minorEastAsia" w:hAnsiTheme="minorEastAsia"/>
              </w:rPr>
            </w:pPr>
          </w:p>
        </w:tc>
      </w:tr>
      <w:tr w:rsidR="008D171E" w:rsidRPr="008D171E" w:rsidTr="00363837">
        <w:trPr>
          <w:trHeight w:val="330"/>
          <w:jc w:val="center"/>
        </w:trPr>
        <w:tc>
          <w:tcPr>
            <w:tcW w:w="1360"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０</w:t>
            </w:r>
          </w:p>
        </w:tc>
        <w:tc>
          <w:tcPr>
            <w:tcW w:w="1605"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０</w:t>
            </w:r>
          </w:p>
        </w:tc>
        <w:tc>
          <w:tcPr>
            <w:tcW w:w="962" w:type="pct"/>
            <w:tcBorders>
              <w:top w:val="single" w:sz="4" w:space="0" w:color="auto"/>
              <w:left w:val="single" w:sz="4" w:space="0" w:color="auto"/>
              <w:bottom w:val="single" w:sz="4" w:space="0" w:color="auto"/>
              <w:right w:val="nil"/>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１４</w:t>
            </w:r>
          </w:p>
        </w:tc>
        <w:tc>
          <w:tcPr>
            <w:tcW w:w="1073" w:type="pct"/>
            <w:vMerge w:val="restart"/>
            <w:tcBorders>
              <w:top w:val="single" w:sz="4" w:space="0" w:color="auto"/>
              <w:left w:val="nil"/>
              <w:bottom w:val="single" w:sz="4" w:space="0" w:color="auto"/>
              <w:right w:val="single" w:sz="4" w:space="0" w:color="auto"/>
            </w:tcBorders>
          </w:tcPr>
          <w:p w:rsidR="008D171E" w:rsidRPr="008D171E" w:rsidRDefault="008D171E" w:rsidP="008D171E">
            <w:pPr>
              <w:jc w:val="center"/>
              <w:rPr>
                <w:rFonts w:asciiTheme="minorEastAsia" w:eastAsiaTheme="minorEastAsia" w:hAnsiTheme="minorEastAsia"/>
              </w:rPr>
            </w:pPr>
          </w:p>
          <w:p w:rsidR="008D171E" w:rsidRPr="008D171E" w:rsidRDefault="008D171E" w:rsidP="008D171E">
            <w:pPr>
              <w:jc w:val="center"/>
              <w:rPr>
                <w:rFonts w:asciiTheme="minorEastAsia" w:eastAsiaTheme="minorEastAsia" w:hAnsiTheme="minorEastAsia"/>
              </w:rPr>
            </w:pPr>
          </w:p>
          <w:p w:rsidR="008D171E" w:rsidRPr="008D171E" w:rsidRDefault="008D171E" w:rsidP="008D171E">
            <w:pPr>
              <w:jc w:val="center"/>
              <w:rPr>
                <w:rFonts w:asciiTheme="minorEastAsia" w:eastAsiaTheme="minorEastAsia" w:hAnsiTheme="minorEastAsia"/>
              </w:rPr>
            </w:pPr>
          </w:p>
          <w:p w:rsidR="008D171E" w:rsidRPr="008D171E" w:rsidRDefault="008D171E" w:rsidP="008D171E">
            <w:pPr>
              <w:jc w:val="center"/>
              <w:rPr>
                <w:rFonts w:asciiTheme="minorEastAsia" w:eastAsiaTheme="minorEastAsia" w:hAnsiTheme="minorEastAsia"/>
              </w:rPr>
            </w:pPr>
          </w:p>
          <w:p w:rsidR="008D171E" w:rsidRPr="008D171E" w:rsidRDefault="008D171E" w:rsidP="008D171E">
            <w:pPr>
              <w:jc w:val="center"/>
              <w:rPr>
                <w:rFonts w:asciiTheme="minorEastAsia" w:eastAsiaTheme="minorEastAsia" w:hAnsiTheme="minorEastAsia"/>
              </w:rPr>
            </w:pPr>
          </w:p>
          <w:p w:rsidR="008D171E" w:rsidRPr="008D171E" w:rsidRDefault="008D171E" w:rsidP="008D171E">
            <w:pPr>
              <w:jc w:val="center"/>
              <w:rPr>
                <w:rFonts w:asciiTheme="minorEastAsia" w:eastAsiaTheme="minorEastAsia" w:hAnsiTheme="minorEastAsia"/>
              </w:rPr>
            </w:pPr>
          </w:p>
          <w:p w:rsidR="008D171E" w:rsidRPr="008D171E" w:rsidRDefault="008D171E" w:rsidP="008D171E">
            <w:pPr>
              <w:jc w:val="center"/>
              <w:rPr>
                <w:rFonts w:asciiTheme="minorEastAsia" w:eastAsiaTheme="minorEastAsia" w:hAnsiTheme="minorEastAsia"/>
              </w:rPr>
            </w:pPr>
          </w:p>
          <w:p w:rsidR="008D171E" w:rsidRPr="008D171E" w:rsidRDefault="008D171E" w:rsidP="008D171E">
            <w:pPr>
              <w:jc w:val="center"/>
              <w:rPr>
                <w:rFonts w:asciiTheme="minorEastAsia" w:eastAsiaTheme="minorEastAsia" w:hAnsiTheme="minorEastAsia"/>
                <w:sz w:val="22"/>
              </w:rPr>
            </w:pPr>
            <w:r w:rsidRPr="008D171E">
              <w:rPr>
                <w:rFonts w:asciiTheme="minorEastAsia" w:eastAsiaTheme="minorEastAsia" w:hAnsiTheme="minorEastAsia" w:hint="eastAsia"/>
                <w:sz w:val="22"/>
              </w:rPr>
              <w:t>×１．１５点</w:t>
            </w:r>
          </w:p>
          <w:p w:rsidR="008D171E" w:rsidRPr="008D171E" w:rsidRDefault="008D171E" w:rsidP="008D171E">
            <w:pPr>
              <w:jc w:val="center"/>
              <w:rPr>
                <w:rFonts w:asciiTheme="minorEastAsia" w:eastAsiaTheme="minorEastAsia" w:hAnsiTheme="minorEastAsia"/>
                <w:sz w:val="22"/>
              </w:rPr>
            </w:pPr>
          </w:p>
          <w:p w:rsidR="008D171E" w:rsidRPr="008D171E" w:rsidRDefault="008D171E" w:rsidP="008D171E">
            <w:pPr>
              <w:jc w:val="center"/>
              <w:rPr>
                <w:rFonts w:asciiTheme="minorEastAsia" w:eastAsiaTheme="minorEastAsia" w:hAnsiTheme="minorEastAsia"/>
                <w:b/>
                <w:color w:val="FF0000"/>
              </w:rPr>
            </w:pPr>
          </w:p>
          <w:p w:rsidR="008D171E" w:rsidRPr="008D171E" w:rsidRDefault="008D171E" w:rsidP="008D171E">
            <w:pPr>
              <w:jc w:val="center"/>
              <w:rPr>
                <w:rFonts w:asciiTheme="minorEastAsia" w:eastAsiaTheme="minorEastAsia" w:hAnsiTheme="minorEastAsia"/>
                <w:b/>
                <w:color w:val="FF0000"/>
              </w:rPr>
            </w:pPr>
          </w:p>
          <w:p w:rsidR="008D171E" w:rsidRPr="008D171E" w:rsidRDefault="008D171E" w:rsidP="008D171E">
            <w:pPr>
              <w:jc w:val="center"/>
              <w:rPr>
                <w:rFonts w:asciiTheme="minorEastAsia" w:eastAsiaTheme="minorEastAsia" w:hAnsiTheme="minorEastAsia"/>
                <w:b/>
                <w:color w:val="FF0000"/>
              </w:rPr>
            </w:pPr>
          </w:p>
          <w:p w:rsidR="008D171E" w:rsidRPr="008D171E" w:rsidRDefault="008D171E" w:rsidP="008D171E">
            <w:pPr>
              <w:jc w:val="center"/>
              <w:rPr>
                <w:rFonts w:asciiTheme="minorEastAsia" w:eastAsiaTheme="minorEastAsia" w:hAnsiTheme="minorEastAsia"/>
                <w:b/>
                <w:color w:val="FF0000"/>
              </w:rPr>
            </w:pPr>
          </w:p>
        </w:tc>
      </w:tr>
      <w:tr w:rsidR="008D171E" w:rsidRPr="008D171E" w:rsidTr="00363837">
        <w:trPr>
          <w:trHeight w:val="330"/>
          <w:jc w:val="center"/>
        </w:trPr>
        <w:tc>
          <w:tcPr>
            <w:tcW w:w="1360"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０</w:t>
            </w:r>
          </w:p>
        </w:tc>
        <w:tc>
          <w:tcPr>
            <w:tcW w:w="1605"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１</w:t>
            </w:r>
          </w:p>
        </w:tc>
        <w:tc>
          <w:tcPr>
            <w:tcW w:w="962" w:type="pct"/>
            <w:tcBorders>
              <w:top w:val="single" w:sz="4" w:space="0" w:color="auto"/>
              <w:left w:val="single" w:sz="4" w:space="0" w:color="auto"/>
              <w:bottom w:val="single" w:sz="4" w:space="0" w:color="auto"/>
              <w:right w:val="nil"/>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１３</w:t>
            </w:r>
          </w:p>
        </w:tc>
        <w:tc>
          <w:tcPr>
            <w:tcW w:w="1073" w:type="pct"/>
            <w:vMerge/>
            <w:tcBorders>
              <w:top w:val="nil"/>
              <w:left w:val="nil"/>
              <w:bottom w:val="single" w:sz="4" w:space="0" w:color="auto"/>
              <w:right w:val="single" w:sz="4" w:space="0" w:color="auto"/>
            </w:tcBorders>
          </w:tcPr>
          <w:p w:rsidR="008D171E" w:rsidRPr="008D171E" w:rsidRDefault="008D171E" w:rsidP="008D171E">
            <w:pPr>
              <w:jc w:val="center"/>
              <w:rPr>
                <w:rFonts w:asciiTheme="minorEastAsia" w:eastAsiaTheme="minorEastAsia" w:hAnsiTheme="minorEastAsia"/>
              </w:rPr>
            </w:pPr>
          </w:p>
        </w:tc>
      </w:tr>
      <w:tr w:rsidR="008D171E" w:rsidRPr="008D171E" w:rsidTr="00363837">
        <w:trPr>
          <w:trHeight w:val="330"/>
          <w:jc w:val="center"/>
        </w:trPr>
        <w:tc>
          <w:tcPr>
            <w:tcW w:w="1360"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０</w:t>
            </w:r>
          </w:p>
        </w:tc>
        <w:tc>
          <w:tcPr>
            <w:tcW w:w="1605"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２</w:t>
            </w:r>
          </w:p>
        </w:tc>
        <w:tc>
          <w:tcPr>
            <w:tcW w:w="962" w:type="pct"/>
            <w:tcBorders>
              <w:top w:val="single" w:sz="4" w:space="0" w:color="auto"/>
              <w:left w:val="single" w:sz="4" w:space="0" w:color="auto"/>
              <w:bottom w:val="single" w:sz="4" w:space="0" w:color="auto"/>
              <w:right w:val="nil"/>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１２</w:t>
            </w:r>
          </w:p>
        </w:tc>
        <w:tc>
          <w:tcPr>
            <w:tcW w:w="1073" w:type="pct"/>
            <w:vMerge/>
            <w:tcBorders>
              <w:top w:val="nil"/>
              <w:left w:val="nil"/>
              <w:bottom w:val="single" w:sz="4" w:space="0" w:color="auto"/>
              <w:right w:val="single" w:sz="4" w:space="0" w:color="auto"/>
            </w:tcBorders>
          </w:tcPr>
          <w:p w:rsidR="008D171E" w:rsidRPr="008D171E" w:rsidRDefault="008D171E" w:rsidP="008D171E">
            <w:pPr>
              <w:jc w:val="center"/>
              <w:rPr>
                <w:rFonts w:asciiTheme="minorEastAsia" w:eastAsiaTheme="minorEastAsia" w:hAnsiTheme="minorEastAsia"/>
              </w:rPr>
            </w:pPr>
          </w:p>
        </w:tc>
      </w:tr>
      <w:tr w:rsidR="008D171E" w:rsidRPr="008D171E" w:rsidTr="00363837">
        <w:trPr>
          <w:trHeight w:val="330"/>
          <w:jc w:val="center"/>
        </w:trPr>
        <w:tc>
          <w:tcPr>
            <w:tcW w:w="1360"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０</w:t>
            </w:r>
          </w:p>
        </w:tc>
        <w:tc>
          <w:tcPr>
            <w:tcW w:w="1605"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３</w:t>
            </w:r>
          </w:p>
        </w:tc>
        <w:tc>
          <w:tcPr>
            <w:tcW w:w="962" w:type="pct"/>
            <w:tcBorders>
              <w:top w:val="single" w:sz="4" w:space="0" w:color="auto"/>
              <w:left w:val="single" w:sz="4" w:space="0" w:color="auto"/>
              <w:bottom w:val="single" w:sz="4" w:space="0" w:color="auto"/>
              <w:right w:val="nil"/>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１１</w:t>
            </w:r>
          </w:p>
        </w:tc>
        <w:tc>
          <w:tcPr>
            <w:tcW w:w="1073" w:type="pct"/>
            <w:vMerge/>
            <w:tcBorders>
              <w:top w:val="nil"/>
              <w:left w:val="nil"/>
              <w:bottom w:val="single" w:sz="4" w:space="0" w:color="auto"/>
              <w:right w:val="single" w:sz="4" w:space="0" w:color="auto"/>
            </w:tcBorders>
          </w:tcPr>
          <w:p w:rsidR="008D171E" w:rsidRPr="008D171E" w:rsidRDefault="008D171E" w:rsidP="008D171E">
            <w:pPr>
              <w:jc w:val="center"/>
              <w:rPr>
                <w:rFonts w:asciiTheme="minorEastAsia" w:eastAsiaTheme="minorEastAsia" w:hAnsiTheme="minorEastAsia"/>
              </w:rPr>
            </w:pPr>
          </w:p>
        </w:tc>
      </w:tr>
      <w:tr w:rsidR="008D171E" w:rsidRPr="008D171E" w:rsidTr="00363837">
        <w:trPr>
          <w:trHeight w:val="330"/>
          <w:jc w:val="center"/>
        </w:trPr>
        <w:tc>
          <w:tcPr>
            <w:tcW w:w="1360"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０</w:t>
            </w:r>
          </w:p>
        </w:tc>
        <w:tc>
          <w:tcPr>
            <w:tcW w:w="1605"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４</w:t>
            </w:r>
          </w:p>
        </w:tc>
        <w:tc>
          <w:tcPr>
            <w:tcW w:w="962" w:type="pct"/>
            <w:tcBorders>
              <w:top w:val="single" w:sz="4" w:space="0" w:color="auto"/>
              <w:left w:val="single" w:sz="4" w:space="0" w:color="auto"/>
              <w:bottom w:val="single" w:sz="4" w:space="0" w:color="auto"/>
              <w:right w:val="nil"/>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１０</w:t>
            </w:r>
          </w:p>
        </w:tc>
        <w:tc>
          <w:tcPr>
            <w:tcW w:w="1073" w:type="pct"/>
            <w:vMerge/>
            <w:tcBorders>
              <w:top w:val="nil"/>
              <w:left w:val="nil"/>
              <w:bottom w:val="single" w:sz="4" w:space="0" w:color="auto"/>
              <w:right w:val="single" w:sz="4" w:space="0" w:color="auto"/>
            </w:tcBorders>
          </w:tcPr>
          <w:p w:rsidR="008D171E" w:rsidRPr="008D171E" w:rsidRDefault="008D171E" w:rsidP="008D171E">
            <w:pPr>
              <w:jc w:val="center"/>
              <w:rPr>
                <w:rFonts w:asciiTheme="minorEastAsia" w:eastAsiaTheme="minorEastAsia" w:hAnsiTheme="minorEastAsia"/>
              </w:rPr>
            </w:pPr>
          </w:p>
        </w:tc>
      </w:tr>
      <w:tr w:rsidR="008D171E" w:rsidRPr="008D171E" w:rsidTr="00363837">
        <w:trPr>
          <w:trHeight w:val="330"/>
          <w:jc w:val="center"/>
        </w:trPr>
        <w:tc>
          <w:tcPr>
            <w:tcW w:w="1360"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１</w:t>
            </w:r>
          </w:p>
        </w:tc>
        <w:tc>
          <w:tcPr>
            <w:tcW w:w="1605"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０</w:t>
            </w:r>
          </w:p>
        </w:tc>
        <w:tc>
          <w:tcPr>
            <w:tcW w:w="962" w:type="pct"/>
            <w:tcBorders>
              <w:top w:val="single" w:sz="4" w:space="0" w:color="auto"/>
              <w:left w:val="single" w:sz="4" w:space="0" w:color="auto"/>
              <w:bottom w:val="single" w:sz="4" w:space="0" w:color="auto"/>
              <w:right w:val="nil"/>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９</w:t>
            </w:r>
          </w:p>
        </w:tc>
        <w:tc>
          <w:tcPr>
            <w:tcW w:w="1073" w:type="pct"/>
            <w:vMerge/>
            <w:tcBorders>
              <w:top w:val="nil"/>
              <w:left w:val="nil"/>
              <w:bottom w:val="single" w:sz="4" w:space="0" w:color="auto"/>
              <w:right w:val="single" w:sz="4" w:space="0" w:color="auto"/>
            </w:tcBorders>
          </w:tcPr>
          <w:p w:rsidR="008D171E" w:rsidRPr="008D171E" w:rsidRDefault="008D171E" w:rsidP="008D171E">
            <w:pPr>
              <w:jc w:val="center"/>
              <w:rPr>
                <w:rFonts w:asciiTheme="minorEastAsia" w:eastAsiaTheme="minorEastAsia" w:hAnsiTheme="minorEastAsia"/>
              </w:rPr>
            </w:pPr>
          </w:p>
        </w:tc>
      </w:tr>
      <w:tr w:rsidR="008D171E" w:rsidRPr="008D171E" w:rsidTr="00363837">
        <w:trPr>
          <w:trHeight w:val="330"/>
          <w:jc w:val="center"/>
        </w:trPr>
        <w:tc>
          <w:tcPr>
            <w:tcW w:w="1360"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１</w:t>
            </w:r>
          </w:p>
        </w:tc>
        <w:tc>
          <w:tcPr>
            <w:tcW w:w="1605"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１</w:t>
            </w:r>
          </w:p>
        </w:tc>
        <w:tc>
          <w:tcPr>
            <w:tcW w:w="962" w:type="pct"/>
            <w:tcBorders>
              <w:top w:val="single" w:sz="4" w:space="0" w:color="auto"/>
              <w:left w:val="single" w:sz="4" w:space="0" w:color="auto"/>
              <w:bottom w:val="single" w:sz="4" w:space="0" w:color="auto"/>
              <w:right w:val="nil"/>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８</w:t>
            </w:r>
          </w:p>
        </w:tc>
        <w:tc>
          <w:tcPr>
            <w:tcW w:w="1073" w:type="pct"/>
            <w:vMerge/>
            <w:tcBorders>
              <w:top w:val="nil"/>
              <w:left w:val="nil"/>
              <w:bottom w:val="single" w:sz="4" w:space="0" w:color="auto"/>
              <w:right w:val="single" w:sz="4" w:space="0" w:color="auto"/>
            </w:tcBorders>
          </w:tcPr>
          <w:p w:rsidR="008D171E" w:rsidRPr="008D171E" w:rsidRDefault="008D171E" w:rsidP="008D171E">
            <w:pPr>
              <w:jc w:val="center"/>
              <w:rPr>
                <w:rFonts w:asciiTheme="minorEastAsia" w:eastAsiaTheme="minorEastAsia" w:hAnsiTheme="minorEastAsia"/>
              </w:rPr>
            </w:pPr>
          </w:p>
        </w:tc>
      </w:tr>
      <w:tr w:rsidR="008D171E" w:rsidRPr="008D171E" w:rsidTr="00363837">
        <w:trPr>
          <w:trHeight w:val="330"/>
          <w:jc w:val="center"/>
        </w:trPr>
        <w:tc>
          <w:tcPr>
            <w:tcW w:w="1360"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１</w:t>
            </w:r>
          </w:p>
        </w:tc>
        <w:tc>
          <w:tcPr>
            <w:tcW w:w="1605"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２</w:t>
            </w:r>
          </w:p>
        </w:tc>
        <w:tc>
          <w:tcPr>
            <w:tcW w:w="962" w:type="pct"/>
            <w:tcBorders>
              <w:top w:val="single" w:sz="4" w:space="0" w:color="auto"/>
              <w:left w:val="single" w:sz="4" w:space="0" w:color="auto"/>
              <w:bottom w:val="single" w:sz="4" w:space="0" w:color="auto"/>
              <w:right w:val="nil"/>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７</w:t>
            </w:r>
          </w:p>
        </w:tc>
        <w:tc>
          <w:tcPr>
            <w:tcW w:w="1073" w:type="pct"/>
            <w:vMerge/>
            <w:tcBorders>
              <w:top w:val="nil"/>
              <w:left w:val="nil"/>
              <w:bottom w:val="single" w:sz="4" w:space="0" w:color="auto"/>
              <w:right w:val="single" w:sz="4" w:space="0" w:color="auto"/>
            </w:tcBorders>
          </w:tcPr>
          <w:p w:rsidR="008D171E" w:rsidRPr="008D171E" w:rsidRDefault="008D171E" w:rsidP="008D171E">
            <w:pPr>
              <w:jc w:val="center"/>
              <w:rPr>
                <w:rFonts w:asciiTheme="minorEastAsia" w:eastAsiaTheme="minorEastAsia" w:hAnsiTheme="minorEastAsia"/>
              </w:rPr>
            </w:pPr>
          </w:p>
        </w:tc>
      </w:tr>
      <w:tr w:rsidR="008D171E" w:rsidRPr="008D171E" w:rsidTr="00363837">
        <w:trPr>
          <w:trHeight w:val="330"/>
          <w:jc w:val="center"/>
        </w:trPr>
        <w:tc>
          <w:tcPr>
            <w:tcW w:w="1360"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１</w:t>
            </w:r>
          </w:p>
        </w:tc>
        <w:tc>
          <w:tcPr>
            <w:tcW w:w="1605"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３</w:t>
            </w:r>
          </w:p>
        </w:tc>
        <w:tc>
          <w:tcPr>
            <w:tcW w:w="962" w:type="pct"/>
            <w:tcBorders>
              <w:top w:val="single" w:sz="4" w:space="0" w:color="auto"/>
              <w:left w:val="single" w:sz="4" w:space="0" w:color="auto"/>
              <w:bottom w:val="single" w:sz="4" w:space="0" w:color="auto"/>
              <w:right w:val="nil"/>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６</w:t>
            </w:r>
          </w:p>
        </w:tc>
        <w:tc>
          <w:tcPr>
            <w:tcW w:w="1073" w:type="pct"/>
            <w:vMerge/>
            <w:tcBorders>
              <w:top w:val="nil"/>
              <w:left w:val="nil"/>
              <w:bottom w:val="single" w:sz="4" w:space="0" w:color="auto"/>
              <w:right w:val="single" w:sz="4" w:space="0" w:color="auto"/>
            </w:tcBorders>
          </w:tcPr>
          <w:p w:rsidR="008D171E" w:rsidRPr="008D171E" w:rsidRDefault="008D171E" w:rsidP="008D171E">
            <w:pPr>
              <w:jc w:val="center"/>
              <w:rPr>
                <w:rFonts w:asciiTheme="minorEastAsia" w:eastAsiaTheme="minorEastAsia" w:hAnsiTheme="minorEastAsia"/>
              </w:rPr>
            </w:pPr>
          </w:p>
        </w:tc>
      </w:tr>
      <w:tr w:rsidR="008D171E" w:rsidRPr="008D171E" w:rsidTr="00363837">
        <w:trPr>
          <w:trHeight w:val="330"/>
          <w:jc w:val="center"/>
        </w:trPr>
        <w:tc>
          <w:tcPr>
            <w:tcW w:w="1360"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１</w:t>
            </w:r>
          </w:p>
        </w:tc>
        <w:tc>
          <w:tcPr>
            <w:tcW w:w="1605"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４</w:t>
            </w:r>
          </w:p>
        </w:tc>
        <w:tc>
          <w:tcPr>
            <w:tcW w:w="962" w:type="pct"/>
            <w:tcBorders>
              <w:top w:val="single" w:sz="4" w:space="0" w:color="auto"/>
              <w:left w:val="single" w:sz="4" w:space="0" w:color="auto"/>
              <w:bottom w:val="single" w:sz="4" w:space="0" w:color="auto"/>
              <w:right w:val="nil"/>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５</w:t>
            </w:r>
          </w:p>
        </w:tc>
        <w:tc>
          <w:tcPr>
            <w:tcW w:w="1073" w:type="pct"/>
            <w:vMerge/>
            <w:tcBorders>
              <w:top w:val="nil"/>
              <w:left w:val="nil"/>
              <w:bottom w:val="single" w:sz="4" w:space="0" w:color="auto"/>
              <w:right w:val="single" w:sz="4" w:space="0" w:color="auto"/>
            </w:tcBorders>
          </w:tcPr>
          <w:p w:rsidR="008D171E" w:rsidRPr="008D171E" w:rsidRDefault="008D171E" w:rsidP="008D171E">
            <w:pPr>
              <w:jc w:val="center"/>
              <w:rPr>
                <w:rFonts w:asciiTheme="minorEastAsia" w:eastAsiaTheme="minorEastAsia" w:hAnsiTheme="minorEastAsia"/>
              </w:rPr>
            </w:pPr>
          </w:p>
        </w:tc>
      </w:tr>
      <w:tr w:rsidR="008D171E" w:rsidRPr="008D171E" w:rsidTr="00363837">
        <w:trPr>
          <w:trHeight w:val="330"/>
          <w:jc w:val="center"/>
        </w:trPr>
        <w:tc>
          <w:tcPr>
            <w:tcW w:w="1360"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２</w:t>
            </w:r>
          </w:p>
        </w:tc>
        <w:tc>
          <w:tcPr>
            <w:tcW w:w="1605"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０</w:t>
            </w:r>
          </w:p>
        </w:tc>
        <w:tc>
          <w:tcPr>
            <w:tcW w:w="962" w:type="pct"/>
            <w:tcBorders>
              <w:top w:val="single" w:sz="4" w:space="0" w:color="auto"/>
              <w:left w:val="single" w:sz="4" w:space="0" w:color="auto"/>
              <w:bottom w:val="single" w:sz="4" w:space="0" w:color="auto"/>
              <w:right w:val="nil"/>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４</w:t>
            </w:r>
          </w:p>
        </w:tc>
        <w:tc>
          <w:tcPr>
            <w:tcW w:w="1073" w:type="pct"/>
            <w:vMerge/>
            <w:tcBorders>
              <w:top w:val="nil"/>
              <w:left w:val="nil"/>
              <w:bottom w:val="single" w:sz="4" w:space="0" w:color="auto"/>
              <w:right w:val="single" w:sz="4" w:space="0" w:color="auto"/>
            </w:tcBorders>
          </w:tcPr>
          <w:p w:rsidR="008D171E" w:rsidRPr="008D171E" w:rsidRDefault="008D171E" w:rsidP="008D171E">
            <w:pPr>
              <w:jc w:val="center"/>
              <w:rPr>
                <w:rFonts w:asciiTheme="minorEastAsia" w:eastAsiaTheme="minorEastAsia" w:hAnsiTheme="minorEastAsia"/>
              </w:rPr>
            </w:pPr>
          </w:p>
        </w:tc>
      </w:tr>
      <w:tr w:rsidR="008D171E" w:rsidRPr="008D171E" w:rsidTr="00363837">
        <w:trPr>
          <w:trHeight w:val="330"/>
          <w:jc w:val="center"/>
        </w:trPr>
        <w:tc>
          <w:tcPr>
            <w:tcW w:w="1360"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２</w:t>
            </w:r>
          </w:p>
        </w:tc>
        <w:tc>
          <w:tcPr>
            <w:tcW w:w="1605"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１</w:t>
            </w:r>
          </w:p>
        </w:tc>
        <w:tc>
          <w:tcPr>
            <w:tcW w:w="962" w:type="pct"/>
            <w:tcBorders>
              <w:top w:val="single" w:sz="4" w:space="0" w:color="auto"/>
              <w:left w:val="single" w:sz="4" w:space="0" w:color="auto"/>
              <w:bottom w:val="single" w:sz="4" w:space="0" w:color="auto"/>
              <w:right w:val="nil"/>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３</w:t>
            </w:r>
          </w:p>
        </w:tc>
        <w:tc>
          <w:tcPr>
            <w:tcW w:w="1073" w:type="pct"/>
            <w:vMerge/>
            <w:tcBorders>
              <w:top w:val="nil"/>
              <w:left w:val="nil"/>
              <w:bottom w:val="single" w:sz="4" w:space="0" w:color="auto"/>
              <w:right w:val="single" w:sz="4" w:space="0" w:color="auto"/>
            </w:tcBorders>
          </w:tcPr>
          <w:p w:rsidR="008D171E" w:rsidRPr="008D171E" w:rsidRDefault="008D171E" w:rsidP="008D171E">
            <w:pPr>
              <w:jc w:val="center"/>
              <w:rPr>
                <w:rFonts w:asciiTheme="minorEastAsia" w:eastAsiaTheme="minorEastAsia" w:hAnsiTheme="minorEastAsia"/>
              </w:rPr>
            </w:pPr>
          </w:p>
        </w:tc>
      </w:tr>
      <w:tr w:rsidR="008D171E" w:rsidRPr="008D171E" w:rsidTr="00363837">
        <w:trPr>
          <w:trHeight w:val="330"/>
          <w:jc w:val="center"/>
        </w:trPr>
        <w:tc>
          <w:tcPr>
            <w:tcW w:w="1360"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２</w:t>
            </w:r>
          </w:p>
        </w:tc>
        <w:tc>
          <w:tcPr>
            <w:tcW w:w="1605"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２</w:t>
            </w:r>
          </w:p>
        </w:tc>
        <w:tc>
          <w:tcPr>
            <w:tcW w:w="962" w:type="pct"/>
            <w:tcBorders>
              <w:top w:val="single" w:sz="4" w:space="0" w:color="auto"/>
              <w:left w:val="single" w:sz="4" w:space="0" w:color="auto"/>
              <w:bottom w:val="single" w:sz="4" w:space="0" w:color="auto"/>
              <w:right w:val="nil"/>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２</w:t>
            </w:r>
          </w:p>
        </w:tc>
        <w:tc>
          <w:tcPr>
            <w:tcW w:w="1073" w:type="pct"/>
            <w:vMerge/>
            <w:tcBorders>
              <w:top w:val="nil"/>
              <w:left w:val="nil"/>
              <w:bottom w:val="single" w:sz="4" w:space="0" w:color="auto"/>
              <w:right w:val="single" w:sz="4" w:space="0" w:color="auto"/>
            </w:tcBorders>
          </w:tcPr>
          <w:p w:rsidR="008D171E" w:rsidRPr="008D171E" w:rsidRDefault="008D171E" w:rsidP="008D171E">
            <w:pPr>
              <w:jc w:val="center"/>
              <w:rPr>
                <w:rFonts w:asciiTheme="minorEastAsia" w:eastAsiaTheme="minorEastAsia" w:hAnsiTheme="minorEastAsia"/>
              </w:rPr>
            </w:pPr>
          </w:p>
        </w:tc>
      </w:tr>
      <w:tr w:rsidR="008D171E" w:rsidRPr="008D171E" w:rsidTr="00363837">
        <w:trPr>
          <w:trHeight w:val="330"/>
          <w:jc w:val="center"/>
        </w:trPr>
        <w:tc>
          <w:tcPr>
            <w:tcW w:w="1360"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２</w:t>
            </w:r>
          </w:p>
        </w:tc>
        <w:tc>
          <w:tcPr>
            <w:tcW w:w="1605"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３</w:t>
            </w:r>
          </w:p>
        </w:tc>
        <w:tc>
          <w:tcPr>
            <w:tcW w:w="962" w:type="pct"/>
            <w:tcBorders>
              <w:top w:val="single" w:sz="4" w:space="0" w:color="auto"/>
              <w:left w:val="single" w:sz="4" w:space="0" w:color="auto"/>
              <w:bottom w:val="single" w:sz="4" w:space="0" w:color="auto"/>
              <w:right w:val="nil"/>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１</w:t>
            </w:r>
          </w:p>
        </w:tc>
        <w:tc>
          <w:tcPr>
            <w:tcW w:w="1073" w:type="pct"/>
            <w:vMerge/>
            <w:tcBorders>
              <w:top w:val="nil"/>
              <w:left w:val="nil"/>
              <w:bottom w:val="single" w:sz="4" w:space="0" w:color="auto"/>
              <w:right w:val="single" w:sz="4" w:space="0" w:color="auto"/>
            </w:tcBorders>
          </w:tcPr>
          <w:p w:rsidR="008D171E" w:rsidRPr="008D171E" w:rsidRDefault="008D171E" w:rsidP="008D171E">
            <w:pPr>
              <w:jc w:val="center"/>
              <w:rPr>
                <w:rFonts w:asciiTheme="minorEastAsia" w:eastAsiaTheme="minorEastAsia" w:hAnsiTheme="minorEastAsia"/>
              </w:rPr>
            </w:pPr>
          </w:p>
        </w:tc>
      </w:tr>
      <w:tr w:rsidR="008D171E" w:rsidRPr="008D171E" w:rsidTr="00363837">
        <w:trPr>
          <w:trHeight w:val="330"/>
          <w:jc w:val="center"/>
        </w:trPr>
        <w:tc>
          <w:tcPr>
            <w:tcW w:w="1360"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２</w:t>
            </w:r>
          </w:p>
        </w:tc>
        <w:tc>
          <w:tcPr>
            <w:tcW w:w="1605" w:type="pct"/>
            <w:tcBorders>
              <w:top w:val="single" w:sz="4" w:space="0" w:color="auto"/>
              <w:left w:val="single" w:sz="4" w:space="0" w:color="auto"/>
              <w:bottom w:val="single" w:sz="4" w:space="0" w:color="auto"/>
              <w:right w:val="single" w:sz="4" w:space="0" w:color="auto"/>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４</w:t>
            </w:r>
          </w:p>
        </w:tc>
        <w:tc>
          <w:tcPr>
            <w:tcW w:w="962" w:type="pct"/>
            <w:tcBorders>
              <w:top w:val="single" w:sz="4" w:space="0" w:color="auto"/>
              <w:left w:val="single" w:sz="4" w:space="0" w:color="auto"/>
              <w:bottom w:val="single" w:sz="4" w:space="0" w:color="auto"/>
              <w:right w:val="nil"/>
            </w:tcBorders>
            <w:vAlign w:val="center"/>
          </w:tcPr>
          <w:p w:rsidR="008D171E" w:rsidRPr="008D171E" w:rsidRDefault="008D171E" w:rsidP="008D171E">
            <w:pPr>
              <w:jc w:val="center"/>
              <w:rPr>
                <w:rFonts w:asciiTheme="minorEastAsia" w:eastAsiaTheme="minorEastAsia" w:hAnsiTheme="minorEastAsia"/>
                <w:szCs w:val="20"/>
              </w:rPr>
            </w:pPr>
            <w:r w:rsidRPr="008D171E">
              <w:rPr>
                <w:rFonts w:asciiTheme="minorEastAsia" w:eastAsiaTheme="minorEastAsia" w:hAnsiTheme="minorEastAsia" w:hint="eastAsia"/>
              </w:rPr>
              <w:t>０</w:t>
            </w:r>
          </w:p>
        </w:tc>
        <w:tc>
          <w:tcPr>
            <w:tcW w:w="1073" w:type="pct"/>
            <w:vMerge/>
            <w:tcBorders>
              <w:top w:val="nil"/>
              <w:left w:val="nil"/>
              <w:bottom w:val="single" w:sz="4" w:space="0" w:color="auto"/>
              <w:right w:val="single" w:sz="4" w:space="0" w:color="auto"/>
            </w:tcBorders>
          </w:tcPr>
          <w:p w:rsidR="008D171E" w:rsidRPr="008D171E" w:rsidRDefault="008D171E" w:rsidP="008D171E">
            <w:pPr>
              <w:jc w:val="center"/>
              <w:rPr>
                <w:rFonts w:asciiTheme="minorEastAsia" w:eastAsiaTheme="minorEastAsia" w:hAnsiTheme="minorEastAsia"/>
              </w:rPr>
            </w:pPr>
          </w:p>
        </w:tc>
      </w:tr>
    </w:tbl>
    <w:p w:rsidR="008D171E" w:rsidRPr="008D171E" w:rsidRDefault="008D171E" w:rsidP="008D171E">
      <w:pPr>
        <w:autoSpaceDE w:val="0"/>
        <w:autoSpaceDN w:val="0"/>
        <w:adjustRightInd w:val="0"/>
        <w:jc w:val="left"/>
        <w:rPr>
          <w:rFonts w:asciiTheme="minorEastAsia" w:eastAsiaTheme="minorEastAsia" w:hAnsiTheme="minorEastAsia" w:cs="ＭＳ"/>
          <w:color w:val="000000"/>
          <w:kern w:val="0"/>
          <w:szCs w:val="24"/>
        </w:rPr>
      </w:pPr>
    </w:p>
    <w:p w:rsidR="008D171E" w:rsidRPr="008D171E" w:rsidRDefault="008D171E" w:rsidP="008D171E">
      <w:pPr>
        <w:autoSpaceDE w:val="0"/>
        <w:autoSpaceDN w:val="0"/>
        <w:adjustRightInd w:val="0"/>
        <w:jc w:val="left"/>
        <w:rPr>
          <w:rFonts w:asciiTheme="minorEastAsia" w:eastAsiaTheme="minorEastAsia" w:hAnsiTheme="minorEastAsia" w:cs="ＭＳ"/>
          <w:color w:val="000000"/>
          <w:kern w:val="0"/>
          <w:szCs w:val="24"/>
        </w:rPr>
      </w:pPr>
      <w:r w:rsidRPr="008D171E">
        <w:rPr>
          <w:rFonts w:asciiTheme="minorEastAsia" w:eastAsiaTheme="minorEastAsia" w:hAnsiTheme="minorEastAsia" w:cs="ＭＳ" w:hint="eastAsia"/>
          <w:color w:val="000000"/>
          <w:kern w:val="0"/>
          <w:szCs w:val="24"/>
        </w:rPr>
        <w:t>（</w:t>
      </w:r>
      <w:r w:rsidRPr="008D171E">
        <w:rPr>
          <w:rFonts w:asciiTheme="minorEastAsia" w:eastAsiaTheme="minorEastAsia" w:hAnsiTheme="minorEastAsia" w:cs="ＭＳ" w:hint="eastAsia"/>
          <w:kern w:val="0"/>
          <w:szCs w:val="24"/>
        </w:rPr>
        <w:t>３</w:t>
      </w:r>
      <w:r w:rsidRPr="008D171E">
        <w:rPr>
          <w:rFonts w:asciiTheme="minorEastAsia" w:eastAsiaTheme="minorEastAsia" w:hAnsiTheme="minorEastAsia" w:cs="ＭＳ" w:hint="eastAsia"/>
          <w:color w:val="000000"/>
          <w:kern w:val="0"/>
          <w:szCs w:val="24"/>
        </w:rPr>
        <w:t>）待機日数</w:t>
      </w:r>
      <w:r w:rsidRPr="008D171E">
        <w:rPr>
          <w:rFonts w:asciiTheme="minorEastAsia" w:eastAsiaTheme="minorEastAsia" w:hAnsiTheme="minorEastAsia" w:cs="ＭＳ"/>
          <w:color w:val="000000"/>
          <w:kern w:val="0"/>
          <w:szCs w:val="24"/>
        </w:rPr>
        <w:t xml:space="preserve"> </w:t>
      </w:r>
    </w:p>
    <w:p w:rsidR="00C747BC" w:rsidRDefault="008D171E" w:rsidP="00C747BC">
      <w:pPr>
        <w:ind w:firstLineChars="300" w:firstLine="720"/>
        <w:rPr>
          <w:rFonts w:asciiTheme="minorEastAsia" w:eastAsiaTheme="minorEastAsia" w:hAnsiTheme="minorEastAsia"/>
          <w:szCs w:val="20"/>
        </w:rPr>
      </w:pPr>
      <w:r w:rsidRPr="008D171E">
        <w:rPr>
          <w:rFonts w:asciiTheme="minorEastAsia" w:eastAsiaTheme="minorEastAsia" w:hAnsiTheme="minorEastAsia" w:hint="eastAsia"/>
        </w:rPr>
        <w:t>待機日数（Ｎ）≦</w:t>
      </w:r>
      <w:r w:rsidRPr="008D171E">
        <w:rPr>
          <w:rFonts w:asciiTheme="minorEastAsia" w:eastAsiaTheme="minorEastAsia" w:hAnsiTheme="minorEastAsia"/>
        </w:rPr>
        <w:t>4014日：待機日数ポイント＝Ｎ/365点</w:t>
      </w:r>
    </w:p>
    <w:p w:rsidR="00C747BC" w:rsidRPr="00C747BC" w:rsidRDefault="008D171E" w:rsidP="00C747BC">
      <w:pPr>
        <w:ind w:firstLineChars="300" w:firstLine="720"/>
        <w:rPr>
          <w:rFonts w:asciiTheme="minorEastAsia" w:eastAsiaTheme="minorEastAsia" w:hAnsiTheme="minorEastAsia"/>
          <w:szCs w:val="20"/>
        </w:rPr>
      </w:pPr>
      <w:r w:rsidRPr="008D171E">
        <w:rPr>
          <w:rFonts w:asciiTheme="minorEastAsia" w:eastAsiaTheme="minorEastAsia" w:hAnsiTheme="minorEastAsia" w:hint="eastAsia"/>
        </w:rPr>
        <w:t>待機日数（Ｎ）＞</w:t>
      </w:r>
      <w:r w:rsidRPr="008D171E">
        <w:rPr>
          <w:rFonts w:asciiTheme="minorEastAsia" w:eastAsiaTheme="minorEastAsia" w:hAnsiTheme="minorEastAsia"/>
        </w:rPr>
        <w:t>4014日：待機日数ポイント＝10</w:t>
      </w:r>
      <w:r w:rsidRPr="008D171E">
        <w:rPr>
          <w:rFonts w:asciiTheme="minorEastAsia" w:eastAsiaTheme="minorEastAsia" w:hAnsiTheme="minorEastAsia" w:hint="eastAsia"/>
        </w:rPr>
        <w:t>＋</w:t>
      </w:r>
      <w:r w:rsidRPr="008D171E">
        <w:rPr>
          <w:rFonts w:asciiTheme="minorEastAsia" w:eastAsiaTheme="minorEastAsia" w:hAnsiTheme="minorEastAsia"/>
        </w:rPr>
        <w:t>log</w:t>
      </w:r>
      <w:r w:rsidRPr="008D171E">
        <w:rPr>
          <w:rFonts w:asciiTheme="minorEastAsia" w:eastAsiaTheme="minorEastAsia" w:hAnsiTheme="minorEastAsia"/>
          <w:sz w:val="20"/>
        </w:rPr>
        <w:t>1.74</w:t>
      </w:r>
      <w:r w:rsidRPr="008D171E">
        <w:rPr>
          <w:rFonts w:asciiTheme="minorEastAsia" w:eastAsiaTheme="minorEastAsia" w:hAnsiTheme="minorEastAsia"/>
        </w:rPr>
        <w:t>（Ｎ/365</w:t>
      </w:r>
      <w:r w:rsidRPr="008D171E">
        <w:rPr>
          <w:rFonts w:asciiTheme="minorEastAsia" w:eastAsiaTheme="minorEastAsia" w:hAnsiTheme="minorEastAsia" w:hint="eastAsia"/>
        </w:rPr>
        <w:t>－</w:t>
      </w:r>
      <w:r w:rsidRPr="008D171E">
        <w:rPr>
          <w:rFonts w:asciiTheme="minorEastAsia" w:eastAsiaTheme="minorEastAsia" w:hAnsiTheme="minorEastAsia"/>
        </w:rPr>
        <w:t>9）点</w:t>
      </w:r>
    </w:p>
    <w:p w:rsidR="00C747BC" w:rsidRDefault="00C747BC" w:rsidP="00C747BC">
      <w:pPr>
        <w:ind w:leftChars="1" w:left="3645" w:hangingChars="1518" w:hanging="3643"/>
        <w:rPr>
          <w:rFonts w:asciiTheme="minorEastAsia" w:eastAsiaTheme="minorEastAsia" w:hAnsiTheme="minorEastAsia"/>
        </w:rPr>
      </w:pPr>
    </w:p>
    <w:p w:rsidR="00C747BC" w:rsidRPr="00C747BC" w:rsidRDefault="00C747BC" w:rsidP="00C747BC">
      <w:pPr>
        <w:ind w:leftChars="1" w:left="3645" w:hangingChars="1518" w:hanging="3643"/>
        <w:rPr>
          <w:rFonts w:asciiTheme="minorEastAsia" w:eastAsiaTheme="minorEastAsia" w:hAnsiTheme="minorEastAsia"/>
        </w:rPr>
      </w:pPr>
      <w:r w:rsidRPr="00C747BC">
        <w:rPr>
          <w:rFonts w:asciiTheme="minorEastAsia" w:eastAsiaTheme="minorEastAsia" w:hAnsiTheme="minorEastAsia" w:hint="eastAsia"/>
          <w:szCs w:val="20"/>
        </w:rPr>
        <w:t>（４）無機能腎に関する待機日数の算定の特例</w:t>
      </w:r>
    </w:p>
    <w:p w:rsidR="00C747BC" w:rsidRDefault="00C747BC" w:rsidP="00C747BC">
      <w:pPr>
        <w:ind w:left="823" w:firstLine="17"/>
        <w:rPr>
          <w:rFonts w:asciiTheme="minorEastAsia" w:eastAsiaTheme="minorEastAsia" w:hAnsiTheme="minorEastAsia"/>
          <w:szCs w:val="20"/>
        </w:rPr>
      </w:pPr>
      <w:r w:rsidRPr="00C747BC">
        <w:rPr>
          <w:rFonts w:asciiTheme="minorEastAsia" w:eastAsiaTheme="minorEastAsia" w:hAnsiTheme="minorEastAsia" w:hint="eastAsia"/>
          <w:szCs w:val="20"/>
        </w:rPr>
        <w:t>移植後３ヶ月の時点で移植された腎臓が機能しない場合又は当該時点で週に１～２回程度透析が必要である場合（いわゆる「無機能腎」である場合）のうち、それが当該移植に用いられた臓器の状態に係る絶対的因子（温阻血時間WIT＞30分、総阻血時間TIT＞24時間又はドナー年齢70歳以上）による場合においては、当該移植を受けたレシピエントの待機日数は、当該移植によって中断することなく継続するものとみなして算定することとする。また、上記以外の場合（当該移植に用いられた臓器の状態に係る相対的因子、レシピエント側因子又は移植腎動静脈血栓症による場合）においては、評価委員会は、当該移植を受けたレシピエントの待機日数の取扱い（当該移植によって中断することなく継続するものとみなして算定するか否か）について、移植施設からの申出後１週間以内に持ち回り審議を行い決定する。移植施設は、無機能腎のレシピエントについて、待機日数が当該移植により中断することなく継続するものとみなして算定することとなる場合、当該移植を受けたレシピエントの</w:t>
      </w:r>
      <w:r w:rsidRPr="00C747BC">
        <w:rPr>
          <w:rFonts w:asciiTheme="minorEastAsia" w:eastAsiaTheme="minorEastAsia" w:hAnsiTheme="minorEastAsia" w:hint="eastAsia"/>
          <w:szCs w:val="20"/>
        </w:rPr>
        <w:lastRenderedPageBreak/>
        <w:t>移植希望登録の復帰に関する手続を行う。</w:t>
      </w:r>
    </w:p>
    <w:p w:rsidR="00742E5C" w:rsidRDefault="00742E5C" w:rsidP="008D171E">
      <w:pPr>
        <w:rPr>
          <w:rFonts w:asciiTheme="minorEastAsia" w:eastAsiaTheme="minorEastAsia" w:hAnsiTheme="minorEastAsia"/>
          <w:szCs w:val="20"/>
        </w:rPr>
      </w:pPr>
    </w:p>
    <w:p w:rsidR="00C747BC" w:rsidRPr="008D171E" w:rsidRDefault="00C747BC" w:rsidP="008D171E">
      <w:pPr>
        <w:rPr>
          <w:rFonts w:asciiTheme="minorEastAsia" w:eastAsiaTheme="minorEastAsia" w:hAnsiTheme="minorEastAsia"/>
          <w:szCs w:val="20"/>
        </w:rPr>
      </w:pPr>
    </w:p>
    <w:p w:rsidR="008D171E" w:rsidRPr="008D171E" w:rsidRDefault="00C747BC" w:rsidP="008D171E">
      <w:pPr>
        <w:rPr>
          <w:rFonts w:asciiTheme="minorEastAsia" w:eastAsiaTheme="minorEastAsia" w:hAnsiTheme="minorEastAsia"/>
          <w:b/>
          <w:color w:val="FF0000"/>
          <w:szCs w:val="24"/>
        </w:rPr>
      </w:pPr>
      <w:r>
        <w:rPr>
          <w:rFonts w:asciiTheme="minorEastAsia" w:eastAsiaTheme="minorEastAsia" w:hAnsiTheme="minorEastAsia" w:hint="eastAsia"/>
          <w:szCs w:val="24"/>
        </w:rPr>
        <w:t>（５</w:t>
      </w:r>
      <w:r w:rsidR="008D171E" w:rsidRPr="008D171E">
        <w:rPr>
          <w:rFonts w:asciiTheme="minorEastAsia" w:eastAsiaTheme="minorEastAsia" w:hAnsiTheme="minorEastAsia" w:hint="eastAsia"/>
          <w:szCs w:val="24"/>
        </w:rPr>
        <w:t>）未成年者</w:t>
      </w:r>
    </w:p>
    <w:p w:rsidR="008D171E" w:rsidRPr="008D171E" w:rsidRDefault="008D171E" w:rsidP="008D171E">
      <w:pPr>
        <w:ind w:firstLineChars="300" w:firstLine="720"/>
        <w:rPr>
          <w:rFonts w:asciiTheme="minorEastAsia" w:eastAsiaTheme="minorEastAsia" w:hAnsiTheme="minorEastAsia"/>
          <w:szCs w:val="20"/>
        </w:rPr>
      </w:pPr>
      <w:r w:rsidRPr="008D171E">
        <w:rPr>
          <w:rFonts w:asciiTheme="minorEastAsia" w:eastAsiaTheme="minorEastAsia" w:hAnsiTheme="minorEastAsia" w:hint="eastAsia"/>
        </w:rPr>
        <w:t>１６歳未満については１４点を加算する。</w:t>
      </w:r>
    </w:p>
    <w:p w:rsidR="008D171E" w:rsidRPr="008D171E" w:rsidRDefault="008D171E" w:rsidP="008D171E">
      <w:pPr>
        <w:ind w:firstLineChars="300" w:firstLine="720"/>
        <w:rPr>
          <w:rFonts w:asciiTheme="minorEastAsia" w:eastAsiaTheme="minorEastAsia" w:hAnsiTheme="minorEastAsia"/>
          <w:szCs w:val="20"/>
        </w:rPr>
      </w:pPr>
      <w:r w:rsidRPr="008D171E">
        <w:rPr>
          <w:rFonts w:asciiTheme="minorEastAsia" w:eastAsiaTheme="minorEastAsia" w:hAnsiTheme="minorEastAsia" w:hint="eastAsia"/>
          <w:szCs w:val="20"/>
        </w:rPr>
        <w:t>１６歳以上２０歳未満については１２点を加算する。</w:t>
      </w:r>
    </w:p>
    <w:p w:rsidR="008D171E" w:rsidRPr="008D171E" w:rsidRDefault="008D171E" w:rsidP="008D171E">
      <w:pPr>
        <w:autoSpaceDE w:val="0"/>
        <w:autoSpaceDN w:val="0"/>
        <w:adjustRightInd w:val="0"/>
        <w:ind w:leftChars="402" w:left="965"/>
        <w:jc w:val="left"/>
        <w:rPr>
          <w:rFonts w:asciiTheme="minorEastAsia" w:eastAsiaTheme="minorEastAsia" w:hAnsiTheme="minorEastAsia" w:cs="ＭＳ"/>
          <w:color w:val="FF0000"/>
          <w:kern w:val="0"/>
          <w:szCs w:val="24"/>
        </w:rPr>
      </w:pPr>
    </w:p>
    <w:p w:rsidR="008D171E" w:rsidRPr="008D171E" w:rsidRDefault="008D171E" w:rsidP="008D171E">
      <w:pPr>
        <w:autoSpaceDE w:val="0"/>
        <w:autoSpaceDN w:val="0"/>
        <w:adjustRightInd w:val="0"/>
        <w:jc w:val="left"/>
        <w:rPr>
          <w:rFonts w:asciiTheme="minorEastAsia" w:eastAsiaTheme="minorEastAsia" w:hAnsiTheme="minorEastAsia" w:cs="ＭＳ"/>
          <w:color w:val="000000"/>
          <w:kern w:val="0"/>
          <w:szCs w:val="24"/>
        </w:rPr>
      </w:pPr>
    </w:p>
    <w:p w:rsidR="008D171E" w:rsidRPr="008D171E" w:rsidRDefault="008D171E" w:rsidP="008D171E">
      <w:pPr>
        <w:autoSpaceDE w:val="0"/>
        <w:autoSpaceDN w:val="0"/>
        <w:adjustRightInd w:val="0"/>
        <w:jc w:val="left"/>
        <w:rPr>
          <w:rFonts w:asciiTheme="minorEastAsia" w:eastAsiaTheme="minorEastAsia" w:hAnsiTheme="minorEastAsia" w:cs="ＭＳ"/>
          <w:color w:val="000000"/>
          <w:kern w:val="0"/>
          <w:szCs w:val="24"/>
        </w:rPr>
      </w:pPr>
      <w:r w:rsidRPr="008D171E">
        <w:rPr>
          <w:rFonts w:asciiTheme="minorEastAsia" w:eastAsiaTheme="minorEastAsia" w:hAnsiTheme="minorEastAsia" w:cs="ＭＳ" w:hint="eastAsia"/>
          <w:color w:val="000000"/>
          <w:kern w:val="0"/>
          <w:szCs w:val="24"/>
        </w:rPr>
        <w:t>３．具体的選択方法</w:t>
      </w:r>
      <w:r w:rsidRPr="008D171E">
        <w:rPr>
          <w:rFonts w:asciiTheme="minorEastAsia" w:eastAsiaTheme="minorEastAsia" w:hAnsiTheme="minorEastAsia" w:cs="ＭＳ"/>
          <w:color w:val="000000"/>
          <w:kern w:val="0"/>
          <w:szCs w:val="24"/>
        </w:rPr>
        <w:t xml:space="preserve"> </w:t>
      </w:r>
    </w:p>
    <w:p w:rsidR="008D171E" w:rsidRPr="008D171E" w:rsidRDefault="008D171E" w:rsidP="008D171E">
      <w:pPr>
        <w:ind w:left="240" w:hangingChars="100" w:hanging="240"/>
        <w:rPr>
          <w:rFonts w:asciiTheme="minorEastAsia" w:eastAsiaTheme="minorEastAsia" w:hAnsiTheme="minorEastAsia"/>
        </w:rPr>
      </w:pPr>
      <w:r w:rsidRPr="008D171E">
        <w:rPr>
          <w:rFonts w:asciiTheme="minorEastAsia" w:eastAsiaTheme="minorEastAsia" w:hAnsiTheme="minorEastAsia" w:hint="eastAsia"/>
        </w:rPr>
        <w:t xml:space="preserve">　　適合条件に合致する移植希望者（レシピエント）が複数存在する場合には、優先順位は、以下の順に勘案して決定する。</w:t>
      </w:r>
    </w:p>
    <w:p w:rsidR="008D171E" w:rsidRPr="008D171E" w:rsidRDefault="008D171E" w:rsidP="008D171E">
      <w:pPr>
        <w:rPr>
          <w:rFonts w:asciiTheme="minorEastAsia" w:eastAsiaTheme="minorEastAsia" w:hAnsiTheme="minorEastAsia"/>
        </w:rPr>
      </w:pPr>
    </w:p>
    <w:p w:rsidR="008D171E" w:rsidRPr="008D171E" w:rsidRDefault="008D171E" w:rsidP="008D171E">
      <w:pPr>
        <w:ind w:left="720" w:hangingChars="300" w:hanging="720"/>
        <w:rPr>
          <w:rFonts w:asciiTheme="minorEastAsia" w:eastAsiaTheme="minorEastAsia" w:hAnsiTheme="minorEastAsia"/>
        </w:rPr>
      </w:pPr>
      <w:r w:rsidRPr="008D171E">
        <w:rPr>
          <w:rFonts w:asciiTheme="minorEastAsia" w:eastAsiaTheme="minorEastAsia" w:hAnsiTheme="minorEastAsia" w:hint="eastAsia"/>
        </w:rPr>
        <w:t xml:space="preserve">　（１）臓器の移植に関する法律第６条の２の規定に基づき、親族に対し臓器を優先的に提供する意思が表示されていた場合には、当該親族を優先する。</w:t>
      </w:r>
    </w:p>
    <w:p w:rsidR="008D171E" w:rsidRPr="008D171E" w:rsidRDefault="008D171E" w:rsidP="008D171E">
      <w:pPr>
        <w:rPr>
          <w:rFonts w:asciiTheme="minorEastAsia" w:eastAsiaTheme="minorEastAsia" w:hAnsiTheme="minorEastAsia"/>
        </w:rPr>
      </w:pPr>
    </w:p>
    <w:p w:rsidR="008D171E" w:rsidRPr="008D171E" w:rsidRDefault="008D171E" w:rsidP="008D171E">
      <w:pPr>
        <w:ind w:leftChars="115" w:left="756" w:hangingChars="200" w:hanging="480"/>
        <w:rPr>
          <w:rFonts w:asciiTheme="minorEastAsia" w:eastAsiaTheme="minorEastAsia" w:hAnsiTheme="minorEastAsia" w:cs="Times New Roman"/>
          <w:szCs w:val="24"/>
        </w:rPr>
      </w:pPr>
      <w:r w:rsidRPr="008D171E">
        <w:rPr>
          <w:rFonts w:asciiTheme="minorEastAsia" w:eastAsiaTheme="minorEastAsia" w:hAnsiTheme="minorEastAsia" w:cs="Times New Roman" w:hint="eastAsia"/>
          <w:szCs w:val="24"/>
        </w:rPr>
        <w:t>（２）</w:t>
      </w:r>
      <w:r w:rsidR="00581110" w:rsidRPr="008D171E">
        <w:rPr>
          <w:rFonts w:asciiTheme="minorEastAsia" w:eastAsiaTheme="minorEastAsia" w:hAnsiTheme="minorEastAsia" w:cs="ＭＳ Ｐゴシック" w:hint="eastAsia"/>
          <w:kern w:val="0"/>
          <w:szCs w:val="24"/>
        </w:rPr>
        <w:t>臓器提供者（ドナー）が２０歳未満の場合は、選択時２０歳未満である移植希望者（レシピエント）を優先する。</w:t>
      </w:r>
    </w:p>
    <w:p w:rsidR="008D171E" w:rsidRPr="008D171E" w:rsidRDefault="008D171E" w:rsidP="008D171E">
      <w:pPr>
        <w:ind w:leftChars="115" w:left="756" w:hangingChars="200" w:hanging="480"/>
        <w:rPr>
          <w:rFonts w:asciiTheme="minorEastAsia" w:eastAsiaTheme="minorEastAsia" w:hAnsiTheme="minorEastAsia" w:cs="Times New Roman"/>
          <w:szCs w:val="24"/>
        </w:rPr>
      </w:pPr>
    </w:p>
    <w:p w:rsidR="008D171E" w:rsidRPr="008D171E" w:rsidRDefault="008D171E" w:rsidP="008D171E">
      <w:pPr>
        <w:ind w:leftChars="100" w:left="720" w:hangingChars="200" w:hanging="480"/>
        <w:rPr>
          <w:rFonts w:asciiTheme="minorEastAsia" w:eastAsiaTheme="minorEastAsia" w:hAnsiTheme="minorEastAsia" w:cs="ＭＳ Ｐゴシック"/>
          <w:kern w:val="0"/>
          <w:szCs w:val="24"/>
        </w:rPr>
      </w:pPr>
      <w:r w:rsidRPr="008D171E">
        <w:rPr>
          <w:rFonts w:asciiTheme="minorEastAsia" w:eastAsiaTheme="minorEastAsia" w:hAnsiTheme="minorEastAsia" w:hint="eastAsia"/>
        </w:rPr>
        <w:t>（３</w:t>
      </w:r>
      <w:r w:rsidRPr="008D171E">
        <w:rPr>
          <w:rFonts w:asciiTheme="minorEastAsia" w:eastAsiaTheme="minorEastAsia" w:hAnsiTheme="minorEastAsia" w:hint="eastAsia"/>
          <w:szCs w:val="24"/>
        </w:rPr>
        <w:t>）</w:t>
      </w:r>
      <w:r w:rsidR="00581110" w:rsidRPr="008D171E">
        <w:rPr>
          <w:rFonts w:asciiTheme="minorEastAsia" w:eastAsiaTheme="minorEastAsia" w:hAnsiTheme="minorEastAsia" w:cs="Times New Roman" w:hint="eastAsia"/>
          <w:szCs w:val="24"/>
        </w:rPr>
        <w:t>ＡＢＯ式血液型が一致（identical）する者を適合（compatible）する者より優先する。</w:t>
      </w:r>
    </w:p>
    <w:p w:rsidR="008D171E" w:rsidRPr="008D171E" w:rsidRDefault="008D171E" w:rsidP="008D171E">
      <w:pPr>
        <w:ind w:leftChars="100" w:left="720" w:hangingChars="200" w:hanging="480"/>
        <w:rPr>
          <w:rFonts w:asciiTheme="minorEastAsia" w:eastAsiaTheme="minorEastAsia" w:hAnsiTheme="minorEastAsia"/>
          <w:color w:val="FF0000"/>
          <w:szCs w:val="24"/>
        </w:rPr>
      </w:pPr>
    </w:p>
    <w:p w:rsidR="008D171E" w:rsidRPr="008D171E" w:rsidRDefault="0068461A" w:rsidP="008D171E">
      <w:pPr>
        <w:ind w:leftChars="115" w:left="756" w:hangingChars="200" w:hanging="48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（４）２．の（１）～（５</w:t>
      </w:r>
      <w:r w:rsidR="008D171E" w:rsidRPr="008D171E">
        <w:rPr>
          <w:rFonts w:asciiTheme="minorEastAsia" w:eastAsiaTheme="minorEastAsia" w:hAnsiTheme="minorEastAsia" w:cs="Times New Roman" w:hint="eastAsia"/>
          <w:szCs w:val="24"/>
        </w:rPr>
        <w:t>）の合計点数が高い順とする。ただし、これらの条件が同一の移植希望者（レシピエント）が複数存在した場合には、臓器搬送に要する時間、医学的条件に配慮する。</w:t>
      </w:r>
    </w:p>
    <w:p w:rsidR="008D171E" w:rsidRPr="008D171E" w:rsidRDefault="008D171E" w:rsidP="008D171E">
      <w:pPr>
        <w:rPr>
          <w:rFonts w:asciiTheme="minorEastAsia" w:eastAsiaTheme="minorEastAsia" w:hAnsiTheme="minorEastAsia" w:cs="Times New Roman"/>
          <w:szCs w:val="24"/>
        </w:rPr>
      </w:pPr>
    </w:p>
    <w:p w:rsidR="008D171E" w:rsidRPr="008D171E" w:rsidRDefault="008D171E" w:rsidP="008D171E">
      <w:pPr>
        <w:rPr>
          <w:rFonts w:asciiTheme="minorEastAsia" w:eastAsiaTheme="minorEastAsia" w:hAnsiTheme="minorEastAsia" w:cs="Times New Roman"/>
          <w:szCs w:val="24"/>
        </w:rPr>
      </w:pPr>
    </w:p>
    <w:p w:rsidR="008D171E" w:rsidRPr="008D171E" w:rsidRDefault="008D171E" w:rsidP="008D171E">
      <w:pPr>
        <w:rPr>
          <w:rFonts w:asciiTheme="minorEastAsia" w:eastAsiaTheme="minorEastAsia" w:hAnsiTheme="minorEastAsia" w:cs="Times New Roman"/>
          <w:szCs w:val="24"/>
        </w:rPr>
      </w:pPr>
      <w:r w:rsidRPr="008D171E">
        <w:rPr>
          <w:rFonts w:asciiTheme="minorEastAsia" w:eastAsiaTheme="minorEastAsia" w:hAnsiTheme="minorEastAsia" w:cs="Times New Roman" w:hint="eastAsia"/>
          <w:szCs w:val="24"/>
        </w:rPr>
        <w:t>４．その他</w:t>
      </w:r>
    </w:p>
    <w:p w:rsidR="008D171E" w:rsidRPr="008D171E" w:rsidRDefault="008D171E" w:rsidP="008D171E"/>
    <w:p w:rsidR="008D171E" w:rsidRPr="008D171E" w:rsidRDefault="008D171E" w:rsidP="008D171E">
      <w:pPr>
        <w:ind w:leftChars="100" w:left="1306" w:hangingChars="444" w:hanging="1066"/>
        <w:rPr>
          <w:rFonts w:asciiTheme="minorEastAsia" w:eastAsiaTheme="minorEastAsia" w:hAnsiTheme="minorEastAsia"/>
          <w:szCs w:val="20"/>
        </w:rPr>
      </w:pPr>
      <w:r w:rsidRPr="008D171E">
        <w:rPr>
          <w:rFonts w:asciiTheme="minorEastAsia" w:eastAsiaTheme="minorEastAsia" w:hAnsiTheme="minorEastAsia" w:hint="eastAsia"/>
          <w:szCs w:val="20"/>
        </w:rPr>
        <w:t>（１）２腎同時移植は、以下の場合に行うことを可能とする。</w:t>
      </w:r>
    </w:p>
    <w:p w:rsidR="008D171E" w:rsidRPr="008D171E" w:rsidRDefault="008D171E" w:rsidP="008D171E">
      <w:pPr>
        <w:ind w:leftChars="339" w:left="1095" w:hangingChars="117" w:hanging="281"/>
        <w:rPr>
          <w:rFonts w:asciiTheme="minorEastAsia" w:eastAsiaTheme="minorEastAsia" w:hAnsiTheme="minorEastAsia"/>
          <w:szCs w:val="20"/>
        </w:rPr>
      </w:pPr>
      <w:r w:rsidRPr="008D171E">
        <w:rPr>
          <w:rFonts w:asciiTheme="minorEastAsia" w:eastAsiaTheme="minorEastAsia" w:hAnsiTheme="minorEastAsia" w:hint="eastAsia"/>
          <w:szCs w:val="20"/>
        </w:rPr>
        <w:t>①　臓器提供者（ドナー）が６歳未満の場合</w:t>
      </w:r>
    </w:p>
    <w:p w:rsidR="008D171E" w:rsidRPr="008D171E" w:rsidRDefault="008D171E" w:rsidP="008D171E">
      <w:pPr>
        <w:ind w:leftChars="339" w:left="1095" w:hangingChars="117" w:hanging="281"/>
        <w:rPr>
          <w:rFonts w:asciiTheme="minorEastAsia" w:eastAsiaTheme="minorEastAsia" w:hAnsiTheme="minorEastAsia"/>
          <w:szCs w:val="24"/>
        </w:rPr>
      </w:pPr>
      <w:r w:rsidRPr="008D171E">
        <w:rPr>
          <w:rFonts w:asciiTheme="minorEastAsia" w:eastAsiaTheme="minorEastAsia" w:hAnsiTheme="minorEastAsia" w:hint="eastAsia"/>
          <w:szCs w:val="20"/>
        </w:rPr>
        <w:t xml:space="preserve">②　</w:t>
      </w:r>
      <w:r w:rsidRPr="008D171E">
        <w:rPr>
          <w:rFonts w:asciiTheme="minorEastAsia" w:eastAsiaTheme="minorEastAsia" w:hAnsiTheme="minorEastAsia" w:hint="eastAsia"/>
          <w:szCs w:val="24"/>
        </w:rPr>
        <w:t>ドナーが６歳以上であって、（公社）日本臓器移植ネットワークが選択基準に基づき選択した移植希望者（レシピエント）の担当医及びメディカルコンサルタントが、</w:t>
      </w:r>
      <w:r w:rsidR="00FB2C90">
        <w:rPr>
          <w:rFonts w:asciiTheme="minorEastAsia" w:eastAsiaTheme="minorEastAsia" w:hAnsiTheme="minorEastAsia" w:hint="eastAsia"/>
          <w:szCs w:val="24"/>
        </w:rPr>
        <w:t>当該</w:t>
      </w:r>
      <w:r w:rsidRPr="008D171E">
        <w:rPr>
          <w:rFonts w:asciiTheme="minorEastAsia" w:eastAsiaTheme="minorEastAsia" w:hAnsiTheme="minorEastAsia" w:hint="eastAsia"/>
          <w:szCs w:val="24"/>
        </w:rPr>
        <w:t>臓器提供者（ドナー）の腎機能が一定程度以下、かつ、１腎ではその機能が不十分と判断するとき</w:t>
      </w:r>
    </w:p>
    <w:p w:rsidR="008D171E" w:rsidRPr="008D171E" w:rsidRDefault="008D171E" w:rsidP="008D171E">
      <w:pPr>
        <w:ind w:leftChars="339" w:left="1095" w:hangingChars="117" w:hanging="281"/>
        <w:rPr>
          <w:rFonts w:asciiTheme="minorEastAsia" w:eastAsiaTheme="minorEastAsia" w:hAnsiTheme="minorEastAsia"/>
          <w:szCs w:val="24"/>
        </w:rPr>
      </w:pPr>
    </w:p>
    <w:p w:rsidR="008D171E" w:rsidRPr="008D171E" w:rsidRDefault="008D171E" w:rsidP="008D171E">
      <w:pPr>
        <w:tabs>
          <w:tab w:val="left" w:pos="329"/>
        </w:tabs>
        <w:ind w:leftChars="133" w:left="741" w:hangingChars="176" w:hanging="422"/>
        <w:rPr>
          <w:rFonts w:asciiTheme="minorEastAsia" w:eastAsiaTheme="minorEastAsia" w:hAnsiTheme="minorEastAsia"/>
        </w:rPr>
      </w:pPr>
      <w:r w:rsidRPr="008D171E">
        <w:rPr>
          <w:rFonts w:asciiTheme="minorEastAsia" w:eastAsiaTheme="minorEastAsia" w:hAnsiTheme="minorEastAsia" w:hint="eastAsia"/>
          <w:szCs w:val="20"/>
        </w:rPr>
        <w:t>（２）</w:t>
      </w:r>
      <w:r w:rsidRPr="008D171E">
        <w:rPr>
          <w:rFonts w:asciiTheme="minorEastAsia" w:eastAsiaTheme="minorEastAsia" w:hAnsiTheme="minorEastAsia" w:hint="eastAsia"/>
        </w:rPr>
        <w:t>今後新たな医学的知見を踏まえ、PRA検査の取扱い等について適宜検討を行</w:t>
      </w:r>
      <w:r w:rsidRPr="008D171E">
        <w:rPr>
          <w:rFonts w:asciiTheme="minorEastAsia" w:eastAsiaTheme="minorEastAsia" w:hAnsiTheme="minorEastAsia" w:hint="eastAsia"/>
        </w:rPr>
        <w:lastRenderedPageBreak/>
        <w:t>い、必要があれば、基準の見直しを行うこととする。</w:t>
      </w:r>
    </w:p>
    <w:p w:rsidR="008D171E" w:rsidRPr="008D171E" w:rsidRDefault="008D171E" w:rsidP="008D171E">
      <w:pPr>
        <w:tabs>
          <w:tab w:val="left" w:pos="329"/>
        </w:tabs>
        <w:ind w:leftChars="133" w:left="741" w:hangingChars="176" w:hanging="422"/>
        <w:rPr>
          <w:rFonts w:asciiTheme="minorEastAsia" w:eastAsiaTheme="minorEastAsia" w:hAnsiTheme="minorEastAsia"/>
        </w:rPr>
      </w:pPr>
    </w:p>
    <w:p w:rsidR="008D171E" w:rsidRPr="008D171E" w:rsidRDefault="008D171E" w:rsidP="008D171E">
      <w:pPr>
        <w:ind w:leftChars="135" w:left="746" w:hangingChars="176" w:hanging="422"/>
        <w:rPr>
          <w:rFonts w:asciiTheme="minorEastAsia" w:eastAsiaTheme="minorEastAsia" w:hAnsiTheme="minorEastAsia"/>
          <w:b/>
          <w:color w:val="FF0000"/>
          <w:szCs w:val="20"/>
        </w:rPr>
      </w:pPr>
      <w:r w:rsidRPr="008D171E">
        <w:rPr>
          <w:rFonts w:asciiTheme="minorEastAsia" w:eastAsiaTheme="minorEastAsia" w:hAnsiTheme="minorEastAsia" w:hint="eastAsia"/>
        </w:rPr>
        <w:t>（３）臓器提供者（ドナー）が２０歳未満の場合に選択時２０歳未満の移植希望者（レシピエント）を優先する取扱いについては、改正選択基準の施行後の移植実績の評価等を踏まえて適宜見直しを行うこととする。</w:t>
      </w:r>
    </w:p>
    <w:p w:rsidR="008D171E" w:rsidRPr="008D171E" w:rsidRDefault="008D171E" w:rsidP="008D171E"/>
    <w:sectPr w:rsidR="008D171E" w:rsidRPr="008D171E" w:rsidSect="008D171E">
      <w:pgSz w:w="11906" w:h="16838"/>
      <w:pgMar w:top="1985"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DC9" w:rsidRDefault="00B11DC9" w:rsidP="00B11BB1">
      <w:r>
        <w:separator/>
      </w:r>
    </w:p>
  </w:endnote>
  <w:endnote w:type="continuationSeparator" w:id="0">
    <w:p w:rsidR="00B11DC9" w:rsidRDefault="00B11DC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DC9" w:rsidRDefault="00B11DC9" w:rsidP="00B11BB1">
      <w:r>
        <w:separator/>
      </w:r>
    </w:p>
  </w:footnote>
  <w:footnote w:type="continuationSeparator" w:id="0">
    <w:p w:rsidR="00B11DC9" w:rsidRDefault="00B11DC9"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1E"/>
    <w:rsid w:val="000F0B8A"/>
    <w:rsid w:val="002C7748"/>
    <w:rsid w:val="00305CC3"/>
    <w:rsid w:val="00581110"/>
    <w:rsid w:val="005C4FB0"/>
    <w:rsid w:val="006304EE"/>
    <w:rsid w:val="00666CA0"/>
    <w:rsid w:val="0068461A"/>
    <w:rsid w:val="00742E5C"/>
    <w:rsid w:val="0082139F"/>
    <w:rsid w:val="008D171E"/>
    <w:rsid w:val="00A317ED"/>
    <w:rsid w:val="00B11BB1"/>
    <w:rsid w:val="00B11DC9"/>
    <w:rsid w:val="00BD44AF"/>
    <w:rsid w:val="00C747BC"/>
    <w:rsid w:val="00CC7E2C"/>
    <w:rsid w:val="00FB2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106AC56-6CCE-40AC-BD63-73809547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Default">
    <w:name w:val="Default"/>
    <w:rsid w:val="008D171E"/>
    <w:pPr>
      <w:widowControl w:val="0"/>
      <w:autoSpaceDE w:val="0"/>
      <w:autoSpaceDN w:val="0"/>
      <w:adjustRightInd w:val="0"/>
    </w:pPr>
    <w:rPr>
      <w:rFonts w:ascii="ＭＳ" w:eastAsia="ＭＳ" w:cs="ＭＳ"/>
      <w:color w:val="000000"/>
      <w:kern w:val="0"/>
      <w:szCs w:val="24"/>
    </w:rPr>
  </w:style>
  <w:style w:type="table" w:styleId="a7">
    <w:name w:val="Table Grid"/>
    <w:basedOn w:val="a1"/>
    <w:uiPriority w:val="59"/>
    <w:rsid w:val="008D171E"/>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吉屋 匠平(yoshiya-shouhei.vw5)</cp:lastModifiedBy>
  <cp:revision>3</cp:revision>
  <cp:lastPrinted>2018-01-18T07:16:00Z</cp:lastPrinted>
  <dcterms:created xsi:type="dcterms:W3CDTF">2021-03-02T01:17:00Z</dcterms:created>
  <dcterms:modified xsi:type="dcterms:W3CDTF">2021-03-03T00:55:00Z</dcterms:modified>
</cp:coreProperties>
</file>