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rsidR="00A54F36" w:rsidRPr="00AE5301" w:rsidRDefault="00A54F36" w:rsidP="00A54F36">
      <w:pPr>
        <w:jc w:val="right"/>
        <w:rPr>
          <w:rFonts w:asciiTheme="minorEastAsia" w:hAnsiTheme="minorEastAsia"/>
        </w:rPr>
      </w:pPr>
    </w:p>
    <w:p w:rsidR="00B86394" w:rsidRPr="00C56C4A" w:rsidRDefault="00AB7AE8" w:rsidP="00AB7AE8">
      <w:pPr>
        <w:jc w:val="center"/>
        <w:rPr>
          <w:rFonts w:asciiTheme="minorEastAsia" w:hAnsiTheme="minorEastAsia"/>
          <w:sz w:val="24"/>
          <w:szCs w:val="24"/>
        </w:rPr>
      </w:pPr>
      <w:bookmarkStart w:id="0" w:name="_GoBack"/>
      <w:bookmarkEnd w:id="0"/>
      <w:r w:rsidRPr="00C56C4A">
        <w:rPr>
          <w:rFonts w:asciiTheme="minorEastAsia" w:hAnsiTheme="minorEastAsia" w:hint="eastAsia"/>
          <w:sz w:val="24"/>
          <w:szCs w:val="24"/>
        </w:rPr>
        <w:t>労働保険事務組合事務処理規約例</w:t>
      </w:r>
    </w:p>
    <w:p w:rsidR="006D4EE8" w:rsidRPr="00AE5301" w:rsidRDefault="006D4EE8">
      <w:pPr>
        <w:rPr>
          <w:rFonts w:asciiTheme="minorEastAsia" w:hAnsiTheme="minorEastAsia"/>
        </w:rPr>
      </w:pPr>
    </w:p>
    <w:p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rsidR="00AB7AE8" w:rsidRPr="00AE5301" w:rsidRDefault="00AB7AE8" w:rsidP="00AB7AE8">
      <w:pPr>
        <w:rPr>
          <w:rFonts w:asciiTheme="minorEastAsia" w:hAnsiTheme="minorEastAsia"/>
          <w:b/>
        </w:rPr>
      </w:pPr>
      <w:r w:rsidRPr="00AE5301">
        <w:rPr>
          <w:rFonts w:asciiTheme="minorEastAsia" w:hAnsiTheme="minorEastAsia" w:hint="eastAsia"/>
          <w:b/>
        </w:rPr>
        <w:t>（目的）</w:t>
      </w:r>
    </w:p>
    <w:p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006E1BFE" w:rsidRPr="00AE5301">
        <w:rPr>
          <w:rFonts w:asciiTheme="minorEastAsia" w:hAnsiTheme="minorEastAsia" w:hint="eastAsia"/>
        </w:rPr>
        <w:t>様式</w:t>
      </w:r>
      <w:r w:rsidRPr="00AE5301">
        <w:rPr>
          <w:rFonts w:asciiTheme="minorEastAsia" w:hAnsiTheme="minorEastAsia" w:hint="eastAsia"/>
        </w:rPr>
        <w:t>第</w:t>
      </w:r>
      <w:r w:rsidR="00F207C2">
        <w:rPr>
          <w:rFonts w:asciiTheme="minorEastAsia" w:hAnsiTheme="minorEastAsia" w:hint="eastAsia"/>
        </w:rPr>
        <w:t>16</w:t>
      </w:r>
      <w:r w:rsidRPr="00AE5301">
        <w:rPr>
          <w:rFonts w:asciiTheme="minorEastAsia" w:hAnsiTheme="minorEastAsia" w:hint="eastAsia"/>
        </w:rPr>
        <w:t>号</w:t>
      </w:r>
      <w:r w:rsidR="00F207C2">
        <w:rPr>
          <w:rFonts w:asciiTheme="minorEastAsia" w:hAnsiTheme="minorEastAsia" w:hint="eastAsia"/>
        </w:rPr>
        <w:t>（第68条関係）</w:t>
      </w:r>
      <w:r w:rsidR="001D7C1E">
        <w:rPr>
          <w:rFonts w:asciiTheme="minorEastAsia" w:hAnsiTheme="minorEastAsia" w:hint="eastAsia"/>
        </w:rPr>
        <w:t>・</w:t>
      </w:r>
      <w:r w:rsidR="006E1BFE" w:rsidRPr="00AE5301">
        <w:rPr>
          <w:rFonts w:asciiTheme="minorEastAsia" w:hAnsiTheme="minorEastAsia" w:hint="eastAsia"/>
        </w:rPr>
        <w:t>様式第</w:t>
      </w:r>
      <w:r w:rsidR="00F207C2">
        <w:rPr>
          <w:rFonts w:asciiTheme="minorEastAsia" w:hAnsiTheme="minorEastAsia" w:hint="eastAsia"/>
        </w:rPr>
        <w:t>４</w:t>
      </w:r>
      <w:r w:rsidR="006E1BFE"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）」に所定の事項を記</w:t>
      </w:r>
    </w:p>
    <w:p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4B3431" w:rsidRPr="00AE5301">
        <w:rPr>
          <w:rFonts w:asciiTheme="minorEastAsia" w:hAnsiTheme="minorEastAsia" w:hint="eastAsia"/>
        </w:rPr>
        <w:t>規定する手続を行い都道府県労働局長の承認を受けなければならない。</w:t>
      </w:r>
    </w:p>
    <w:p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w:t>
      </w:r>
      <w:r w:rsidR="00256BF7">
        <w:rPr>
          <w:rFonts w:asciiTheme="minorEastAsia" w:hAnsiTheme="minorEastAsia" w:hint="eastAsia"/>
        </w:rPr>
        <w:t>な</w:t>
      </w:r>
      <w:r w:rsidR="00F267E9" w:rsidRPr="00AE5301">
        <w:rPr>
          <w:rFonts w:asciiTheme="minorEastAsia" w:hAnsiTheme="minorEastAsia" w:hint="eastAsia"/>
        </w:rPr>
        <w:t>らない。</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働保険料等徴収及び納付簿（様式第</w:t>
      </w:r>
      <w:r w:rsidR="00682978">
        <w:rPr>
          <w:rFonts w:asciiTheme="minorEastAsia" w:hAnsiTheme="minorEastAsia" w:hint="eastAsia"/>
        </w:rPr>
        <w:t>１７</w:t>
      </w:r>
      <w:r w:rsidRPr="00AE5301">
        <w:rPr>
          <w:rFonts w:asciiTheme="minorEastAsia" w:hAnsiTheme="minorEastAsia" w:hint="eastAsia"/>
        </w:rPr>
        <w:t>号</w:t>
      </w:r>
      <w:r w:rsidR="00F207C2">
        <w:rPr>
          <w:rFonts w:asciiTheme="minorEastAsia" w:hAnsiTheme="minorEastAsia" w:hint="eastAsia"/>
        </w:rPr>
        <w:t>（第68条関係）</w:t>
      </w:r>
      <w:r w:rsidR="006B16B7" w:rsidRPr="00AE5301">
        <w:rPr>
          <w:rFonts w:asciiTheme="minorEastAsia" w:hAnsiTheme="minorEastAsia" w:hint="eastAsia"/>
        </w:rPr>
        <w:t>・様式第</w:t>
      </w:r>
      <w:r w:rsidR="00F207C2">
        <w:rPr>
          <w:rFonts w:asciiTheme="minorEastAsia" w:hAnsiTheme="minorEastAsia" w:hint="eastAsia"/>
        </w:rPr>
        <w:t>５</w:t>
      </w:r>
      <w:r w:rsidR="006B16B7" w:rsidRPr="00AE5301">
        <w:rPr>
          <w:rFonts w:asciiTheme="minorEastAsia" w:hAnsiTheme="minorEastAsia" w:hint="eastAsia"/>
        </w:rPr>
        <w:t>号</w:t>
      </w:r>
      <w:r w:rsidR="00F207C2">
        <w:rPr>
          <w:rFonts w:asciiTheme="minorEastAsia" w:hAnsiTheme="minorEastAsia" w:hint="eastAsia"/>
        </w:rPr>
        <w:t>（第２条の７関係）</w:t>
      </w:r>
      <w:r w:rsidRPr="00AE5301">
        <w:rPr>
          <w:rFonts w:asciiTheme="minorEastAsia" w:hAnsiTheme="minorEastAsia" w:hint="eastAsia"/>
        </w:rPr>
        <w:t>）」</w:t>
      </w:r>
    </w:p>
    <w:p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本事務組合が第１項の通知を受けたときは、「雇用保険被保険者関係届出事務等処理簿（様式第</w:t>
      </w:r>
      <w:r w:rsidR="00F207C2">
        <w:rPr>
          <w:rFonts w:asciiTheme="minorEastAsia" w:hAnsiTheme="minorEastAsia" w:hint="eastAsia"/>
        </w:rPr>
        <w:t>18</w:t>
      </w:r>
      <w:r w:rsidRPr="00AE5301">
        <w:rPr>
          <w:rFonts w:asciiTheme="minorEastAsia" w:hAnsiTheme="minorEastAsia" w:hint="eastAsia"/>
        </w:rPr>
        <w:t>号）</w:t>
      </w:r>
      <w:r w:rsidR="00F207C2">
        <w:rPr>
          <w:rFonts w:asciiTheme="minorEastAsia" w:hAnsiTheme="minorEastAsia" w:hint="eastAsia"/>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w:t>
      </w:r>
      <w:r w:rsidR="007552E0">
        <w:rPr>
          <w:rFonts w:asciiTheme="minorEastAsia" w:hAnsiTheme="minorEastAsia" w:hint="eastAsia"/>
        </w:rPr>
        <w:t>その</w:t>
      </w:r>
      <w:r w:rsidR="000C3E97">
        <w:rPr>
          <w:rFonts w:asciiTheme="minorEastAsia" w:hAnsiTheme="minorEastAsia" w:hint="eastAsia"/>
        </w:rPr>
        <w:t>年月日を記載し、</w:t>
      </w:r>
      <w:r w:rsidRPr="00AE5301">
        <w:rPr>
          <w:rFonts w:asciiTheme="minorEastAsia" w:hAnsiTheme="minorEastAsia" w:hint="eastAsia"/>
        </w:rPr>
        <w:t>当該組合員の</w:t>
      </w:r>
      <w:r w:rsidR="007552E0">
        <w:rPr>
          <w:rFonts w:asciiTheme="minorEastAsia" w:hAnsiTheme="minorEastAsia" w:hint="eastAsia"/>
        </w:rPr>
        <w:t>氏名を記入させる</w:t>
      </w:r>
      <w:r w:rsidRPr="00AE5301">
        <w:rPr>
          <w:rFonts w:asciiTheme="minorEastAsia" w:hAnsiTheme="minorEastAsia" w:hint="eastAsia"/>
        </w:rPr>
        <w:t>ものとする。</w:t>
      </w:r>
    </w:p>
    <w:p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雇用保険法施行規則第１０条第１項、第２項</w:t>
      </w:r>
      <w:r w:rsidR="00F207C2">
        <w:rPr>
          <w:rFonts w:asciiTheme="minorEastAsia" w:hAnsiTheme="minorEastAsia" w:hint="eastAsia"/>
        </w:rPr>
        <w:t>及び</w:t>
      </w:r>
      <w:r w:rsidRPr="00AE5301">
        <w:rPr>
          <w:rFonts w:asciiTheme="minorEastAsia" w:hAnsiTheme="minorEastAsia" w:hint="eastAsia"/>
        </w:rPr>
        <w:t>第１</w:t>
      </w:r>
      <w:r w:rsidR="001F2E79" w:rsidRPr="00AE5301">
        <w:rPr>
          <w:rFonts w:asciiTheme="minorEastAsia" w:hAnsiTheme="minorEastAsia" w:hint="eastAsia"/>
        </w:rPr>
        <w:t>２</w:t>
      </w:r>
      <w:r w:rsidRPr="00AE5301">
        <w:rPr>
          <w:rFonts w:asciiTheme="minorEastAsia" w:hAnsiTheme="minorEastAsia" w:hint="eastAsia"/>
        </w:rPr>
        <w:t>条第</w:t>
      </w:r>
      <w:r w:rsidR="001F2E79" w:rsidRPr="00AE5301">
        <w:rPr>
          <w:rFonts w:asciiTheme="minorEastAsia" w:hAnsiTheme="minorEastAsia" w:hint="eastAsia"/>
        </w:rPr>
        <w:t>１</w:t>
      </w:r>
      <w:r w:rsidRPr="00AE5301">
        <w:rPr>
          <w:rFonts w:asciiTheme="minorEastAsia" w:hAnsiTheme="minorEastAsia" w:hint="eastAsia"/>
        </w:rPr>
        <w:t>項の規定により被保険者証の交付又は返付を受けたときは、すみやかに当該被保険者を使用する委託組合員に被保険者証を送付するものとする。</w:t>
      </w:r>
    </w:p>
    <w:p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p>
    <w:p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rsidR="001153C1" w:rsidRDefault="00A60B71" w:rsidP="0036077D">
      <w:pPr>
        <w:ind w:leftChars="100" w:left="627" w:hangingChars="200" w:hanging="418"/>
        <w:rPr>
          <w:rFonts w:asciiTheme="minorEastAsia" w:hAnsiTheme="minorEastAsia"/>
        </w:rPr>
      </w:pPr>
      <w:r w:rsidRPr="00AE5301">
        <w:rPr>
          <w:rFonts w:asciiTheme="minorEastAsia" w:hAnsiTheme="minorEastAsia" w:hint="eastAsia"/>
        </w:rPr>
        <w:t>４　本事務組合が、離職票を交付したときは、事務等処理簿にその交付</w:t>
      </w:r>
      <w:r w:rsidR="00916C37">
        <w:rPr>
          <w:rFonts w:asciiTheme="minorEastAsia" w:hAnsiTheme="minorEastAsia" w:hint="eastAsia"/>
        </w:rPr>
        <w:t>した</w:t>
      </w:r>
      <w:r w:rsidR="009F7F05">
        <w:rPr>
          <w:rFonts w:asciiTheme="minorEastAsia" w:hAnsiTheme="minorEastAsia" w:hint="eastAsia"/>
        </w:rPr>
        <w:t>年月日</w:t>
      </w:r>
      <w:r w:rsidRPr="00AE5301">
        <w:rPr>
          <w:rFonts w:asciiTheme="minorEastAsia" w:hAnsiTheme="minorEastAsia" w:hint="eastAsia"/>
        </w:rPr>
        <w:t>を</w:t>
      </w:r>
      <w:r w:rsidR="00F233FC">
        <w:rPr>
          <w:rFonts w:asciiTheme="minorEastAsia" w:hAnsiTheme="minorEastAsia" w:hint="eastAsia"/>
        </w:rPr>
        <w:t>記載</w:t>
      </w:r>
      <w:r w:rsidRPr="00AE5301">
        <w:rPr>
          <w:rFonts w:asciiTheme="minorEastAsia" w:hAnsiTheme="minorEastAsia" w:hint="eastAsia"/>
        </w:rPr>
        <w:t>す</w:t>
      </w:r>
    </w:p>
    <w:p w:rsidR="000B04DF" w:rsidRPr="00AE5301" w:rsidRDefault="00A60B71" w:rsidP="001153C1">
      <w:pPr>
        <w:ind w:leftChars="200" w:left="627" w:hangingChars="100" w:hanging="209"/>
        <w:rPr>
          <w:rFonts w:asciiTheme="minorEastAsia" w:hAnsiTheme="minorEastAsia"/>
        </w:rPr>
      </w:pPr>
      <w:r w:rsidRPr="00AE5301">
        <w:rPr>
          <w:rFonts w:asciiTheme="minorEastAsia" w:hAnsiTheme="minorEastAsia" w:hint="eastAsia"/>
        </w:rPr>
        <w:t>るものとする。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（監査）</w:t>
      </w:r>
    </w:p>
    <w:p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E59B0">
        <w:rPr>
          <w:rFonts w:asciiTheme="minorEastAsia" w:hAnsiTheme="minorEastAsia" w:hint="eastAsia"/>
          <w:b/>
        </w:rPr>
        <w:t>個人</w:t>
      </w:r>
      <w:r w:rsidRPr="005E59B0">
        <w:rPr>
          <w:rFonts w:asciiTheme="minorEastAsia" w:hAnsiTheme="minorEastAsia" w:hint="eastAsia"/>
          <w:b/>
        </w:rPr>
        <w:t>情報</w:t>
      </w:r>
      <w:r w:rsidRPr="00C21958">
        <w:rPr>
          <w:rFonts w:asciiTheme="minorEastAsia" w:hAnsiTheme="minorEastAsia" w:hint="eastAsia"/>
          <w:b/>
        </w:rPr>
        <w:t>の保護</w:t>
      </w:r>
    </w:p>
    <w:p w:rsidR="00982570" w:rsidRPr="00C21958" w:rsidRDefault="00982570" w:rsidP="00E80887">
      <w:pPr>
        <w:rPr>
          <w:rFonts w:asciiTheme="minorEastAsia" w:hAnsiTheme="minorEastAsia"/>
          <w:b/>
        </w:rPr>
      </w:pPr>
      <w:r w:rsidRPr="00C21958">
        <w:rPr>
          <w:rFonts w:asciiTheme="minorEastAsia" w:hAnsiTheme="minorEastAsia" w:hint="eastAsia"/>
          <w:b/>
        </w:rPr>
        <w:t>（個人情報保護の徹底）</w:t>
      </w:r>
    </w:p>
    <w:p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E59B0">
        <w:rPr>
          <w:rFonts w:asciiTheme="minorEastAsia" w:hAnsiTheme="minorEastAsia" w:hint="eastAsia"/>
        </w:rPr>
        <w:t>個人情報</w:t>
      </w:r>
      <w:r w:rsidRPr="00C21958">
        <w:rPr>
          <w:rFonts w:asciiTheme="minorEastAsia" w:hAnsiTheme="minorEastAsia" w:hint="eastAsia"/>
        </w:rPr>
        <w:t>の漏えい・滅失又はき損等を防止するため、</w:t>
      </w:r>
      <w:r w:rsidRPr="005E59B0">
        <w:rPr>
          <w:rFonts w:asciiTheme="minorEastAsia" w:hAnsiTheme="minorEastAsia" w:hint="eastAsia"/>
        </w:rPr>
        <w:t>個人情報</w:t>
      </w:r>
      <w:r w:rsidRPr="00C21958">
        <w:rPr>
          <w:rFonts w:asciiTheme="minorEastAsia" w:hAnsiTheme="minorEastAsia" w:hint="eastAsia"/>
        </w:rPr>
        <w:t>の保護を徹底しなければならない。</w:t>
      </w:r>
      <w:r w:rsidRPr="005E59B0">
        <w:rPr>
          <w:rFonts w:asciiTheme="minorEastAsia" w:hAnsiTheme="minorEastAsia" w:hint="eastAsia"/>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rsidR="003D2E69" w:rsidRPr="00AE5301" w:rsidRDefault="003D2E69"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附則</w:t>
      </w:r>
    </w:p>
    <w:p w:rsidR="0063521B" w:rsidRPr="00AE5301" w:rsidRDefault="0063521B" w:rsidP="00E80887">
      <w:pPr>
        <w:rPr>
          <w:rFonts w:asciiTheme="minorEastAsia" w:hAnsiTheme="minorEastAsia"/>
          <w:b/>
        </w:rPr>
      </w:pPr>
      <w:r w:rsidRPr="00AE5301">
        <w:rPr>
          <w:rFonts w:asciiTheme="minorEastAsia" w:hAnsiTheme="minorEastAsia" w:hint="eastAsia"/>
          <w:b/>
        </w:rPr>
        <w:t>（承認）</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rsidR="0063521B" w:rsidRPr="00AE5301" w:rsidRDefault="0063521B"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rsidR="002474D1" w:rsidRPr="00AE5301" w:rsidRDefault="002474D1" w:rsidP="004C5151">
      <w:pPr>
        <w:rPr>
          <w:rFonts w:asciiTheme="minorEastAsia" w:hAnsiTheme="minorEastAsia"/>
          <w:highlight w:val="cyan"/>
        </w:rPr>
      </w:pPr>
    </w:p>
    <w:p w:rsidR="000E09C8" w:rsidRPr="00AE5301" w:rsidRDefault="000E09C8">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42" w:rsidRDefault="00E32B42" w:rsidP="00670A17">
      <w:r>
        <w:separator/>
      </w:r>
    </w:p>
  </w:endnote>
  <w:endnote w:type="continuationSeparator" w:id="0">
    <w:p w:rsidR="00E32B42" w:rsidRDefault="00E32B42"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42" w:rsidRDefault="00E32B42" w:rsidP="00670A17">
      <w:r>
        <w:separator/>
      </w:r>
    </w:p>
  </w:footnote>
  <w:footnote w:type="continuationSeparator" w:id="0">
    <w:p w:rsidR="00E32B42" w:rsidRDefault="00E32B42" w:rsidP="0067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76" w:rsidRDefault="00C46A76">
    <w:pPr>
      <w:pStyle w:val="a4"/>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76" w:rsidRDefault="00C46A76">
    <w:pPr>
      <w:pStyle w:val="a4"/>
    </w:pPr>
    <w:r>
      <w:rPr>
        <w:rFonts w:hint="eastAsia"/>
      </w:rPr>
      <w:t xml:space="preserve">　　　　　　　　　　　　　　　　　　　　　　　　　　　　　　　　　　　</w:t>
    </w:r>
    <w:r w:rsidR="00FA6BB2">
      <w:rPr>
        <w:rFonts w:hint="eastAsia"/>
      </w:rPr>
      <w:t xml:space="preserve">　　　</w:t>
    </w:r>
    <w:r>
      <w:rPr>
        <w:rFonts w:hint="eastAsia"/>
      </w:rPr>
      <w:t>（別　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8"/>
    <w:rsid w:val="00004202"/>
    <w:rsid w:val="00013EB4"/>
    <w:rsid w:val="000268D2"/>
    <w:rsid w:val="0002755E"/>
    <w:rsid w:val="0003089D"/>
    <w:rsid w:val="00037E67"/>
    <w:rsid w:val="00046956"/>
    <w:rsid w:val="00057B1C"/>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C3E97"/>
    <w:rsid w:val="000E09C8"/>
    <w:rsid w:val="000E7EC6"/>
    <w:rsid w:val="000F766B"/>
    <w:rsid w:val="001106DA"/>
    <w:rsid w:val="001134B7"/>
    <w:rsid w:val="001153C1"/>
    <w:rsid w:val="001352DA"/>
    <w:rsid w:val="00147AD9"/>
    <w:rsid w:val="00160557"/>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56BF7"/>
    <w:rsid w:val="00280FA9"/>
    <w:rsid w:val="0028616D"/>
    <w:rsid w:val="00293D17"/>
    <w:rsid w:val="002A3304"/>
    <w:rsid w:val="002C3E4A"/>
    <w:rsid w:val="002D727B"/>
    <w:rsid w:val="002E1244"/>
    <w:rsid w:val="0034080F"/>
    <w:rsid w:val="0036077D"/>
    <w:rsid w:val="00371169"/>
    <w:rsid w:val="00373703"/>
    <w:rsid w:val="00375D56"/>
    <w:rsid w:val="003857F6"/>
    <w:rsid w:val="00392C67"/>
    <w:rsid w:val="003A017A"/>
    <w:rsid w:val="003B5581"/>
    <w:rsid w:val="003D2E69"/>
    <w:rsid w:val="003D3F85"/>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2FC1"/>
    <w:rsid w:val="00654E92"/>
    <w:rsid w:val="00670A17"/>
    <w:rsid w:val="00682978"/>
    <w:rsid w:val="006865A0"/>
    <w:rsid w:val="006951F1"/>
    <w:rsid w:val="006A0C47"/>
    <w:rsid w:val="006A3CE7"/>
    <w:rsid w:val="006B16B7"/>
    <w:rsid w:val="006D4EE8"/>
    <w:rsid w:val="006E1BFE"/>
    <w:rsid w:val="007321EA"/>
    <w:rsid w:val="007552E0"/>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9706C"/>
    <w:rsid w:val="008A641D"/>
    <w:rsid w:val="008B3595"/>
    <w:rsid w:val="008B3DF0"/>
    <w:rsid w:val="008B7E0D"/>
    <w:rsid w:val="008D0693"/>
    <w:rsid w:val="009022C9"/>
    <w:rsid w:val="00906C50"/>
    <w:rsid w:val="00914A41"/>
    <w:rsid w:val="00916C37"/>
    <w:rsid w:val="00923EA3"/>
    <w:rsid w:val="0093098F"/>
    <w:rsid w:val="00932F2A"/>
    <w:rsid w:val="00944DEC"/>
    <w:rsid w:val="00945379"/>
    <w:rsid w:val="009632B1"/>
    <w:rsid w:val="00964E0D"/>
    <w:rsid w:val="009670F5"/>
    <w:rsid w:val="00971806"/>
    <w:rsid w:val="00982570"/>
    <w:rsid w:val="00991B3E"/>
    <w:rsid w:val="009A56D2"/>
    <w:rsid w:val="009C1806"/>
    <w:rsid w:val="009C3089"/>
    <w:rsid w:val="009F7F05"/>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5301"/>
    <w:rsid w:val="00AF0B1B"/>
    <w:rsid w:val="00AF176A"/>
    <w:rsid w:val="00AF2958"/>
    <w:rsid w:val="00B00DEB"/>
    <w:rsid w:val="00B055C3"/>
    <w:rsid w:val="00B22FF7"/>
    <w:rsid w:val="00B230AC"/>
    <w:rsid w:val="00B320F5"/>
    <w:rsid w:val="00B35520"/>
    <w:rsid w:val="00B36D17"/>
    <w:rsid w:val="00B47373"/>
    <w:rsid w:val="00B51E26"/>
    <w:rsid w:val="00B86394"/>
    <w:rsid w:val="00B948CA"/>
    <w:rsid w:val="00B94F35"/>
    <w:rsid w:val="00BB08BD"/>
    <w:rsid w:val="00BB373D"/>
    <w:rsid w:val="00BB7E8B"/>
    <w:rsid w:val="00BC54A6"/>
    <w:rsid w:val="00C055B5"/>
    <w:rsid w:val="00C1561D"/>
    <w:rsid w:val="00C21958"/>
    <w:rsid w:val="00C31AA6"/>
    <w:rsid w:val="00C46A76"/>
    <w:rsid w:val="00C47436"/>
    <w:rsid w:val="00C5087C"/>
    <w:rsid w:val="00C56B91"/>
    <w:rsid w:val="00C56C4A"/>
    <w:rsid w:val="00C65F24"/>
    <w:rsid w:val="00C82F98"/>
    <w:rsid w:val="00C957FD"/>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32B42"/>
    <w:rsid w:val="00E43C71"/>
    <w:rsid w:val="00E513D0"/>
    <w:rsid w:val="00E519F9"/>
    <w:rsid w:val="00E65977"/>
    <w:rsid w:val="00E65A71"/>
    <w:rsid w:val="00E80887"/>
    <w:rsid w:val="00E836A2"/>
    <w:rsid w:val="00E87B14"/>
    <w:rsid w:val="00E92B74"/>
    <w:rsid w:val="00EA309E"/>
    <w:rsid w:val="00EB3EEE"/>
    <w:rsid w:val="00EF6CEE"/>
    <w:rsid w:val="00F10411"/>
    <w:rsid w:val="00F14B5F"/>
    <w:rsid w:val="00F15E03"/>
    <w:rsid w:val="00F207C2"/>
    <w:rsid w:val="00F20A4C"/>
    <w:rsid w:val="00F233F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566299"/>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F884-71BD-4D78-A238-DACEB83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1053</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森本 英晶(morimoto-hideakiaa)</cp:lastModifiedBy>
  <cp:revision>23</cp:revision>
  <cp:lastPrinted>2020-12-08T10:48:00Z</cp:lastPrinted>
  <dcterms:created xsi:type="dcterms:W3CDTF">2015-12-25T08:59:00Z</dcterms:created>
  <dcterms:modified xsi:type="dcterms:W3CDTF">2021-01-25T10:30:00Z</dcterms:modified>
</cp:coreProperties>
</file>