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DF" w:rsidRDefault="00956CDF">
      <w:pPr>
        <w:wordWrap w:val="0"/>
        <w:overflowPunct w:val="0"/>
        <w:autoSpaceDE w:val="0"/>
        <w:autoSpaceDN w:val="0"/>
        <w:snapToGrid w:val="0"/>
        <w:rPr>
          <w:rFonts w:ascii="‚l‚r –¾’©"/>
        </w:rPr>
      </w:pPr>
      <w:r>
        <w:rPr>
          <w:rFonts w:ascii="ＭＳ ゴシック" w:eastAsia="ＭＳ ゴシック" w:hAnsi="ＭＳ ゴシック" w:hint="eastAsia"/>
        </w:rPr>
        <w:t>様式第</w:t>
      </w:r>
      <w:r>
        <w:rPr>
          <w:rFonts w:ascii="‚l‚r ƒSƒVƒbƒN" w:eastAsia="ＭＳ ゴシック" w:hAnsi="‚l‚r ƒSƒVƒbƒN"/>
        </w:rPr>
        <w:t>1</w:t>
      </w:r>
      <w:r>
        <w:rPr>
          <w:rFonts w:ascii="ＭＳ ゴシック" w:eastAsia="ＭＳ ゴシック" w:hAnsi="ＭＳ ゴシック" w:hint="eastAsia"/>
        </w:rPr>
        <w:t>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rPr>
          <w:rFonts w:ascii="‚l‚r –¾’©"/>
        </w:rPr>
        <w:t>6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p w:rsidR="00956CDF" w:rsidRDefault="00956CDF">
      <w:pPr>
        <w:wordWrap w:val="0"/>
        <w:overflowPunct w:val="0"/>
        <w:autoSpaceDE w:val="0"/>
        <w:autoSpaceDN w:val="0"/>
        <w:snapToGrid w:val="0"/>
        <w:jc w:val="center"/>
        <w:rPr>
          <w:rFonts w:ascii="‚l‚r –¾’©"/>
        </w:rPr>
      </w:pPr>
      <w:r>
        <w:rPr>
          <w:rFonts w:hint="eastAsia"/>
          <w:spacing w:val="105"/>
        </w:rPr>
        <w:t>貯蓄金管理に関する協定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995"/>
        <w:gridCol w:w="420"/>
        <w:gridCol w:w="1750"/>
        <w:gridCol w:w="350"/>
        <w:gridCol w:w="1050"/>
        <w:gridCol w:w="945"/>
        <w:gridCol w:w="1820"/>
        <w:gridCol w:w="385"/>
        <w:gridCol w:w="3780"/>
      </w:tblGrid>
      <w:tr w:rsidR="00956CDF">
        <w:trPr>
          <w:trHeight w:val="44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ind w:left="216" w:right="216" w:hanging="6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事業の名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ind w:left="846" w:right="846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事業の所在地</w:t>
            </w:r>
          </w:p>
        </w:tc>
      </w:tr>
      <w:tr w:rsidR="00956CDF">
        <w:trPr>
          <w:trHeight w:val="5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6CDF">
        <w:trPr>
          <w:cantSplit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協定成立年月日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‚l‚r –¾’©"/>
              </w:rPr>
            </w:pPr>
            <w:r>
              <w:rPr>
                <w:rFonts w:hint="eastAsia"/>
              </w:rPr>
              <w:t>協定の当事者である労働組合の名称又は労働者代表の氏名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6CDF">
        <w:trPr>
          <w:cantSplit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金管理の場</w:t>
            </w:r>
            <w:r>
              <w:rPr>
                <w:rFonts w:hint="eastAsia"/>
                <w:spacing w:val="315"/>
              </w:rPr>
              <w:t>合</w:t>
            </w:r>
          </w:p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rPr>
                <w:rFonts w:ascii="‚l‚r –¾’©"/>
              </w:rPr>
            </w:pPr>
            <w:proofErr w:type="gramStart"/>
            <w:r>
              <w:rPr>
                <w:rFonts w:hint="eastAsia"/>
              </w:rPr>
              <w:t>れの</w:t>
            </w:r>
            <w:proofErr w:type="gramEnd"/>
            <w:r>
              <w:rPr>
                <w:rFonts w:hint="eastAsia"/>
              </w:rPr>
              <w:t>方法による貯蓄</w:t>
            </w:r>
          </w:p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労働者の預金の受入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預金者の範囲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‚l‚r –¾’©"/>
              </w:rPr>
            </w:pPr>
            <w:r>
              <w:rPr>
                <w:rFonts w:hint="eastAsia"/>
              </w:rPr>
              <w:t>預金者</w:t>
            </w:r>
            <w:r>
              <w:rPr>
                <w:rFonts w:ascii="‚l‚r –¾’©"/>
              </w:rPr>
              <w:t>1</w:t>
            </w:r>
            <w:r>
              <w:rPr>
                <w:rFonts w:hint="eastAsia"/>
              </w:rPr>
              <w:t>人当たりの預金額の限度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預金の利率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預金の利子の計算方</w:t>
            </w:r>
            <w:r>
              <w:rPr>
                <w:rFonts w:hint="eastAsia"/>
              </w:rPr>
              <w:t>法</w:t>
            </w:r>
          </w:p>
        </w:tc>
      </w:tr>
      <w:tr w:rsidR="00956CDF">
        <w:trPr>
          <w:cantSplit/>
          <w:trHeight w:val="8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‚l‚r –¾’©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6CDF">
        <w:trPr>
          <w:cantSplit/>
          <w:trHeight w:val="44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‚l‚r –¾’©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預金の受入れ及び払戻しの方法</w:t>
            </w:r>
          </w:p>
        </w:tc>
        <w:tc>
          <w:tcPr>
            <w:tcW w:w="4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3"/>
              </w:rPr>
              <w:t>預金の保全の方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3"/>
              </w:rPr>
              <w:t>預金の運用の方</w:t>
            </w:r>
            <w:r>
              <w:rPr>
                <w:rFonts w:hint="eastAsia"/>
              </w:rPr>
              <w:t>法</w:t>
            </w:r>
          </w:p>
        </w:tc>
      </w:tr>
      <w:tr w:rsidR="00956CDF">
        <w:trPr>
          <w:cantSplit/>
          <w:trHeight w:val="8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‚l‚r –¾’©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56CDF">
        <w:trPr>
          <w:cantSplit/>
          <w:trHeight w:val="44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ind w:left="113" w:right="113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場合</w:t>
            </w:r>
          </w:p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ind w:left="113" w:right="113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蓄金管理の</w:t>
            </w:r>
          </w:p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ind w:left="113" w:right="113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法による貯</w:t>
            </w:r>
          </w:p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ind w:left="113" w:right="113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その他の方</w:t>
            </w:r>
          </w:p>
        </w:tc>
        <w:tc>
          <w:tcPr>
            <w:tcW w:w="12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ind w:left="2841" w:right="284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管理の方法</w:t>
            </w:r>
          </w:p>
        </w:tc>
      </w:tr>
      <w:tr w:rsidR="00956CDF">
        <w:trPr>
          <w:cantSplit/>
          <w:trHeight w:val="845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‚l‚r –¾’©"/>
              </w:rPr>
            </w:pPr>
          </w:p>
        </w:tc>
        <w:tc>
          <w:tcPr>
            <w:tcW w:w="12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F" w:rsidRDefault="00956CD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56CDF" w:rsidRDefault="00681CE5">
      <w:pPr>
        <w:wordWrap w:val="0"/>
        <w:overflowPunct w:val="0"/>
        <w:autoSpaceDE w:val="0"/>
        <w:autoSpaceDN w:val="0"/>
        <w:snapToGrid w:val="0"/>
        <w:rPr>
          <w:rFonts w:ascii="‚l‚r –¾’©"/>
        </w:rPr>
      </w:pP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8108950</wp:posOffset>
                </wp:positionH>
                <wp:positionV relativeFrom="paragraph">
                  <wp:posOffset>174464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597875" id="Oval 2" o:spid="_x0000_s1026" style="position:absolute;left:0;text-align:left;margin-left:638.5pt;margin-top:13.7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2sjmE3wAAAAsBAAAPAAAAZHJz&#10;L2Rvd25yZXYueG1sTI/NbsIwEITvlXgHayv1VpwEpUFpHISQQBW3plx6c+IljvBPFBtI377LqT3O&#10;7OjbmWozW8NuOIXBOwHpMgGGrvNqcL2A09f+dQ0sROmUNN6hgB8MsKkXT5Uslb+7T7w1sWcEcaGU&#10;AnSMY8l56DRaGZZ+REe3s5+sjCSnnqtJ3gluDc+S5I1bOTj6oOWIO43dpblaAZn+MIfLftv0o96d&#10;v0+HYxvXRyFenuftO7CIc/wLw6M+VYeaOrX+6lRghnRWFDQmEq3IgT0SqyQlpxWQpznwuuL/N9S/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HayOYTfAAAACwEAAA8AAAAAAAAAAAAA&#10;AAAAxQQAAGRycy9kb3ducmV2LnhtbFBLBQYAAAAABAAEAPMAAADRBQAAAAA=&#10;" o:allowincell="f" filled="f" strokeweight=".5pt"/>
            </w:pict>
          </mc:Fallback>
        </mc:AlternateContent>
      </w:r>
      <w:r w:rsidR="00956CDF">
        <w:rPr>
          <w:rFonts w:hint="eastAsia"/>
        </w:rPr>
        <w:t xml:space="preserve">　　　　年　　月　　日</w:t>
      </w:r>
    </w:p>
    <w:p w:rsidR="00956CDF" w:rsidRDefault="00956CDF">
      <w:pPr>
        <w:wordWrap w:val="0"/>
        <w:overflowPunct w:val="0"/>
        <w:autoSpaceDE w:val="0"/>
        <w:autoSpaceDN w:val="0"/>
        <w:snapToGrid w:val="0"/>
        <w:ind w:right="420"/>
        <w:jc w:val="right"/>
        <w:rPr>
          <w:rFonts w:ascii="‚l‚r –¾’©"/>
        </w:rPr>
      </w:pPr>
      <w:r>
        <w:rPr>
          <w:rFonts w:hint="eastAsia"/>
        </w:rPr>
        <w:t>使用者　職　氏名　　　　　　　　　　　　印</w:t>
      </w:r>
    </w:p>
    <w:p w:rsidR="00956CDF" w:rsidRDefault="00956CDF">
      <w:pPr>
        <w:wordWrap w:val="0"/>
        <w:overflowPunct w:val="0"/>
        <w:autoSpaceDE w:val="0"/>
        <w:autoSpaceDN w:val="0"/>
        <w:snapToGrid w:val="0"/>
        <w:rPr>
          <w:rFonts w:ascii="‚l‚r –¾’©"/>
        </w:rPr>
      </w:pPr>
      <w:r>
        <w:rPr>
          <w:rFonts w:hint="eastAsia"/>
        </w:rPr>
        <w:t xml:space="preserve">　　　　労働基準監督署長　　　　　　殿</w:t>
      </w:r>
    </w:p>
    <w:p w:rsidR="00956CDF" w:rsidRDefault="00956CDF">
      <w:pPr>
        <w:wordWrap w:val="0"/>
        <w:overflowPunct w:val="0"/>
        <w:autoSpaceDE w:val="0"/>
        <w:autoSpaceDN w:val="0"/>
        <w:snapToGrid w:val="0"/>
        <w:rPr>
          <w:rFonts w:ascii="‚l‚r –¾’©"/>
        </w:rPr>
      </w:pPr>
      <w:r>
        <w:rPr>
          <w:rFonts w:hint="eastAsia"/>
        </w:rPr>
        <w:t xml:space="preserve">　記載心得</w:t>
      </w:r>
      <w:bookmarkStart w:id="0" w:name="_GoBack"/>
      <w:bookmarkEnd w:id="0"/>
    </w:p>
    <w:p w:rsidR="00956CDF" w:rsidRDefault="00956CDF">
      <w:pPr>
        <w:wordWrap w:val="0"/>
        <w:overflowPunct w:val="0"/>
        <w:autoSpaceDE w:val="0"/>
        <w:autoSpaceDN w:val="0"/>
        <w:snapToGrid w:val="0"/>
        <w:ind w:left="210" w:hanging="210"/>
        <w:rPr>
          <w:rFonts w:ascii="‚l‚r –¾’©"/>
        </w:rPr>
      </w:pPr>
      <w:r>
        <w:rPr>
          <w:rFonts w:hint="eastAsia"/>
        </w:rPr>
        <w:t xml:space="preserve">　　「預金の運用の方法」の欄には、貯蓄金の保全措置が預金保全委員会の設置である場合において、労働者の預け入れた預金の運用につき制限を付するときは、その方法を記入すること。</w:t>
      </w:r>
    </w:p>
    <w:sectPr w:rsidR="00956CDF">
      <w:pgSz w:w="16839" w:h="11907" w:orient="landscape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4F"/>
    <w:rsid w:val="0017657A"/>
    <w:rsid w:val="001934F6"/>
    <w:rsid w:val="00681CE5"/>
    <w:rsid w:val="00956CDF"/>
    <w:rsid w:val="00F2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63DE3-30A8-4049-8F93-EC983079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様式第1号(第6条関係)</vt:lpstr>
      <vt:lpstr>様式第1号(第6条関係)</vt:lpstr>
    </vt:vector>
  </TitlesOfParts>
  <Company>厚生労働省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CL001102</dc:creator>
  <cp:keywords/>
  <dc:description/>
  <cp:lastModifiedBy>宮田 慎治(miyata-shinji)</cp:lastModifiedBy>
  <cp:revision>3</cp:revision>
  <cp:lastPrinted>2001-06-05T02:27:00Z</cp:lastPrinted>
  <dcterms:created xsi:type="dcterms:W3CDTF">2020-12-03T08:23:00Z</dcterms:created>
  <dcterms:modified xsi:type="dcterms:W3CDTF">2020-12-03T08:54:00Z</dcterms:modified>
</cp:coreProperties>
</file>