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はり、きゅう及び</w:t>
      </w:r>
      <w:bookmarkStart w:id="0" w:name="_GoBack"/>
      <w:bookmarkEnd w:id="0"/>
      <w:r w:rsidRPr="003E0C05">
        <w:rPr>
          <w:rFonts w:ascii="ＭＳ ゴシック" w:eastAsia="ＭＳ ゴシック" w:hAnsi="ＭＳ ゴシック" w:cs="ＭＳ ゴシック" w:hint="eastAsia"/>
          <w:sz w:val="32"/>
          <w:szCs w:val="32"/>
        </w:rPr>
        <w:t>あん摩マッサージ指圧の施術所を開設する皆様、はり師、きゅう師及びあん摩マッサージ指圧師の皆様へ（重要なお知らせ）</w:t>
      </w:r>
    </w:p>
    <w:p w:rsidR="003E0C05" w:rsidRPr="003E0C05" w:rsidRDefault="003E0C05" w:rsidP="003E0C05">
      <w:pPr>
        <w:pStyle w:val="a7"/>
        <w:rPr>
          <w:rFonts w:ascii="ＭＳ ゴシック" w:eastAsia="ＭＳ ゴシック" w:hAnsi="ＭＳ ゴシック" w:cs="ＭＳ ゴシック" w:hint="eastAsia"/>
          <w:sz w:val="32"/>
          <w:szCs w:val="32"/>
        </w:rPr>
      </w:pP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受領委任制度のご案内</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はり、きゅう及びあん摩マッサージ指圧について、施術者等が患者等に代わって療養費の支給申請を行う「受領委任制度」が導入されました。（平成31年1月1日から取扱い開始予定）</w:t>
      </w:r>
    </w:p>
    <w:p w:rsidR="003E0C05" w:rsidRPr="003E0C05" w:rsidRDefault="003E0C05" w:rsidP="003E0C05">
      <w:pPr>
        <w:pStyle w:val="a7"/>
        <w:rPr>
          <w:rFonts w:ascii="ＭＳ ゴシック" w:eastAsia="ＭＳ ゴシック" w:hAnsi="ＭＳ ゴシック" w:cs="ＭＳ ゴシック" w:hint="eastAsia"/>
          <w:sz w:val="32"/>
          <w:szCs w:val="32"/>
        </w:rPr>
      </w:pP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制度の仕組み</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受領委任とは、施術者が、医療保険（療養費）で定める施術を行い、患者等から一部負担金を受け取り、患者等に代わって療養費支給申請書を作成・保険者等へ提出し、患者等から受領の委任を受けた施術者等が療養費を受け取る取扱いです。このような取扱いは、これまでも療養費の支給申請先（保険者等）ごとの判断で行われておりましたが、今回、厚生労働省で共通の取扱いとして制</w:t>
      </w:r>
      <w:r w:rsidRPr="003E0C05">
        <w:rPr>
          <w:rFonts w:ascii="ＭＳ ゴシック" w:eastAsia="ＭＳ ゴシック" w:hAnsi="ＭＳ ゴシック" w:cs="ＭＳ ゴシック" w:hint="eastAsia"/>
          <w:sz w:val="32"/>
          <w:szCs w:val="32"/>
        </w:rPr>
        <w:lastRenderedPageBreak/>
        <w:t>度化しました。</w:t>
      </w:r>
    </w:p>
    <w:p w:rsidR="003E0C05" w:rsidRPr="003E0C05" w:rsidRDefault="003E0C05" w:rsidP="003E0C05">
      <w:pPr>
        <w:pStyle w:val="a7"/>
        <w:rPr>
          <w:rFonts w:ascii="ＭＳ ゴシック" w:eastAsia="ＭＳ ゴシック" w:hAnsi="ＭＳ ゴシック" w:cs="ＭＳ ゴシック" w:hint="eastAsia"/>
          <w:sz w:val="32"/>
          <w:szCs w:val="32"/>
        </w:rPr>
      </w:pP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受領委任の取扱いを希望される場合は、地方厚生（支）局へ申請をお願いします</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これまで保険者等ごとの判断で行われていた取扱いについて、今回の受領委任制度の導入に伴い、制度に参加した保険者等に受領委任の取扱いを希望する場合、地方厚生(支)局への申請が必要となります。（施術所（施術者）から地方厚生(支)局への申請がない場合、原則、患者等が施術所（施術者）へ施術料金の全額を支払い、患者等が保険者等へ療養費支給申請書を提出し、療養費が患者等に直接支払われる取扱いとなります。）</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平成31年1月1日から（以降も）受領委任の取扱いを希望する施術所の施術者（または出張専門の施術者）の方は、平成30年7月2日から平成30年10月31日までの間に地方厚生(支)局へ申請（申出）書類を提出するようお願いします。</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具体的な手続きについては、施術所の所在地（出張専門</w:t>
      </w:r>
      <w:r w:rsidRPr="003E0C05">
        <w:rPr>
          <w:rFonts w:ascii="ＭＳ ゴシック" w:eastAsia="ＭＳ ゴシック" w:hAnsi="ＭＳ ゴシック" w:cs="ＭＳ ゴシック" w:hint="eastAsia"/>
          <w:sz w:val="32"/>
          <w:szCs w:val="32"/>
        </w:rPr>
        <w:lastRenderedPageBreak/>
        <w:t>の施術者の場合は自宅住所）を管轄する地方厚生(支)局のウェブページをご確認願います。</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申請（申出）書類の提出先及び手続きに関するお問い合わせ先は、施術所の所在地（出張専門の施術者の場合は自宅住所）の都道府県を管轄する地方厚生(支)局（都府県事務所）となります。</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北海道厚生局</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北海道　医療課　011-796-5159</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東北厚生局</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青森　青森事務所　017-724-9200</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岩手　岩手事務所　019-907-9070</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宮城　指導監査課　022-206-5217</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秋田　秋田事務所　018-800-7080</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山形　山形事務所　023-609-0140</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福島　福島事務所　024-503-5030</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関東信越厚生局</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茨城　茨城事務所　029-277-1316</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栃木　栃木事務所　028-341-8486</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lastRenderedPageBreak/>
        <w:t>群馬　群馬事務所　027-896-0488</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埼玉　指導監査課　048-612-7508</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千葉　千葉事務所　043-379-2716</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東京　東京事務所　03-6692-5119</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神奈川　神奈川事務所　045-270-2053</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新潟　新潟事務所　025-364-1847</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 xml:space="preserve">山梨　山梨事務所　055-206-0569　</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長野　長野事務所　026-474-4346</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東海北陸厚生局</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富山　富山事務所　076-439-6570</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石川　石川事務所　076-210-5140</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岐阜　岐阜事務所　058-249-1822</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静岡　静岡事務所　054-355-2015</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愛知　指導監査課　052-228-6179</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三重　三重事務所　059-213-3533</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近畿厚生局</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福井　福井事務所　0776-25-5373</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滋賀　滋賀事務所　077-526-8114</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lastRenderedPageBreak/>
        <w:t>京都　京都事務所　075-256-8681</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大阪　指導監査課　06-7663-7664</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兵庫　兵庫事務所　078-325-8925</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奈良　奈良事務所　0742-25-5520</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和歌山　和歌山事務所　073-421-8311</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中国四国厚生局</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鳥取　鳥取事務所　0857-30-0860</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島根　島根事務所　0852-61-0108</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岡山　岡山事務所　086-239-1275</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広島　指導監査課　082-223-8209</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山口　山口事務所　083-902-3171</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四国厚生支局</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徳島　徳島事務所　088-602-1386</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香川　指導監査課　087-851-9593</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愛媛　愛媛事務所　089-986-3156</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高知　高知事務所　088-826-3116</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九州厚生局</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福岡　指導監査課　092-707-1125</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lastRenderedPageBreak/>
        <w:t>佐賀　佐賀事務所　0952-20-1610</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長崎　長崎事務所　095-801-4201</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熊本　熊本事務所　096-284-8001</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大分　大分事務所　097-535-8061</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宮崎　宮崎事務所　0985-72-8880</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鹿児島　鹿児島事務所　099-201-5801</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沖縄　沖縄事務所　098-833-6006</w:t>
      </w:r>
    </w:p>
    <w:p w:rsidR="003E0C05" w:rsidRPr="003E0C05" w:rsidRDefault="003E0C05" w:rsidP="003E0C05">
      <w:pPr>
        <w:pStyle w:val="a7"/>
        <w:rPr>
          <w:rFonts w:ascii="ＭＳ ゴシック" w:eastAsia="ＭＳ ゴシック" w:hAnsi="ＭＳ ゴシック" w:cs="ＭＳ ゴシック" w:hint="eastAsia"/>
          <w:sz w:val="32"/>
          <w:szCs w:val="32"/>
        </w:rPr>
      </w:pP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保険者等の制度への参加について</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受領委任の取扱いは、制度に参加する保険者等に関する取扱いです。各保険者等の制度への参加やその時期については保険者等により異なるのでご注意下さい。（制度に参加するまでは、各保険者等のこれまでどおりの取扱いとなります。）</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制度に参加する保険者等については、参加する１ヶ月前（平成31年1月1日から制度に参加する場合は平成30年11月30日）までに厚生労働省のウェブページに掲示する予定です。</w:t>
      </w:r>
    </w:p>
    <w:p w:rsidR="003E0C05" w:rsidRPr="003E0C05" w:rsidRDefault="003E0C05" w:rsidP="003E0C05">
      <w:pPr>
        <w:pStyle w:val="a7"/>
        <w:rPr>
          <w:rFonts w:ascii="ＭＳ ゴシック" w:eastAsia="ＭＳ ゴシック" w:hAnsi="ＭＳ ゴシック" w:cs="ＭＳ ゴシック" w:hint="eastAsia"/>
          <w:sz w:val="32"/>
          <w:szCs w:val="32"/>
        </w:rPr>
      </w:pP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同意書の取扱い変更のお知らせ</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はり、きゅう及びあん摩マッサージ指圧について、平成30年10月1日から同意書の取扱いが変わります。</w:t>
      </w:r>
    </w:p>
    <w:p w:rsidR="003E0C05" w:rsidRPr="003E0C05" w:rsidRDefault="003E0C05" w:rsidP="003E0C05">
      <w:pPr>
        <w:pStyle w:val="a7"/>
        <w:rPr>
          <w:rFonts w:ascii="ＭＳ ゴシック" w:eastAsia="ＭＳ ゴシック" w:hAnsi="ＭＳ ゴシック" w:cs="ＭＳ ゴシック" w:hint="eastAsia"/>
          <w:sz w:val="32"/>
          <w:szCs w:val="32"/>
        </w:rPr>
      </w:pP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主な変更点</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同意書の様式が変わります。また、６ヶ月（従前は３ヵ月）を超えて引き続き施術が必要な場合は、患者が保険医の診察を受け同意書（文書）の交付を受ける必要があります（変形徒手矯正術は従前どおり）。</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６ヶ月（変形徒手矯正術は１ヵ月）を超えて引き続き施術が必要な場合、医師と施術者との連携が図られるよう、新たな取扱いとして、施術者は、施術報告書（施術の内容・頻度、患者の状態・経過等）の交付が求められます。交付した場合、その写しを療養費支給申請書に添付のうえ施術報告書交付料を請求することが可能です。</w:t>
      </w:r>
    </w:p>
    <w:p w:rsidR="003E0C05" w:rsidRPr="003E0C05" w:rsidRDefault="003E0C05" w:rsidP="003E0C05">
      <w:pPr>
        <w:pStyle w:val="a7"/>
        <w:rPr>
          <w:rFonts w:ascii="ＭＳ ゴシック" w:eastAsia="ＭＳ ゴシック" w:hAnsi="ＭＳ ゴシック" w:cs="ＭＳ ゴシック" w:hint="eastAsia"/>
          <w:sz w:val="32"/>
          <w:szCs w:val="32"/>
        </w:rPr>
      </w:pP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周知用のチラシ</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lastRenderedPageBreak/>
        <w:t>はり、きゅう及びあん摩マッサージ指圧の施術所を開設する皆様、はり師、きゅう師及びあん摩マッサージ指圧師の皆様へ（PDF）</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受領委任制度の導入や同意書の取扱いの変更について、施術所（施術者）の皆様への周知を図るため、周知用のチラシを作成し、保険者等にも周知についての協力をお願いしております。</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施術所（施術者）の皆様におかれましても、他の施術所（施術者）の皆様や関係者への周知について、ご協力をお願いいたします。</w:t>
      </w:r>
    </w:p>
    <w:p w:rsidR="003E0C05" w:rsidRPr="003E0C05" w:rsidRDefault="003E0C05" w:rsidP="003E0C05">
      <w:pPr>
        <w:pStyle w:val="a7"/>
        <w:rPr>
          <w:rFonts w:ascii="ＭＳ ゴシック" w:eastAsia="ＭＳ ゴシック" w:hAnsi="ＭＳ ゴシック" w:cs="ＭＳ ゴシック" w:hint="eastAsia"/>
          <w:sz w:val="32"/>
          <w:szCs w:val="32"/>
        </w:rPr>
      </w:pP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参考</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 xml:space="preserve">通知「はり師、きゅう師及びあん摩マッサージ指圧師の施術に係る療養費に関する受領委任の取扱いついて」　</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https://www.mhlw.go.jp/bunya/iryouhoken/iryouhoken13/dl/180612-01.pdf</w:t>
      </w:r>
    </w:p>
    <w:p w:rsidR="003E0C05" w:rsidRPr="003E0C05" w:rsidRDefault="003E0C05" w:rsidP="003E0C05">
      <w:pPr>
        <w:pStyle w:val="a7"/>
        <w:rPr>
          <w:rFonts w:ascii="ＭＳ ゴシック" w:eastAsia="ＭＳ ゴシック" w:hAnsi="ＭＳ ゴシック" w:cs="ＭＳ ゴシック" w:hint="eastAsia"/>
          <w:sz w:val="32"/>
          <w:szCs w:val="32"/>
        </w:rPr>
      </w:pPr>
      <w:r w:rsidRPr="003E0C05">
        <w:rPr>
          <w:rFonts w:ascii="ＭＳ ゴシック" w:eastAsia="ＭＳ ゴシック" w:hAnsi="ＭＳ ゴシック" w:cs="ＭＳ ゴシック" w:hint="eastAsia"/>
          <w:sz w:val="32"/>
          <w:szCs w:val="32"/>
        </w:rPr>
        <w:t>通知「「はり師、きゅう師及びあん摩・マッサージ・指圧師の施術に係る療養費の支給の留意事項等について」の</w:t>
      </w:r>
      <w:r w:rsidRPr="003E0C05">
        <w:rPr>
          <w:rFonts w:ascii="ＭＳ ゴシック" w:eastAsia="ＭＳ ゴシック" w:hAnsi="ＭＳ ゴシック" w:cs="ＭＳ ゴシック" w:hint="eastAsia"/>
          <w:sz w:val="32"/>
          <w:szCs w:val="32"/>
        </w:rPr>
        <w:lastRenderedPageBreak/>
        <w:t>一部改正について」</w:t>
      </w:r>
    </w:p>
    <w:p w:rsidR="003E0C05" w:rsidRPr="003E0C05" w:rsidRDefault="003E0C05" w:rsidP="003E0C05">
      <w:pPr>
        <w:pStyle w:val="a7"/>
        <w:rPr>
          <w:rFonts w:ascii="ＭＳ ゴシック" w:eastAsia="ＭＳ ゴシック" w:hAnsi="ＭＳ ゴシック" w:cs="ＭＳ ゴシック"/>
          <w:sz w:val="32"/>
          <w:szCs w:val="32"/>
        </w:rPr>
      </w:pPr>
      <w:r w:rsidRPr="003E0C05">
        <w:rPr>
          <w:rFonts w:ascii="ＭＳ ゴシック" w:eastAsia="ＭＳ ゴシック" w:hAnsi="ＭＳ ゴシック" w:cs="ＭＳ ゴシック" w:hint="eastAsia"/>
          <w:sz w:val="32"/>
          <w:szCs w:val="32"/>
        </w:rPr>
        <w:t>https://www.mhlw.go.jp/bunya/iryouhoken/iryouhoken13/dl/180621-06.pdf</w:t>
      </w:r>
    </w:p>
    <w:p w:rsidR="001712E6" w:rsidRPr="003E0C05" w:rsidRDefault="001712E6">
      <w:pPr>
        <w:rPr>
          <w:rFonts w:ascii="ＭＳ ゴシック" w:eastAsia="ＭＳ ゴシック" w:hAnsi="ＭＳ ゴシック"/>
          <w:sz w:val="32"/>
          <w:szCs w:val="32"/>
        </w:rPr>
      </w:pPr>
    </w:p>
    <w:sectPr w:rsidR="001712E6" w:rsidRPr="003E0C05" w:rsidSect="00C80D84">
      <w:pgSz w:w="11906" w:h="16838"/>
      <w:pgMar w:top="1985" w:right="1979" w:bottom="1701" w:left="197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CE" w:rsidRDefault="00E809CE" w:rsidP="003E0C05">
      <w:r>
        <w:separator/>
      </w:r>
    </w:p>
  </w:endnote>
  <w:endnote w:type="continuationSeparator" w:id="0">
    <w:p w:rsidR="00E809CE" w:rsidRDefault="00E809CE" w:rsidP="003E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CE" w:rsidRDefault="00E809CE" w:rsidP="003E0C05">
      <w:r>
        <w:separator/>
      </w:r>
    </w:p>
  </w:footnote>
  <w:footnote w:type="continuationSeparator" w:id="0">
    <w:p w:rsidR="00E809CE" w:rsidRDefault="00E809CE" w:rsidP="003E0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0A"/>
    <w:rsid w:val="001712E6"/>
    <w:rsid w:val="003E0C05"/>
    <w:rsid w:val="004D610A"/>
    <w:rsid w:val="00CE5F33"/>
    <w:rsid w:val="00E80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D4AB117-6942-4413-AA4E-11993BEE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C05"/>
    <w:pPr>
      <w:tabs>
        <w:tab w:val="center" w:pos="4252"/>
        <w:tab w:val="right" w:pos="8504"/>
      </w:tabs>
      <w:snapToGrid w:val="0"/>
    </w:pPr>
  </w:style>
  <w:style w:type="character" w:customStyle="1" w:styleId="a4">
    <w:name w:val="ヘッダー (文字)"/>
    <w:basedOn w:val="a0"/>
    <w:link w:val="a3"/>
    <w:uiPriority w:val="99"/>
    <w:rsid w:val="003E0C05"/>
  </w:style>
  <w:style w:type="paragraph" w:styleId="a5">
    <w:name w:val="footer"/>
    <w:basedOn w:val="a"/>
    <w:link w:val="a6"/>
    <w:uiPriority w:val="99"/>
    <w:unhideWhenUsed/>
    <w:rsid w:val="003E0C05"/>
    <w:pPr>
      <w:tabs>
        <w:tab w:val="center" w:pos="4252"/>
        <w:tab w:val="right" w:pos="8504"/>
      </w:tabs>
      <w:snapToGrid w:val="0"/>
    </w:pPr>
  </w:style>
  <w:style w:type="character" w:customStyle="1" w:styleId="a6">
    <w:name w:val="フッター (文字)"/>
    <w:basedOn w:val="a0"/>
    <w:link w:val="a5"/>
    <w:uiPriority w:val="99"/>
    <w:rsid w:val="003E0C05"/>
  </w:style>
  <w:style w:type="paragraph" w:styleId="a7">
    <w:name w:val="Plain Text"/>
    <w:basedOn w:val="a"/>
    <w:link w:val="a8"/>
    <w:uiPriority w:val="99"/>
    <w:unhideWhenUsed/>
    <w:rsid w:val="003E0C05"/>
    <w:rPr>
      <w:rFonts w:asciiTheme="minorEastAsia" w:hAnsi="Courier New" w:cs="Courier New"/>
    </w:rPr>
  </w:style>
  <w:style w:type="character" w:customStyle="1" w:styleId="a8">
    <w:name w:val="書式なし (文字)"/>
    <w:basedOn w:val="a0"/>
    <w:link w:val="a7"/>
    <w:uiPriority w:val="99"/>
    <w:rsid w:val="003E0C05"/>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454</Words>
  <Characters>2589</Characters>
  <Application>Microsoft Office Word</Application>
  <DocSecurity>0</DocSecurity>
  <Lines>21</Lines>
  <Paragraphs>6</Paragraphs>
  <ScaleCrop>false</ScaleCrop>
  <Company>厚生労働省</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直希(hashimoto-naoki07)</dc:creator>
  <cp:keywords/>
  <dc:description/>
  <cp:lastModifiedBy>橋本 直希(hashimoto-naoki07)</cp:lastModifiedBy>
  <cp:revision>2</cp:revision>
  <dcterms:created xsi:type="dcterms:W3CDTF">2018-08-08T04:05:00Z</dcterms:created>
  <dcterms:modified xsi:type="dcterms:W3CDTF">2018-08-08T04:05:00Z</dcterms:modified>
</cp:coreProperties>
</file>