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457F">
      <w:pPr>
        <w:autoSpaceDE w:val="0"/>
        <w:autoSpaceDN w:val="0"/>
        <w:adjustRightInd w:val="0"/>
        <w:spacing w:line="360" w:lineRule="auto"/>
        <w:jc w:val="center"/>
        <w:rPr>
          <w:rFonts w:ascii="ＭＳ ゴシック" w:eastAsia="ＭＳ ゴシック" w:hAnsi="ＭＳ ゴシック" w:cs="DFHSGothic-W5-WIN-RKSJ-H"/>
          <w:b/>
          <w:kern w:val="0"/>
          <w:sz w:val="32"/>
          <w:szCs w:val="32"/>
        </w:rPr>
      </w:pPr>
      <w:r w:rsidRPr="0022457F">
        <w:rPr>
          <w:rFonts w:ascii="ＭＳ ゴシック" w:eastAsia="ＭＳ ゴシック" w:hAnsi="ＭＳ ゴシック" w:cs="DFHSGothic-W5-WIN-RKSJ-H" w:hint="eastAsia"/>
          <w:b/>
          <w:kern w:val="0"/>
          <w:sz w:val="32"/>
          <w:szCs w:val="32"/>
        </w:rPr>
        <w:t>都道府県庁所在都市別標準生計費について</w:t>
      </w:r>
    </w:p>
    <w:p w:rsidR="00D95375" w:rsidRPr="00505908" w:rsidRDefault="00D95375" w:rsidP="00505908">
      <w:pPr>
        <w:autoSpaceDE w:val="0"/>
        <w:autoSpaceDN w:val="0"/>
        <w:adjustRightInd w:val="0"/>
        <w:jc w:val="left"/>
        <w:rPr>
          <w:rFonts w:asciiTheme="minorEastAsia" w:hAnsiTheme="minorEastAsia" w:cs="DFHSGothic-W5-WIN-RKSJ-H"/>
          <w:kern w:val="0"/>
          <w:szCs w:val="24"/>
        </w:rPr>
      </w:pPr>
    </w:p>
    <w:p w:rsidR="002E2620" w:rsidRPr="00F056D1" w:rsidRDefault="00F056D1" w:rsidP="00505908">
      <w:pPr>
        <w:autoSpaceDE w:val="0"/>
        <w:autoSpaceDN w:val="0"/>
        <w:adjustRightInd w:val="0"/>
        <w:jc w:val="left"/>
        <w:rPr>
          <w:rFonts w:asciiTheme="minorEastAsia" w:hAnsiTheme="minorEastAsia" w:cs="DFHSGothic-W5-WIN-RKSJ-H"/>
          <w:kern w:val="0"/>
          <w:szCs w:val="24"/>
        </w:rPr>
      </w:pPr>
      <w:r>
        <w:rPr>
          <w:rFonts w:asciiTheme="minorEastAsia" w:hAnsiTheme="minorEastAsia" w:cs="DFHSGothic-W5-WIN-RKSJ-H" w:hint="eastAsia"/>
          <w:kern w:val="0"/>
          <w:szCs w:val="24"/>
        </w:rPr>
        <w:t>１．</w:t>
      </w:r>
      <w:r w:rsidR="004B373A" w:rsidRPr="00F056D1">
        <w:rPr>
          <w:rFonts w:asciiTheme="minorEastAsia" w:hAnsiTheme="minorEastAsia" w:cs="DFHSGothic-W5-WIN-RKSJ-H" w:hint="eastAsia"/>
          <w:kern w:val="0"/>
          <w:szCs w:val="24"/>
        </w:rPr>
        <w:t>目的</w:t>
      </w:r>
    </w:p>
    <w:p w:rsidR="000959BB" w:rsidRDefault="002E2620" w:rsidP="00505908">
      <w:pPr>
        <w:autoSpaceDE w:val="0"/>
        <w:autoSpaceDN w:val="0"/>
        <w:adjustRightInd w:val="0"/>
        <w:ind w:leftChars="110" w:left="264" w:firstLineChars="89" w:firstLine="214"/>
        <w:jc w:val="left"/>
        <w:rPr>
          <w:rFonts w:asciiTheme="minorEastAsia" w:hAnsiTheme="minorEastAsia" w:cs="DFHSGothic-W5-WIN-RKSJ-H"/>
          <w:kern w:val="0"/>
          <w:szCs w:val="24"/>
        </w:rPr>
      </w:pPr>
      <w:r>
        <w:rPr>
          <w:rFonts w:asciiTheme="minorEastAsia" w:hAnsiTheme="minorEastAsia" w:cs="DFHSGothic-W5-WIN-RKSJ-H" w:hint="eastAsia"/>
          <w:kern w:val="0"/>
          <w:szCs w:val="24"/>
        </w:rPr>
        <w:t>地方公務員の給与の決定に資するため</w:t>
      </w:r>
      <w:r w:rsidR="000959BB">
        <w:rPr>
          <w:rFonts w:asciiTheme="minorEastAsia" w:hAnsiTheme="minorEastAsia" w:cs="DFHSGothic-W5-WIN-RKSJ-H" w:hint="eastAsia"/>
          <w:kern w:val="0"/>
          <w:szCs w:val="24"/>
        </w:rPr>
        <w:t>、</w:t>
      </w:r>
      <w:r w:rsidR="000959BB">
        <w:rPr>
          <w:rFonts w:asciiTheme="minorEastAsia" w:hAnsiTheme="minorEastAsia" w:cs="MS-Mincho" w:hint="eastAsia"/>
          <w:kern w:val="0"/>
          <w:szCs w:val="24"/>
        </w:rPr>
        <w:t>国民一般の標準的な</w:t>
      </w:r>
      <w:r>
        <w:rPr>
          <w:rFonts w:asciiTheme="minorEastAsia" w:hAnsiTheme="minorEastAsia" w:cs="MS-Mincho" w:hint="eastAsia"/>
          <w:kern w:val="0"/>
          <w:szCs w:val="24"/>
        </w:rPr>
        <w:t>生活の水準を</w:t>
      </w:r>
      <w:r w:rsidR="00D95375">
        <w:rPr>
          <w:rFonts w:asciiTheme="minorEastAsia" w:hAnsiTheme="minorEastAsia" w:cs="MS-Mincho" w:hint="eastAsia"/>
          <w:kern w:val="0"/>
          <w:szCs w:val="24"/>
        </w:rPr>
        <w:t xml:space="preserve">　</w:t>
      </w:r>
      <w:r>
        <w:rPr>
          <w:rFonts w:asciiTheme="minorEastAsia" w:hAnsiTheme="minorEastAsia" w:cs="MS-Mincho" w:hint="eastAsia"/>
          <w:kern w:val="0"/>
          <w:szCs w:val="24"/>
        </w:rPr>
        <w:t>求めるべく、</w:t>
      </w:r>
      <w:r w:rsidR="00294C91">
        <w:rPr>
          <w:rFonts w:asciiTheme="minorEastAsia" w:hAnsiTheme="minorEastAsia" w:cs="MS-Mincho" w:hint="eastAsia"/>
          <w:kern w:val="0"/>
          <w:szCs w:val="24"/>
        </w:rPr>
        <w:t>「家計調査」（総務省）等を</w:t>
      </w:r>
      <w:r w:rsidR="00DD17F3">
        <w:rPr>
          <w:rFonts w:asciiTheme="minorEastAsia" w:hAnsiTheme="minorEastAsia" w:cs="MS-Mincho" w:hint="eastAsia"/>
          <w:kern w:val="0"/>
          <w:szCs w:val="24"/>
        </w:rPr>
        <w:t>基</w:t>
      </w:r>
      <w:r w:rsidR="00294C91">
        <w:rPr>
          <w:rFonts w:asciiTheme="minorEastAsia" w:hAnsiTheme="minorEastAsia" w:cs="MS-Mincho" w:hint="eastAsia"/>
          <w:kern w:val="0"/>
          <w:szCs w:val="24"/>
        </w:rPr>
        <w:t>に</w:t>
      </w:r>
      <w:r w:rsidR="000959BB">
        <w:rPr>
          <w:rFonts w:asciiTheme="minorEastAsia" w:hAnsiTheme="minorEastAsia" w:cs="MS-Mincho" w:hint="eastAsia"/>
          <w:kern w:val="0"/>
          <w:szCs w:val="24"/>
        </w:rPr>
        <w:t>、</w:t>
      </w:r>
      <w:r w:rsidR="00D07DC4">
        <w:rPr>
          <w:rFonts w:asciiTheme="minorEastAsia" w:hAnsiTheme="minorEastAsia" w:cs="MS-Mincho" w:hint="eastAsia"/>
          <w:kern w:val="0"/>
          <w:szCs w:val="24"/>
        </w:rPr>
        <w:t>一定の全国的整合性をもって、</w:t>
      </w:r>
      <w:r w:rsidR="000959BB">
        <w:rPr>
          <w:rFonts w:asciiTheme="minorEastAsia" w:hAnsiTheme="minorEastAsia" w:cs="MS-Mincho" w:hint="eastAsia"/>
          <w:kern w:val="0"/>
          <w:szCs w:val="24"/>
        </w:rPr>
        <w:t>費目</w:t>
      </w:r>
      <w:r w:rsidR="00294C91">
        <w:rPr>
          <w:rFonts w:asciiTheme="minorEastAsia" w:hAnsiTheme="minorEastAsia" w:cs="MS-Mincho" w:hint="eastAsia"/>
          <w:kern w:val="0"/>
          <w:szCs w:val="24"/>
        </w:rPr>
        <w:t>別、世帯人員別に標準生計費が算定されている。</w:t>
      </w:r>
    </w:p>
    <w:p w:rsidR="000959BB" w:rsidRPr="00294C91" w:rsidRDefault="000959BB" w:rsidP="00505908">
      <w:pPr>
        <w:autoSpaceDE w:val="0"/>
        <w:autoSpaceDN w:val="0"/>
        <w:adjustRightInd w:val="0"/>
        <w:jc w:val="left"/>
        <w:rPr>
          <w:rFonts w:asciiTheme="minorEastAsia" w:hAnsiTheme="minorEastAsia" w:cs="DFHSGothic-W5-WIN-RKSJ-H"/>
          <w:kern w:val="0"/>
          <w:szCs w:val="24"/>
        </w:rPr>
      </w:pPr>
    </w:p>
    <w:p w:rsidR="003E7E01" w:rsidRPr="00F056D1" w:rsidRDefault="00F056D1" w:rsidP="00505908">
      <w:pPr>
        <w:autoSpaceDE w:val="0"/>
        <w:autoSpaceDN w:val="0"/>
        <w:adjustRightInd w:val="0"/>
        <w:jc w:val="left"/>
        <w:rPr>
          <w:rFonts w:asciiTheme="minorEastAsia" w:hAnsiTheme="minorEastAsia" w:cs="DFHSGothic-W5-WIN-RKSJ-H"/>
          <w:kern w:val="0"/>
          <w:szCs w:val="24"/>
        </w:rPr>
      </w:pPr>
      <w:r>
        <w:rPr>
          <w:rFonts w:asciiTheme="minorEastAsia" w:hAnsiTheme="minorEastAsia" w:cs="DFHSGothic-W5-WIN-RKSJ-H" w:hint="eastAsia"/>
          <w:kern w:val="0"/>
          <w:szCs w:val="24"/>
        </w:rPr>
        <w:t>２．</w:t>
      </w:r>
      <w:r w:rsidR="007E0E24" w:rsidRPr="00F056D1">
        <w:rPr>
          <w:rFonts w:asciiTheme="minorEastAsia" w:hAnsiTheme="minorEastAsia" w:cs="DFHSGothic-W5-WIN-RKSJ-H" w:hint="eastAsia"/>
          <w:kern w:val="0"/>
          <w:szCs w:val="24"/>
        </w:rPr>
        <w:t>法的根拠</w:t>
      </w:r>
      <w:r w:rsidR="003E7E01" w:rsidRPr="00F056D1">
        <w:rPr>
          <w:rFonts w:asciiTheme="minorEastAsia" w:hAnsiTheme="minorEastAsia" w:cs="DFHSGothic-W5-WIN-RKSJ-H" w:hint="eastAsia"/>
          <w:kern w:val="0"/>
          <w:szCs w:val="24"/>
        </w:rPr>
        <w:t>について</w:t>
      </w:r>
    </w:p>
    <w:p w:rsidR="00000000" w:rsidRDefault="007E0E24">
      <w:pPr>
        <w:autoSpaceDE w:val="0"/>
        <w:autoSpaceDN w:val="0"/>
        <w:adjustRightInd w:val="0"/>
        <w:ind w:firstLineChars="200" w:firstLine="480"/>
        <w:jc w:val="left"/>
        <w:rPr>
          <w:rFonts w:asciiTheme="minorEastAsia" w:hAnsiTheme="minorEastAsia" w:cs="DFHSGothic-W5-WIN-RKSJ-H"/>
          <w:kern w:val="0"/>
          <w:szCs w:val="24"/>
        </w:rPr>
      </w:pPr>
      <w:r>
        <w:rPr>
          <w:rFonts w:asciiTheme="minorEastAsia" w:hAnsiTheme="minorEastAsia" w:cs="DFHSGothic-W5-WIN-RKSJ-H" w:hint="eastAsia"/>
          <w:kern w:val="0"/>
          <w:szCs w:val="24"/>
        </w:rPr>
        <w:t>地方公務員法</w:t>
      </w:r>
      <w:r w:rsidR="00D95375">
        <w:rPr>
          <w:bCs/>
        </w:rPr>
        <w:t>（昭和</w:t>
      </w:r>
      <w:r w:rsidR="00D95375">
        <w:rPr>
          <w:rFonts w:hint="eastAsia"/>
          <w:bCs/>
        </w:rPr>
        <w:t>25</w:t>
      </w:r>
      <w:r w:rsidR="00D95375" w:rsidRPr="00D95375">
        <w:rPr>
          <w:bCs/>
        </w:rPr>
        <w:t>年</w:t>
      </w:r>
      <w:r w:rsidR="00D95375">
        <w:rPr>
          <w:bCs/>
        </w:rPr>
        <w:t>法律第</w:t>
      </w:r>
      <w:r w:rsidR="00D95375">
        <w:rPr>
          <w:rFonts w:hint="eastAsia"/>
          <w:bCs/>
        </w:rPr>
        <w:t>261</w:t>
      </w:r>
      <w:r w:rsidR="00D95375" w:rsidRPr="00D95375">
        <w:rPr>
          <w:bCs/>
        </w:rPr>
        <w:t>号）</w:t>
      </w:r>
      <w:r w:rsidR="00D95375">
        <w:rPr>
          <w:rFonts w:asciiTheme="minorEastAsia" w:hAnsiTheme="minorEastAsia" w:cs="DFHSGothic-W5-WIN-RKSJ-H" w:hint="eastAsia"/>
          <w:kern w:val="0"/>
          <w:szCs w:val="24"/>
        </w:rPr>
        <w:t>第24</w:t>
      </w:r>
      <w:r>
        <w:rPr>
          <w:rFonts w:asciiTheme="minorEastAsia" w:hAnsiTheme="minorEastAsia" w:cs="DFHSGothic-W5-WIN-RKSJ-H" w:hint="eastAsia"/>
          <w:kern w:val="0"/>
          <w:szCs w:val="24"/>
        </w:rPr>
        <w:t>条第３項</w:t>
      </w:r>
    </w:p>
    <w:p w:rsidR="007E0E24" w:rsidRDefault="00294C91" w:rsidP="00505908">
      <w:pPr>
        <w:autoSpaceDE w:val="0"/>
        <w:autoSpaceDN w:val="0"/>
        <w:adjustRightInd w:val="0"/>
        <w:ind w:leftChars="100" w:left="240"/>
        <w:jc w:val="left"/>
        <w:rPr>
          <w:rFonts w:asciiTheme="minorEastAsia" w:hAnsiTheme="minorEastAsia" w:cs="DFHSGothic-W5-WIN-RKSJ-H"/>
          <w:kern w:val="0"/>
          <w:szCs w:val="24"/>
        </w:rPr>
      </w:pPr>
      <w:r>
        <w:rPr>
          <w:rFonts w:asciiTheme="minorEastAsia" w:hAnsiTheme="minorEastAsia" w:cs="DFHSGothic-W5-WIN-RKSJ-H" w:hint="eastAsia"/>
          <w:kern w:val="0"/>
          <w:szCs w:val="24"/>
        </w:rPr>
        <w:t>「</w:t>
      </w:r>
      <w:r w:rsidR="007E0E24">
        <w:rPr>
          <w:rFonts w:asciiTheme="minorEastAsia" w:hAnsiTheme="minorEastAsia" w:cs="DFHSGothic-W5-WIN-RKSJ-H" w:hint="eastAsia"/>
          <w:kern w:val="0"/>
          <w:szCs w:val="24"/>
        </w:rPr>
        <w:t>職員の給与は、</w:t>
      </w:r>
      <w:r w:rsidR="007E0E24" w:rsidRPr="00D95375">
        <w:rPr>
          <w:rFonts w:asciiTheme="minorEastAsia" w:hAnsiTheme="minorEastAsia" w:cs="DFHSGothic-W5-WIN-RKSJ-H" w:hint="eastAsia"/>
          <w:kern w:val="0"/>
          <w:szCs w:val="24"/>
          <w:u w:val="thick"/>
        </w:rPr>
        <w:t>生計費</w:t>
      </w:r>
      <w:r w:rsidR="007E0E24">
        <w:rPr>
          <w:rFonts w:asciiTheme="minorEastAsia" w:hAnsiTheme="minorEastAsia" w:cs="DFHSGothic-W5-WIN-RKSJ-H" w:hint="eastAsia"/>
          <w:kern w:val="0"/>
          <w:szCs w:val="24"/>
        </w:rPr>
        <w:t>並びに国及び他の地方公共団体の職員並びに民間事業の従事者の給与その他の事情を考慮して定められなければならない。</w:t>
      </w:r>
      <w:r>
        <w:rPr>
          <w:rFonts w:asciiTheme="minorEastAsia" w:hAnsiTheme="minorEastAsia" w:cs="DFHSGothic-W5-WIN-RKSJ-H" w:hint="eastAsia"/>
          <w:kern w:val="0"/>
          <w:szCs w:val="24"/>
        </w:rPr>
        <w:t>」</w:t>
      </w:r>
    </w:p>
    <w:p w:rsidR="00E30D98" w:rsidRDefault="00E30D98" w:rsidP="00505908">
      <w:pPr>
        <w:autoSpaceDE w:val="0"/>
        <w:autoSpaceDN w:val="0"/>
        <w:adjustRightInd w:val="0"/>
        <w:jc w:val="left"/>
        <w:rPr>
          <w:rFonts w:asciiTheme="minorEastAsia" w:hAnsiTheme="minorEastAsia" w:cs="DFHSGothic-W5-WIN-RKSJ-H"/>
          <w:kern w:val="0"/>
          <w:szCs w:val="24"/>
        </w:rPr>
      </w:pPr>
    </w:p>
    <w:p w:rsidR="004A5E77" w:rsidRPr="00F056D1" w:rsidRDefault="00F056D1" w:rsidP="00505908">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３．</w:t>
      </w:r>
      <w:r w:rsidR="00D95375">
        <w:rPr>
          <w:rFonts w:asciiTheme="minorEastAsia" w:hAnsiTheme="minorEastAsia" w:cs="MS-Mincho" w:hint="eastAsia"/>
          <w:kern w:val="0"/>
          <w:szCs w:val="24"/>
        </w:rPr>
        <w:t>実施</w:t>
      </w:r>
      <w:r w:rsidR="004A5E77" w:rsidRPr="00F056D1">
        <w:rPr>
          <w:rFonts w:asciiTheme="minorEastAsia" w:hAnsiTheme="minorEastAsia" w:cs="MS-Mincho" w:hint="eastAsia"/>
          <w:kern w:val="0"/>
          <w:szCs w:val="24"/>
        </w:rPr>
        <w:t>機関</w:t>
      </w:r>
      <w:r w:rsidR="00D95375">
        <w:rPr>
          <w:rFonts w:asciiTheme="minorEastAsia" w:hAnsiTheme="minorEastAsia" w:cs="MS-Mincho" w:hint="eastAsia"/>
          <w:kern w:val="0"/>
          <w:szCs w:val="24"/>
        </w:rPr>
        <w:t>及び実施方法</w:t>
      </w:r>
      <w:r w:rsidR="003E7E01" w:rsidRPr="00F056D1">
        <w:rPr>
          <w:rFonts w:asciiTheme="minorEastAsia" w:hAnsiTheme="minorEastAsia" w:cs="MS-Mincho" w:hint="eastAsia"/>
          <w:kern w:val="0"/>
          <w:szCs w:val="24"/>
        </w:rPr>
        <w:t>について</w:t>
      </w:r>
    </w:p>
    <w:p w:rsidR="00000000" w:rsidRDefault="007743ED">
      <w:pPr>
        <w:autoSpaceDE w:val="0"/>
        <w:autoSpaceDN w:val="0"/>
        <w:adjustRightInd w:val="0"/>
        <w:ind w:leftChars="100" w:left="240" w:firstLineChars="100" w:firstLine="240"/>
        <w:jc w:val="left"/>
        <w:rPr>
          <w:rFonts w:asciiTheme="minorEastAsia" w:hAnsiTheme="minorEastAsia" w:cs="MS-Mincho"/>
          <w:kern w:val="0"/>
          <w:szCs w:val="24"/>
        </w:rPr>
      </w:pPr>
      <w:r>
        <w:rPr>
          <w:rFonts w:asciiTheme="minorEastAsia" w:hAnsiTheme="minorEastAsia" w:cs="MS-Mincho" w:hint="eastAsia"/>
          <w:kern w:val="0"/>
          <w:szCs w:val="24"/>
        </w:rPr>
        <w:t>各</w:t>
      </w:r>
      <w:r w:rsidR="004A5E77">
        <w:rPr>
          <w:rFonts w:asciiTheme="minorEastAsia" w:hAnsiTheme="minorEastAsia" w:cs="MS-Mincho" w:hint="eastAsia"/>
          <w:kern w:val="0"/>
          <w:szCs w:val="24"/>
        </w:rPr>
        <w:t>都道府県人事委員会</w:t>
      </w:r>
      <w:r w:rsidR="00D95375">
        <w:rPr>
          <w:rFonts w:asciiTheme="minorEastAsia" w:hAnsiTheme="minorEastAsia" w:cs="MS-Mincho" w:hint="eastAsia"/>
          <w:kern w:val="0"/>
          <w:szCs w:val="24"/>
        </w:rPr>
        <w:t>において、単身</w:t>
      </w:r>
      <w:r w:rsidR="00DD17F3">
        <w:rPr>
          <w:rFonts w:asciiTheme="minorEastAsia" w:hAnsiTheme="minorEastAsia" w:cs="MS-Mincho" w:hint="eastAsia"/>
          <w:kern w:val="0"/>
          <w:szCs w:val="24"/>
        </w:rPr>
        <w:t>の</w:t>
      </w:r>
      <w:r w:rsidR="00D95375">
        <w:rPr>
          <w:rFonts w:asciiTheme="minorEastAsia" w:hAnsiTheme="minorEastAsia" w:cs="MS-Mincho" w:hint="eastAsia"/>
          <w:kern w:val="0"/>
          <w:szCs w:val="24"/>
        </w:rPr>
        <w:t>勤労者世帯については「全国消費実態調査」（総務省）を基に、２人以上の勤労者</w:t>
      </w:r>
      <w:r w:rsidR="00DD17F3">
        <w:rPr>
          <w:rFonts w:asciiTheme="minorEastAsia" w:hAnsiTheme="minorEastAsia" w:cs="MS-Mincho" w:hint="eastAsia"/>
          <w:kern w:val="0"/>
          <w:szCs w:val="24"/>
        </w:rPr>
        <w:t>世帯（農林漁家世帯を除く）については「家計調査」（総務省）を基に、それぞれ算定されている。</w:t>
      </w:r>
    </w:p>
    <w:p w:rsidR="00644670" w:rsidRPr="00C20076" w:rsidRDefault="00644670" w:rsidP="00505908">
      <w:pPr>
        <w:autoSpaceDE w:val="0"/>
        <w:autoSpaceDN w:val="0"/>
        <w:adjustRightInd w:val="0"/>
        <w:jc w:val="left"/>
        <w:rPr>
          <w:rFonts w:asciiTheme="minorEastAsia" w:hAnsiTheme="minorEastAsia" w:cs="MS-Mincho"/>
          <w:kern w:val="0"/>
          <w:szCs w:val="24"/>
        </w:rPr>
      </w:pPr>
    </w:p>
    <w:p w:rsidR="00644670" w:rsidRPr="00F056D1" w:rsidRDefault="00DD17F3" w:rsidP="00505908">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４</w:t>
      </w:r>
      <w:r w:rsidR="00F056D1">
        <w:rPr>
          <w:rFonts w:asciiTheme="minorEastAsia" w:hAnsiTheme="minorEastAsia" w:cs="MS-Mincho" w:hint="eastAsia"/>
          <w:kern w:val="0"/>
          <w:szCs w:val="24"/>
        </w:rPr>
        <w:t>．</w:t>
      </w:r>
      <w:r w:rsidR="00644670" w:rsidRPr="00F056D1">
        <w:rPr>
          <w:rFonts w:asciiTheme="minorEastAsia" w:hAnsiTheme="minorEastAsia" w:cs="MS-Mincho" w:hint="eastAsia"/>
          <w:kern w:val="0"/>
          <w:szCs w:val="24"/>
        </w:rPr>
        <w:t>集計世帯数</w:t>
      </w:r>
      <w:r>
        <w:rPr>
          <w:rFonts w:asciiTheme="minorEastAsia" w:hAnsiTheme="minorEastAsia" w:cs="MS-Mincho" w:hint="eastAsia"/>
          <w:kern w:val="0"/>
          <w:szCs w:val="24"/>
        </w:rPr>
        <w:t>について</w:t>
      </w:r>
    </w:p>
    <w:p w:rsidR="00382E17" w:rsidRDefault="00382E17" w:rsidP="00505908">
      <w:pPr>
        <w:tabs>
          <w:tab w:val="left" w:pos="5812"/>
        </w:tabs>
        <w:autoSpaceDE w:val="0"/>
        <w:autoSpaceDN w:val="0"/>
        <w:adjustRightInd w:val="0"/>
        <w:ind w:firstLineChars="100" w:firstLine="240"/>
        <w:jc w:val="left"/>
        <w:rPr>
          <w:rFonts w:asciiTheme="minorEastAsia" w:hAnsiTheme="minorEastAsia" w:cs="MS-Mincho"/>
          <w:kern w:val="0"/>
          <w:szCs w:val="24"/>
        </w:rPr>
      </w:pPr>
      <w:r>
        <w:rPr>
          <w:rFonts w:asciiTheme="minorEastAsia" w:hAnsiTheme="minorEastAsia" w:cs="MS-Mincho" w:hint="eastAsia"/>
          <w:kern w:val="0"/>
          <w:szCs w:val="24"/>
        </w:rPr>
        <w:t>・単身</w:t>
      </w:r>
      <w:r w:rsidR="00DD17F3">
        <w:rPr>
          <w:rFonts w:asciiTheme="minorEastAsia" w:hAnsiTheme="minorEastAsia" w:cs="MS-Mincho" w:hint="eastAsia"/>
          <w:kern w:val="0"/>
          <w:szCs w:val="24"/>
        </w:rPr>
        <w:t>の</w:t>
      </w:r>
      <w:r>
        <w:rPr>
          <w:rFonts w:asciiTheme="minorEastAsia" w:hAnsiTheme="minorEastAsia" w:cs="MS-Mincho" w:hint="eastAsia"/>
          <w:kern w:val="0"/>
          <w:szCs w:val="24"/>
        </w:rPr>
        <w:t>勤労者世帯</w:t>
      </w:r>
      <w:r w:rsidR="00CB075B">
        <w:rPr>
          <w:rFonts w:asciiTheme="minorEastAsia" w:hAnsiTheme="minorEastAsia" w:cs="MS-Mincho" w:hint="eastAsia"/>
          <w:kern w:val="0"/>
          <w:szCs w:val="24"/>
        </w:rPr>
        <w:tab/>
        <w:t>・・・約</w:t>
      </w:r>
      <w:r w:rsidR="00DD17F3">
        <w:rPr>
          <w:rFonts w:asciiTheme="minorEastAsia" w:hAnsiTheme="minorEastAsia" w:cs="MS-Mincho" w:hint="eastAsia"/>
          <w:kern w:val="0"/>
          <w:szCs w:val="24"/>
        </w:rPr>
        <w:t>２，３００</w:t>
      </w:r>
      <w:r w:rsidR="00CB075B">
        <w:rPr>
          <w:rFonts w:asciiTheme="minorEastAsia" w:hAnsiTheme="minorEastAsia" w:cs="MS-Mincho" w:hint="eastAsia"/>
          <w:kern w:val="0"/>
          <w:szCs w:val="24"/>
        </w:rPr>
        <w:t>世帯</w:t>
      </w:r>
    </w:p>
    <w:p w:rsidR="00644670" w:rsidRPr="00644670" w:rsidRDefault="00382E17" w:rsidP="00505908">
      <w:pPr>
        <w:tabs>
          <w:tab w:val="left" w:pos="5812"/>
        </w:tabs>
        <w:autoSpaceDE w:val="0"/>
        <w:autoSpaceDN w:val="0"/>
        <w:adjustRightInd w:val="0"/>
        <w:ind w:firstLineChars="100" w:firstLine="240"/>
        <w:jc w:val="left"/>
        <w:rPr>
          <w:rFonts w:asciiTheme="minorEastAsia" w:hAnsiTheme="minorEastAsia" w:cs="MS-Mincho"/>
          <w:kern w:val="0"/>
          <w:szCs w:val="24"/>
        </w:rPr>
      </w:pPr>
      <w:r>
        <w:rPr>
          <w:rFonts w:asciiTheme="minorEastAsia" w:hAnsiTheme="minorEastAsia" w:cs="MS-Mincho" w:hint="eastAsia"/>
          <w:kern w:val="0"/>
          <w:szCs w:val="24"/>
        </w:rPr>
        <w:t>・２人以上の勤労者世帯（農林漁家世帯を除く）</w:t>
      </w:r>
      <w:r w:rsidR="00CB075B">
        <w:rPr>
          <w:rFonts w:asciiTheme="minorEastAsia" w:hAnsiTheme="minorEastAsia" w:cs="MS-Mincho" w:hint="eastAsia"/>
          <w:kern w:val="0"/>
          <w:szCs w:val="24"/>
        </w:rPr>
        <w:tab/>
        <w:t>・・・</w:t>
      </w:r>
      <w:r w:rsidR="00644670">
        <w:rPr>
          <w:rFonts w:asciiTheme="minorEastAsia" w:hAnsiTheme="minorEastAsia" w:cs="MS-Mincho" w:hint="eastAsia"/>
          <w:kern w:val="0"/>
          <w:szCs w:val="24"/>
        </w:rPr>
        <w:t>約</w:t>
      </w:r>
      <w:r w:rsidR="00DD17F3">
        <w:rPr>
          <w:rFonts w:asciiTheme="minorEastAsia" w:hAnsiTheme="minorEastAsia" w:cs="MS-Mincho" w:hint="eastAsia"/>
          <w:kern w:val="0"/>
          <w:szCs w:val="24"/>
        </w:rPr>
        <w:t>４，２００</w:t>
      </w:r>
      <w:r w:rsidR="00644670">
        <w:rPr>
          <w:rFonts w:asciiTheme="minorEastAsia" w:hAnsiTheme="minorEastAsia" w:cs="MS-Mincho" w:hint="eastAsia"/>
          <w:kern w:val="0"/>
          <w:szCs w:val="24"/>
        </w:rPr>
        <w:t>世帯</w:t>
      </w:r>
    </w:p>
    <w:p w:rsidR="00644670" w:rsidRPr="00644670" w:rsidRDefault="00644670" w:rsidP="00505908">
      <w:pPr>
        <w:autoSpaceDE w:val="0"/>
        <w:autoSpaceDN w:val="0"/>
        <w:adjustRightInd w:val="0"/>
        <w:jc w:val="left"/>
        <w:rPr>
          <w:rFonts w:asciiTheme="minorEastAsia" w:hAnsiTheme="minorEastAsia" w:cs="MS-Mincho"/>
          <w:kern w:val="0"/>
          <w:szCs w:val="24"/>
        </w:rPr>
      </w:pPr>
    </w:p>
    <w:p w:rsidR="004A5E77" w:rsidRPr="00F056D1" w:rsidRDefault="00DD17F3" w:rsidP="00505908">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５</w:t>
      </w:r>
      <w:r w:rsidR="00F056D1">
        <w:rPr>
          <w:rFonts w:asciiTheme="minorEastAsia" w:hAnsiTheme="minorEastAsia" w:cs="MS-Mincho" w:hint="eastAsia"/>
          <w:kern w:val="0"/>
          <w:szCs w:val="24"/>
        </w:rPr>
        <w:t>．</w:t>
      </w:r>
      <w:r w:rsidR="00F3156D" w:rsidRPr="00F056D1">
        <w:rPr>
          <w:rFonts w:asciiTheme="minorEastAsia" w:hAnsiTheme="minorEastAsia" w:cs="MS-Mincho" w:hint="eastAsia"/>
          <w:kern w:val="0"/>
          <w:szCs w:val="24"/>
        </w:rPr>
        <w:t>対象費目</w:t>
      </w:r>
      <w:r w:rsidR="003E7E01" w:rsidRPr="00F056D1">
        <w:rPr>
          <w:rFonts w:asciiTheme="minorEastAsia" w:hAnsiTheme="minorEastAsia" w:cs="MS-Mincho" w:hint="eastAsia"/>
          <w:kern w:val="0"/>
          <w:szCs w:val="24"/>
        </w:rPr>
        <w:t>について</w:t>
      </w:r>
    </w:p>
    <w:p w:rsidR="00DF3E1E" w:rsidRDefault="00FB7B5C" w:rsidP="00505908">
      <w:pPr>
        <w:autoSpaceDE w:val="0"/>
        <w:autoSpaceDN w:val="0"/>
        <w:adjustRightInd w:val="0"/>
        <w:ind w:leftChars="114" w:left="274" w:firstLineChars="100" w:firstLine="240"/>
        <w:jc w:val="left"/>
        <w:rPr>
          <w:rFonts w:asciiTheme="minorEastAsia" w:hAnsiTheme="minorEastAsia" w:cs="MS-Mincho"/>
          <w:kern w:val="0"/>
          <w:szCs w:val="24"/>
        </w:rPr>
      </w:pPr>
      <w:r>
        <w:rPr>
          <w:rFonts w:asciiTheme="minorEastAsia" w:hAnsiTheme="minorEastAsia" w:cs="MS-Mincho" w:hint="eastAsia"/>
          <w:kern w:val="0"/>
          <w:szCs w:val="24"/>
        </w:rPr>
        <w:t>１人から</w:t>
      </w:r>
      <w:r w:rsidR="00A01EFF">
        <w:rPr>
          <w:rFonts w:asciiTheme="minorEastAsia" w:hAnsiTheme="minorEastAsia" w:cs="MS-Mincho" w:hint="eastAsia"/>
          <w:kern w:val="0"/>
          <w:szCs w:val="24"/>
        </w:rPr>
        <w:t>５人までの人数別に</w:t>
      </w:r>
      <w:r w:rsidR="000959BB">
        <w:rPr>
          <w:rFonts w:asciiTheme="minorEastAsia" w:hAnsiTheme="minorEastAsia" w:cs="MS-Mincho" w:hint="eastAsia"/>
          <w:kern w:val="0"/>
          <w:szCs w:val="24"/>
        </w:rPr>
        <w:t>以下</w:t>
      </w:r>
      <w:r w:rsidR="00DF3E1E" w:rsidRPr="00DF3E1E">
        <w:rPr>
          <w:rFonts w:asciiTheme="minorEastAsia" w:hAnsiTheme="minorEastAsia" w:cs="MS-Mincho" w:hint="eastAsia"/>
          <w:kern w:val="0"/>
          <w:szCs w:val="24"/>
        </w:rPr>
        <w:t>の５つの費目</w:t>
      </w:r>
      <w:r w:rsidR="000A3609">
        <w:rPr>
          <w:rFonts w:asciiTheme="minorEastAsia" w:hAnsiTheme="minorEastAsia" w:cs="MS-Mincho" w:hint="eastAsia"/>
          <w:kern w:val="0"/>
          <w:szCs w:val="24"/>
        </w:rPr>
        <w:t>別</w:t>
      </w:r>
      <w:r w:rsidR="001F5124">
        <w:rPr>
          <w:rFonts w:asciiTheme="minorEastAsia" w:hAnsiTheme="minorEastAsia" w:cs="MS-Mincho" w:hint="eastAsia"/>
          <w:kern w:val="0"/>
          <w:szCs w:val="24"/>
        </w:rPr>
        <w:t>で</w:t>
      </w:r>
      <w:r w:rsidR="00060A67">
        <w:rPr>
          <w:rFonts w:asciiTheme="minorEastAsia" w:hAnsiTheme="minorEastAsia" w:cs="MS-Mincho" w:hint="eastAsia"/>
          <w:kern w:val="0"/>
          <w:szCs w:val="24"/>
        </w:rPr>
        <w:t>算定されて</w:t>
      </w:r>
      <w:r w:rsidR="006B44A7">
        <w:rPr>
          <w:rFonts w:asciiTheme="minorEastAsia" w:hAnsiTheme="minorEastAsia" w:cs="MS-Mincho" w:hint="eastAsia"/>
          <w:kern w:val="0"/>
          <w:szCs w:val="24"/>
        </w:rPr>
        <w:t>おり、</w:t>
      </w:r>
      <w:r w:rsidR="000959BB">
        <w:rPr>
          <w:rFonts w:asciiTheme="minorEastAsia" w:hAnsiTheme="minorEastAsia" w:cs="MS-Mincho" w:hint="eastAsia"/>
          <w:kern w:val="0"/>
          <w:szCs w:val="24"/>
        </w:rPr>
        <w:t>各費目の内容は、それぞれ以下</w:t>
      </w:r>
      <w:r w:rsidR="00DF3E1E" w:rsidRPr="00DF3E1E">
        <w:rPr>
          <w:rFonts w:asciiTheme="minorEastAsia" w:hAnsiTheme="minorEastAsia" w:cs="MS-Mincho" w:hint="eastAsia"/>
          <w:kern w:val="0"/>
          <w:szCs w:val="24"/>
        </w:rPr>
        <w:t>に掲げる家計調査</w:t>
      </w:r>
      <w:r w:rsidR="000A3609">
        <w:rPr>
          <w:rFonts w:asciiTheme="minorEastAsia" w:hAnsiTheme="minorEastAsia" w:cs="MS-Mincho" w:hint="eastAsia"/>
          <w:kern w:val="0"/>
          <w:szCs w:val="24"/>
        </w:rPr>
        <w:t>等</w:t>
      </w:r>
      <w:r w:rsidR="00866D23">
        <w:rPr>
          <w:rFonts w:asciiTheme="minorEastAsia" w:hAnsiTheme="minorEastAsia" w:cs="MS-Mincho" w:hint="eastAsia"/>
          <w:kern w:val="0"/>
          <w:szCs w:val="24"/>
        </w:rPr>
        <w:t>の大分類項目に対応している</w:t>
      </w:r>
      <w:r w:rsidR="006D4926">
        <w:rPr>
          <w:rFonts w:asciiTheme="minorEastAsia" w:hAnsiTheme="minorEastAsia" w:cs="MS-Mincho" w:hint="eastAsia"/>
          <w:kern w:val="0"/>
          <w:szCs w:val="24"/>
        </w:rPr>
        <w:t>。</w:t>
      </w:r>
    </w:p>
    <w:p w:rsidR="00000000" w:rsidRDefault="00F344E3">
      <w:pPr>
        <w:autoSpaceDE w:val="0"/>
        <w:autoSpaceDN w:val="0"/>
        <w:adjustRightInd w:val="0"/>
        <w:spacing w:line="240" w:lineRule="exact"/>
        <w:ind w:leftChars="114" w:left="274" w:firstLineChars="100" w:firstLine="240"/>
        <w:jc w:val="left"/>
        <w:rPr>
          <w:rFonts w:asciiTheme="minorEastAsia" w:hAnsiTheme="minorEastAsia" w:cs="MS-Mincho"/>
          <w:kern w:val="0"/>
          <w:szCs w:val="24"/>
        </w:rPr>
      </w:pPr>
    </w:p>
    <w:tbl>
      <w:tblPr>
        <w:tblStyle w:val="a8"/>
        <w:tblW w:w="0" w:type="auto"/>
        <w:tblInd w:w="392" w:type="dxa"/>
        <w:tblLook w:val="04A0"/>
      </w:tblPr>
      <w:tblGrid>
        <w:gridCol w:w="1984"/>
        <w:gridCol w:w="6237"/>
      </w:tblGrid>
      <w:tr w:rsidR="00294C91" w:rsidRPr="00DD17F3" w:rsidTr="00DD17F3">
        <w:tc>
          <w:tcPr>
            <w:tcW w:w="1984" w:type="dxa"/>
            <w:tcBorders>
              <w:bottom w:val="double" w:sz="4" w:space="0" w:color="auto"/>
            </w:tcBorders>
          </w:tcPr>
          <w:p w:rsidR="00294C91" w:rsidRPr="00DD17F3" w:rsidRDefault="0022457F" w:rsidP="00DD17F3">
            <w:pPr>
              <w:pStyle w:val="a7"/>
              <w:autoSpaceDE w:val="0"/>
              <w:autoSpaceDN w:val="0"/>
              <w:adjustRightInd w:val="0"/>
              <w:spacing w:line="360" w:lineRule="auto"/>
              <w:ind w:leftChars="0" w:left="0"/>
              <w:jc w:val="center"/>
              <w:rPr>
                <w:rFonts w:ascii="ＭＳ ゴシック" w:eastAsia="ＭＳ ゴシック" w:hAnsi="ＭＳ ゴシック" w:cs="MS-Mincho"/>
                <w:kern w:val="0"/>
                <w:szCs w:val="24"/>
              </w:rPr>
            </w:pPr>
            <w:r w:rsidRPr="0022457F">
              <w:rPr>
                <w:rFonts w:ascii="ＭＳ ゴシック" w:eastAsia="ＭＳ ゴシック" w:hAnsi="ＭＳ ゴシック" w:cs="MS-Mincho" w:hint="eastAsia"/>
                <w:spacing w:val="240"/>
                <w:kern w:val="0"/>
                <w:szCs w:val="24"/>
                <w:fitText w:val="960" w:id="-665162240"/>
              </w:rPr>
              <w:t>費</w:t>
            </w:r>
            <w:r w:rsidRPr="0022457F">
              <w:rPr>
                <w:rFonts w:ascii="ＭＳ ゴシック" w:eastAsia="ＭＳ ゴシック" w:hAnsi="ＭＳ ゴシック" w:cs="MS-Mincho" w:hint="eastAsia"/>
                <w:kern w:val="0"/>
                <w:szCs w:val="24"/>
                <w:fitText w:val="960" w:id="-665162240"/>
              </w:rPr>
              <w:t>目</w:t>
            </w:r>
          </w:p>
        </w:tc>
        <w:tc>
          <w:tcPr>
            <w:tcW w:w="6237" w:type="dxa"/>
            <w:tcBorders>
              <w:bottom w:val="double" w:sz="4" w:space="0" w:color="auto"/>
            </w:tcBorders>
          </w:tcPr>
          <w:p w:rsidR="00294C91" w:rsidRPr="00DD17F3" w:rsidRDefault="0022457F" w:rsidP="00DD17F3">
            <w:pPr>
              <w:autoSpaceDE w:val="0"/>
              <w:autoSpaceDN w:val="0"/>
              <w:adjustRightInd w:val="0"/>
              <w:spacing w:line="360" w:lineRule="auto"/>
              <w:jc w:val="center"/>
              <w:rPr>
                <w:rFonts w:ascii="ＭＳ ゴシック" w:eastAsia="ＭＳ ゴシック" w:hAnsi="ＭＳ ゴシック" w:cs="MS-Mincho"/>
                <w:kern w:val="0"/>
                <w:szCs w:val="24"/>
              </w:rPr>
            </w:pPr>
            <w:r w:rsidRPr="0022457F">
              <w:rPr>
                <w:rFonts w:ascii="ＭＳ ゴシック" w:eastAsia="ＭＳ ゴシック" w:hAnsi="ＭＳ ゴシック" w:cs="MS-Mincho" w:hint="eastAsia"/>
                <w:spacing w:val="480"/>
                <w:kern w:val="0"/>
                <w:szCs w:val="24"/>
                <w:fitText w:val="1440" w:id="-665162238"/>
              </w:rPr>
              <w:t>内</w:t>
            </w:r>
            <w:r w:rsidRPr="0022457F">
              <w:rPr>
                <w:rFonts w:ascii="ＭＳ ゴシック" w:eastAsia="ＭＳ ゴシック" w:hAnsi="ＭＳ ゴシック" w:cs="MS-Mincho" w:hint="eastAsia"/>
                <w:kern w:val="0"/>
                <w:szCs w:val="24"/>
                <w:fitText w:val="1440" w:id="-665162238"/>
              </w:rPr>
              <w:t>容</w:t>
            </w:r>
          </w:p>
        </w:tc>
      </w:tr>
      <w:tr w:rsidR="00294C91" w:rsidRPr="00294C91" w:rsidTr="00DD17F3">
        <w:trPr>
          <w:trHeight w:val="360"/>
        </w:trPr>
        <w:tc>
          <w:tcPr>
            <w:tcW w:w="1984" w:type="dxa"/>
            <w:tcBorders>
              <w:top w:val="double" w:sz="4" w:space="0" w:color="auto"/>
              <w:right w:val="single" w:sz="4" w:space="0" w:color="auto"/>
            </w:tcBorders>
          </w:tcPr>
          <w:p w:rsidR="00294C91" w:rsidRPr="00294C91" w:rsidRDefault="00294C91" w:rsidP="00DD17F3">
            <w:pPr>
              <w:pStyle w:val="a7"/>
              <w:autoSpaceDE w:val="0"/>
              <w:autoSpaceDN w:val="0"/>
              <w:adjustRightInd w:val="0"/>
              <w:spacing w:line="360" w:lineRule="auto"/>
              <w:ind w:leftChars="0" w:left="0"/>
              <w:jc w:val="center"/>
              <w:rPr>
                <w:rFonts w:asciiTheme="minorEastAsia" w:hAnsiTheme="minorEastAsia" w:cs="MS-Mincho"/>
                <w:kern w:val="0"/>
                <w:szCs w:val="24"/>
              </w:rPr>
            </w:pPr>
            <w:r w:rsidRPr="00294C91">
              <w:rPr>
                <w:rFonts w:asciiTheme="minorEastAsia" w:hAnsiTheme="minorEastAsia" w:cs="MS-Mincho" w:hint="eastAsia"/>
                <w:spacing w:val="180"/>
                <w:kern w:val="0"/>
                <w:szCs w:val="24"/>
              </w:rPr>
              <w:t>食料</w:t>
            </w:r>
            <w:r w:rsidRPr="00294C91">
              <w:rPr>
                <w:rFonts w:asciiTheme="minorEastAsia" w:hAnsiTheme="minorEastAsia" w:cs="MS-Mincho" w:hint="eastAsia"/>
                <w:kern w:val="0"/>
                <w:szCs w:val="24"/>
              </w:rPr>
              <w:t>費</w:t>
            </w:r>
          </w:p>
        </w:tc>
        <w:tc>
          <w:tcPr>
            <w:tcW w:w="6237" w:type="dxa"/>
            <w:tcBorders>
              <w:top w:val="double" w:sz="4" w:space="0" w:color="auto"/>
              <w:left w:val="single" w:sz="4" w:space="0" w:color="auto"/>
            </w:tcBorders>
          </w:tcPr>
          <w:p w:rsidR="00000000" w:rsidRDefault="0022457F">
            <w:pPr>
              <w:autoSpaceDE w:val="0"/>
              <w:autoSpaceDN w:val="0"/>
              <w:adjustRightInd w:val="0"/>
              <w:spacing w:line="360" w:lineRule="auto"/>
              <w:ind w:firstLineChars="100" w:firstLine="240"/>
              <w:jc w:val="left"/>
              <w:rPr>
                <w:rFonts w:asciiTheme="minorEastAsia" w:hAnsiTheme="minorEastAsia" w:cs="MS-Mincho"/>
                <w:kern w:val="0"/>
                <w:szCs w:val="24"/>
              </w:rPr>
            </w:pPr>
            <w:r w:rsidRPr="0022457F">
              <w:rPr>
                <w:rFonts w:asciiTheme="minorEastAsia" w:hAnsiTheme="minorEastAsia" w:cs="MS-Mincho" w:hint="eastAsia"/>
                <w:kern w:val="0"/>
                <w:szCs w:val="24"/>
              </w:rPr>
              <w:t>食料</w:t>
            </w:r>
          </w:p>
        </w:tc>
      </w:tr>
      <w:tr w:rsidR="00294C91" w:rsidRPr="00294C91" w:rsidTr="00DD17F3">
        <w:trPr>
          <w:trHeight w:val="360"/>
        </w:trPr>
        <w:tc>
          <w:tcPr>
            <w:tcW w:w="1984" w:type="dxa"/>
            <w:tcBorders>
              <w:right w:val="single" w:sz="4" w:space="0" w:color="auto"/>
            </w:tcBorders>
          </w:tcPr>
          <w:p w:rsidR="00294C91" w:rsidRPr="00294C91" w:rsidRDefault="00294C91" w:rsidP="00DD17F3">
            <w:pPr>
              <w:pStyle w:val="a7"/>
              <w:autoSpaceDE w:val="0"/>
              <w:autoSpaceDN w:val="0"/>
              <w:adjustRightInd w:val="0"/>
              <w:spacing w:line="360" w:lineRule="auto"/>
              <w:ind w:leftChars="0" w:left="0"/>
              <w:jc w:val="center"/>
              <w:rPr>
                <w:rFonts w:asciiTheme="minorEastAsia" w:hAnsiTheme="minorEastAsia" w:cs="MS-Mincho"/>
                <w:kern w:val="0"/>
                <w:szCs w:val="24"/>
              </w:rPr>
            </w:pPr>
            <w:r w:rsidRPr="00294C91">
              <w:rPr>
                <w:rFonts w:asciiTheme="minorEastAsia" w:hAnsiTheme="minorEastAsia" w:cs="MS-Mincho" w:hint="eastAsia"/>
                <w:spacing w:val="30"/>
                <w:kern w:val="0"/>
                <w:szCs w:val="24"/>
              </w:rPr>
              <w:t>住居関係</w:t>
            </w:r>
            <w:r w:rsidRPr="00294C91">
              <w:rPr>
                <w:rFonts w:asciiTheme="minorEastAsia" w:hAnsiTheme="minorEastAsia" w:cs="MS-Mincho" w:hint="eastAsia"/>
                <w:kern w:val="0"/>
                <w:szCs w:val="24"/>
              </w:rPr>
              <w:t>費</w:t>
            </w:r>
          </w:p>
        </w:tc>
        <w:tc>
          <w:tcPr>
            <w:tcW w:w="6237" w:type="dxa"/>
            <w:tcBorders>
              <w:left w:val="single" w:sz="4" w:space="0" w:color="auto"/>
            </w:tcBorders>
          </w:tcPr>
          <w:p w:rsidR="00000000" w:rsidRDefault="0022457F">
            <w:pPr>
              <w:autoSpaceDE w:val="0"/>
              <w:autoSpaceDN w:val="0"/>
              <w:adjustRightInd w:val="0"/>
              <w:spacing w:line="360" w:lineRule="auto"/>
              <w:ind w:firstLineChars="100" w:firstLine="240"/>
              <w:jc w:val="left"/>
              <w:rPr>
                <w:rFonts w:asciiTheme="minorEastAsia" w:hAnsiTheme="minorEastAsia" w:cs="MS-Mincho"/>
                <w:kern w:val="0"/>
                <w:szCs w:val="24"/>
              </w:rPr>
            </w:pPr>
            <w:r w:rsidRPr="0022457F">
              <w:rPr>
                <w:rFonts w:asciiTheme="minorEastAsia" w:hAnsiTheme="minorEastAsia" w:cs="MS-Mincho" w:hint="eastAsia"/>
                <w:kern w:val="0"/>
                <w:szCs w:val="24"/>
              </w:rPr>
              <w:t>住居、光熱・水道、家具・家事用品</w:t>
            </w:r>
          </w:p>
        </w:tc>
      </w:tr>
      <w:tr w:rsidR="00294C91" w:rsidRPr="00294C91" w:rsidTr="00DD17F3">
        <w:trPr>
          <w:trHeight w:val="360"/>
        </w:trPr>
        <w:tc>
          <w:tcPr>
            <w:tcW w:w="1984" w:type="dxa"/>
            <w:tcBorders>
              <w:right w:val="single" w:sz="4" w:space="0" w:color="auto"/>
            </w:tcBorders>
          </w:tcPr>
          <w:p w:rsidR="00294C91" w:rsidRPr="00294C91" w:rsidRDefault="00294C91" w:rsidP="00DD17F3">
            <w:pPr>
              <w:pStyle w:val="a7"/>
              <w:autoSpaceDE w:val="0"/>
              <w:autoSpaceDN w:val="0"/>
              <w:adjustRightInd w:val="0"/>
              <w:spacing w:line="360" w:lineRule="auto"/>
              <w:ind w:leftChars="0" w:left="0"/>
              <w:jc w:val="center"/>
              <w:rPr>
                <w:rFonts w:asciiTheme="minorEastAsia" w:hAnsiTheme="minorEastAsia" w:cs="MS-Mincho"/>
                <w:kern w:val="0"/>
                <w:szCs w:val="24"/>
              </w:rPr>
            </w:pPr>
            <w:r w:rsidRPr="00294C91">
              <w:rPr>
                <w:rFonts w:asciiTheme="minorEastAsia" w:hAnsiTheme="minorEastAsia" w:cs="MS-Mincho" w:hint="eastAsia"/>
                <w:kern w:val="0"/>
                <w:szCs w:val="24"/>
              </w:rPr>
              <w:t>被服・履物費</w:t>
            </w:r>
          </w:p>
        </w:tc>
        <w:tc>
          <w:tcPr>
            <w:tcW w:w="6237" w:type="dxa"/>
            <w:tcBorders>
              <w:left w:val="single" w:sz="4" w:space="0" w:color="auto"/>
            </w:tcBorders>
          </w:tcPr>
          <w:p w:rsidR="00000000" w:rsidRDefault="0022457F">
            <w:pPr>
              <w:autoSpaceDE w:val="0"/>
              <w:autoSpaceDN w:val="0"/>
              <w:adjustRightInd w:val="0"/>
              <w:spacing w:line="360" w:lineRule="auto"/>
              <w:ind w:firstLineChars="100" w:firstLine="240"/>
              <w:jc w:val="left"/>
              <w:rPr>
                <w:rFonts w:asciiTheme="minorEastAsia" w:hAnsiTheme="minorEastAsia" w:cs="MS-Mincho"/>
                <w:kern w:val="0"/>
                <w:szCs w:val="24"/>
              </w:rPr>
            </w:pPr>
            <w:r w:rsidRPr="0022457F">
              <w:rPr>
                <w:rFonts w:asciiTheme="minorEastAsia" w:hAnsiTheme="minorEastAsia" w:cs="MS-Mincho" w:hint="eastAsia"/>
                <w:kern w:val="0"/>
                <w:szCs w:val="24"/>
              </w:rPr>
              <w:t>被服及び履物</w:t>
            </w:r>
          </w:p>
        </w:tc>
      </w:tr>
      <w:tr w:rsidR="00294C91" w:rsidRPr="00294C91" w:rsidTr="00DD17F3">
        <w:trPr>
          <w:trHeight w:val="360"/>
        </w:trPr>
        <w:tc>
          <w:tcPr>
            <w:tcW w:w="1984" w:type="dxa"/>
            <w:tcBorders>
              <w:right w:val="single" w:sz="4" w:space="0" w:color="auto"/>
            </w:tcBorders>
          </w:tcPr>
          <w:p w:rsidR="00294C91" w:rsidRPr="00294C91" w:rsidRDefault="00294C91" w:rsidP="00DD17F3">
            <w:pPr>
              <w:pStyle w:val="a7"/>
              <w:autoSpaceDE w:val="0"/>
              <w:autoSpaceDN w:val="0"/>
              <w:adjustRightInd w:val="0"/>
              <w:spacing w:line="360" w:lineRule="auto"/>
              <w:ind w:leftChars="0" w:left="0"/>
              <w:jc w:val="center"/>
              <w:rPr>
                <w:rFonts w:asciiTheme="minorEastAsia" w:hAnsiTheme="minorEastAsia" w:cs="MS-Mincho"/>
                <w:kern w:val="0"/>
                <w:szCs w:val="24"/>
              </w:rPr>
            </w:pPr>
            <w:r w:rsidRPr="00294C91">
              <w:rPr>
                <w:rFonts w:asciiTheme="minorEastAsia" w:hAnsiTheme="minorEastAsia" w:cs="MS-Mincho" w:hint="eastAsia"/>
                <w:spacing w:val="180"/>
                <w:kern w:val="0"/>
                <w:szCs w:val="24"/>
              </w:rPr>
              <w:t>雑費</w:t>
            </w:r>
            <w:r w:rsidRPr="00294C91">
              <w:rPr>
                <w:rFonts w:asciiTheme="minorEastAsia" w:hAnsiTheme="minorEastAsia" w:cs="MS-Mincho" w:hint="eastAsia"/>
                <w:kern w:val="0"/>
                <w:szCs w:val="24"/>
              </w:rPr>
              <w:t>Ⅰ</w:t>
            </w:r>
          </w:p>
        </w:tc>
        <w:tc>
          <w:tcPr>
            <w:tcW w:w="6237" w:type="dxa"/>
            <w:tcBorders>
              <w:left w:val="single" w:sz="4" w:space="0" w:color="auto"/>
            </w:tcBorders>
          </w:tcPr>
          <w:p w:rsidR="00000000" w:rsidRDefault="0022457F">
            <w:pPr>
              <w:autoSpaceDE w:val="0"/>
              <w:autoSpaceDN w:val="0"/>
              <w:adjustRightInd w:val="0"/>
              <w:spacing w:line="360" w:lineRule="auto"/>
              <w:ind w:firstLineChars="100" w:firstLine="240"/>
              <w:jc w:val="left"/>
              <w:rPr>
                <w:rFonts w:asciiTheme="minorEastAsia" w:hAnsiTheme="minorEastAsia" w:cs="MS-Mincho"/>
                <w:kern w:val="0"/>
                <w:szCs w:val="24"/>
              </w:rPr>
            </w:pPr>
            <w:r w:rsidRPr="0022457F">
              <w:rPr>
                <w:rFonts w:asciiTheme="minorEastAsia" w:hAnsiTheme="minorEastAsia" w:cs="MS-Mincho" w:hint="eastAsia"/>
                <w:kern w:val="0"/>
                <w:szCs w:val="24"/>
              </w:rPr>
              <w:t>保健医療、交通・通信、教育、教養娯楽</w:t>
            </w:r>
          </w:p>
        </w:tc>
      </w:tr>
      <w:tr w:rsidR="00294C91" w:rsidRPr="0041700E" w:rsidTr="00DD17F3">
        <w:tc>
          <w:tcPr>
            <w:tcW w:w="1984" w:type="dxa"/>
            <w:tcBorders>
              <w:right w:val="single" w:sz="4" w:space="0" w:color="auto"/>
            </w:tcBorders>
          </w:tcPr>
          <w:p w:rsidR="00000000" w:rsidRDefault="00294C91">
            <w:pPr>
              <w:pStyle w:val="a7"/>
              <w:autoSpaceDE w:val="0"/>
              <w:autoSpaceDN w:val="0"/>
              <w:adjustRightInd w:val="0"/>
              <w:spacing w:line="360" w:lineRule="auto"/>
              <w:ind w:leftChars="0" w:left="0"/>
              <w:jc w:val="center"/>
              <w:rPr>
                <w:rFonts w:asciiTheme="minorEastAsia" w:hAnsiTheme="minorEastAsia" w:cs="MS-Mincho"/>
                <w:kern w:val="0"/>
                <w:szCs w:val="24"/>
              </w:rPr>
            </w:pPr>
            <w:r w:rsidRPr="00294C91">
              <w:rPr>
                <w:rFonts w:asciiTheme="minorEastAsia" w:hAnsiTheme="minorEastAsia" w:cs="MS-Mincho" w:hint="eastAsia"/>
                <w:spacing w:val="180"/>
                <w:kern w:val="0"/>
                <w:szCs w:val="24"/>
              </w:rPr>
              <w:t>雑費</w:t>
            </w:r>
            <w:r w:rsidRPr="00294C91">
              <w:rPr>
                <w:rFonts w:asciiTheme="minorEastAsia" w:hAnsiTheme="minorEastAsia" w:cs="MS-Mincho" w:hint="eastAsia"/>
                <w:kern w:val="0"/>
                <w:szCs w:val="24"/>
              </w:rPr>
              <w:t>Ⅱ</w:t>
            </w:r>
          </w:p>
        </w:tc>
        <w:tc>
          <w:tcPr>
            <w:tcW w:w="6237" w:type="dxa"/>
            <w:tcBorders>
              <w:left w:val="single" w:sz="4" w:space="0" w:color="auto"/>
            </w:tcBorders>
          </w:tcPr>
          <w:p w:rsidR="00000000" w:rsidRDefault="0022457F">
            <w:pPr>
              <w:autoSpaceDE w:val="0"/>
              <w:autoSpaceDN w:val="0"/>
              <w:adjustRightInd w:val="0"/>
              <w:spacing w:line="360" w:lineRule="auto"/>
              <w:ind w:firstLineChars="100" w:firstLine="240"/>
              <w:jc w:val="left"/>
              <w:rPr>
                <w:rFonts w:asciiTheme="minorEastAsia" w:hAnsiTheme="minorEastAsia" w:cs="MS-Mincho"/>
                <w:kern w:val="0"/>
                <w:szCs w:val="24"/>
              </w:rPr>
            </w:pPr>
            <w:r w:rsidRPr="0022457F">
              <w:rPr>
                <w:rFonts w:asciiTheme="minorEastAsia" w:hAnsiTheme="minorEastAsia" w:cs="MS-Mincho" w:hint="eastAsia"/>
                <w:kern w:val="0"/>
                <w:szCs w:val="24"/>
              </w:rPr>
              <w:t>その他の消費支出</w:t>
            </w:r>
            <w:r w:rsidRPr="0022457F">
              <w:rPr>
                <w:rFonts w:asciiTheme="minorEastAsia" w:hAnsiTheme="minorEastAsia" w:cs="MS-Mincho" w:hint="eastAsia"/>
                <w:kern w:val="0"/>
                <w:sz w:val="21"/>
                <w:szCs w:val="21"/>
              </w:rPr>
              <w:t>（諸雑費、こづかい、交際費、仕送り金）</w:t>
            </w:r>
          </w:p>
        </w:tc>
      </w:tr>
    </w:tbl>
    <w:p w:rsidR="006850CB" w:rsidRPr="0041700E" w:rsidRDefault="006850CB" w:rsidP="00F062FE">
      <w:pPr>
        <w:pStyle w:val="a7"/>
        <w:autoSpaceDE w:val="0"/>
        <w:autoSpaceDN w:val="0"/>
        <w:adjustRightInd w:val="0"/>
        <w:ind w:leftChars="0" w:left="0"/>
        <w:jc w:val="left"/>
        <w:rPr>
          <w:rFonts w:asciiTheme="minorEastAsia" w:hAnsiTheme="minorEastAsia" w:cs="MS-Mincho"/>
          <w:kern w:val="0"/>
          <w:szCs w:val="24"/>
        </w:rPr>
      </w:pPr>
    </w:p>
    <w:sectPr w:rsidR="006850CB" w:rsidRPr="0041700E" w:rsidSect="00F062FE">
      <w:headerReference w:type="default" r:id="rId11"/>
      <w:pgSz w:w="11906" w:h="16838"/>
      <w:pgMar w:top="1985" w:right="1701" w:bottom="1276" w:left="1701" w:header="851" w:footer="992" w:gutter="0"/>
      <w:cols w:space="425"/>
      <w:docGrid w:type="lines" w:linePitch="3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D16" w:rsidRDefault="00354D16" w:rsidP="00DF3E1E">
      <w:r>
        <w:separator/>
      </w:r>
    </w:p>
  </w:endnote>
  <w:endnote w:type="continuationSeparator" w:id="0">
    <w:p w:rsidR="00354D16" w:rsidRDefault="00354D16" w:rsidP="00DF3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DFHSGothic-W5-WIN-RKSJ-H">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D16" w:rsidRDefault="00354D16" w:rsidP="00DF3E1E">
      <w:r>
        <w:separator/>
      </w:r>
    </w:p>
  </w:footnote>
  <w:footnote w:type="continuationSeparator" w:id="0">
    <w:p w:rsidR="00354D16" w:rsidRDefault="00354D16" w:rsidP="00DF3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908" w:rsidRPr="00796821" w:rsidRDefault="0022457F" w:rsidP="00505908">
    <w:pPr>
      <w:pStyle w:val="a3"/>
      <w:jc w:val="right"/>
      <w:rPr>
        <w:rFonts w:asciiTheme="majorEastAsia" w:eastAsiaTheme="majorEastAsia" w:hAnsiTheme="majorEastAsia"/>
        <w:sz w:val="28"/>
        <w:szCs w:val="28"/>
        <w:bdr w:val="single" w:sz="4" w:space="0" w:color="auto"/>
      </w:rPr>
    </w:pPr>
    <w:r w:rsidRPr="0022457F">
      <w:rPr>
        <w:rFonts w:asciiTheme="majorEastAsia" w:eastAsiaTheme="majorEastAsia" w:hAnsiTheme="majorEastAsia" w:hint="eastAsia"/>
        <w:sz w:val="28"/>
        <w:szCs w:val="28"/>
        <w:bdr w:val="single" w:sz="4" w:space="0" w:color="auto"/>
      </w:rPr>
      <w:t>資料</w:t>
    </w:r>
    <w:r w:rsidR="00F344E3">
      <w:rPr>
        <w:rFonts w:asciiTheme="majorEastAsia" w:eastAsiaTheme="majorEastAsia" w:hAnsiTheme="majorEastAsia" w:hint="eastAsia"/>
        <w:sz w:val="28"/>
        <w:szCs w:val="28"/>
        <w:bdr w:val="single" w:sz="4" w:space="0" w:color="auto"/>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A311B"/>
    <w:multiLevelType w:val="hybridMultilevel"/>
    <w:tmpl w:val="4198B3F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2C3D4DE7"/>
    <w:multiLevelType w:val="hybridMultilevel"/>
    <w:tmpl w:val="DFDA65CC"/>
    <w:lvl w:ilvl="0" w:tplc="CB2876D8">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2965AA8"/>
    <w:multiLevelType w:val="hybridMultilevel"/>
    <w:tmpl w:val="C0AC335C"/>
    <w:lvl w:ilvl="0" w:tplc="E27C5DF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44D84CC5"/>
    <w:multiLevelType w:val="hybridMultilevel"/>
    <w:tmpl w:val="15FCAEEE"/>
    <w:lvl w:ilvl="0" w:tplc="9EF45FD6">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49405B99"/>
    <w:multiLevelType w:val="hybridMultilevel"/>
    <w:tmpl w:val="C1BE315C"/>
    <w:lvl w:ilvl="0" w:tplc="BA16716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7EE31A88"/>
    <w:multiLevelType w:val="hybridMultilevel"/>
    <w:tmpl w:val="23C8F3F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E1E"/>
    <w:rsid w:val="00060A67"/>
    <w:rsid w:val="000959BB"/>
    <w:rsid w:val="000A3609"/>
    <w:rsid w:val="001513D8"/>
    <w:rsid w:val="001676E8"/>
    <w:rsid w:val="00173B7B"/>
    <w:rsid w:val="001B3B33"/>
    <w:rsid w:val="001E6670"/>
    <w:rsid w:val="001F5124"/>
    <w:rsid w:val="0022457F"/>
    <w:rsid w:val="00264640"/>
    <w:rsid w:val="00294C91"/>
    <w:rsid w:val="00295F35"/>
    <w:rsid w:val="002964EB"/>
    <w:rsid w:val="002B0E9E"/>
    <w:rsid w:val="002D00C0"/>
    <w:rsid w:val="002D1460"/>
    <w:rsid w:val="002E0524"/>
    <w:rsid w:val="002E2620"/>
    <w:rsid w:val="002F39A9"/>
    <w:rsid w:val="00354D16"/>
    <w:rsid w:val="003601B9"/>
    <w:rsid w:val="00360244"/>
    <w:rsid w:val="00362FCB"/>
    <w:rsid w:val="00375D05"/>
    <w:rsid w:val="00382E17"/>
    <w:rsid w:val="00391230"/>
    <w:rsid w:val="003B0C0C"/>
    <w:rsid w:val="003E0480"/>
    <w:rsid w:val="003E6E36"/>
    <w:rsid w:val="003E7E01"/>
    <w:rsid w:val="0040236C"/>
    <w:rsid w:val="0041700E"/>
    <w:rsid w:val="00420EFB"/>
    <w:rsid w:val="00446AE2"/>
    <w:rsid w:val="004A5E77"/>
    <w:rsid w:val="004B373A"/>
    <w:rsid w:val="004B467C"/>
    <w:rsid w:val="004E1D93"/>
    <w:rsid w:val="004F665E"/>
    <w:rsid w:val="005017A0"/>
    <w:rsid w:val="00505908"/>
    <w:rsid w:val="00570641"/>
    <w:rsid w:val="00572F9E"/>
    <w:rsid w:val="00595058"/>
    <w:rsid w:val="005B0BFF"/>
    <w:rsid w:val="005B285D"/>
    <w:rsid w:val="005B2B08"/>
    <w:rsid w:val="005C126E"/>
    <w:rsid w:val="005D6E0A"/>
    <w:rsid w:val="005D7FB4"/>
    <w:rsid w:val="005E6EA8"/>
    <w:rsid w:val="00607602"/>
    <w:rsid w:val="00612355"/>
    <w:rsid w:val="0063655D"/>
    <w:rsid w:val="00644670"/>
    <w:rsid w:val="0065511E"/>
    <w:rsid w:val="00664894"/>
    <w:rsid w:val="00683633"/>
    <w:rsid w:val="006850CB"/>
    <w:rsid w:val="006B44A7"/>
    <w:rsid w:val="006D006D"/>
    <w:rsid w:val="006D4926"/>
    <w:rsid w:val="006F642A"/>
    <w:rsid w:val="0070161C"/>
    <w:rsid w:val="00704687"/>
    <w:rsid w:val="007320C2"/>
    <w:rsid w:val="00763FF9"/>
    <w:rsid w:val="00764ECE"/>
    <w:rsid w:val="007743ED"/>
    <w:rsid w:val="00794A1E"/>
    <w:rsid w:val="00796821"/>
    <w:rsid w:val="007E0E24"/>
    <w:rsid w:val="00812439"/>
    <w:rsid w:val="00826AF2"/>
    <w:rsid w:val="00843D39"/>
    <w:rsid w:val="008473CC"/>
    <w:rsid w:val="00866D23"/>
    <w:rsid w:val="00880FAA"/>
    <w:rsid w:val="00895591"/>
    <w:rsid w:val="008A2C44"/>
    <w:rsid w:val="008A6F35"/>
    <w:rsid w:val="008B3021"/>
    <w:rsid w:val="008B3F87"/>
    <w:rsid w:val="008B6362"/>
    <w:rsid w:val="00926AA9"/>
    <w:rsid w:val="00943C8B"/>
    <w:rsid w:val="009B5044"/>
    <w:rsid w:val="009D7A5C"/>
    <w:rsid w:val="00A01EFF"/>
    <w:rsid w:val="00A42F89"/>
    <w:rsid w:val="00A71D0D"/>
    <w:rsid w:val="00A8400F"/>
    <w:rsid w:val="00A87025"/>
    <w:rsid w:val="00AB231A"/>
    <w:rsid w:val="00AB5807"/>
    <w:rsid w:val="00B71C4C"/>
    <w:rsid w:val="00B776F7"/>
    <w:rsid w:val="00B96006"/>
    <w:rsid w:val="00B9741D"/>
    <w:rsid w:val="00C15A38"/>
    <w:rsid w:val="00C20076"/>
    <w:rsid w:val="00C24EDF"/>
    <w:rsid w:val="00C541A6"/>
    <w:rsid w:val="00C702AC"/>
    <w:rsid w:val="00CB075B"/>
    <w:rsid w:val="00CE6511"/>
    <w:rsid w:val="00CF3FD3"/>
    <w:rsid w:val="00D07DC4"/>
    <w:rsid w:val="00D40640"/>
    <w:rsid w:val="00D833CF"/>
    <w:rsid w:val="00D93A01"/>
    <w:rsid w:val="00D95375"/>
    <w:rsid w:val="00D96668"/>
    <w:rsid w:val="00DD17F3"/>
    <w:rsid w:val="00DF3E1E"/>
    <w:rsid w:val="00E033EE"/>
    <w:rsid w:val="00E244AD"/>
    <w:rsid w:val="00E27D75"/>
    <w:rsid w:val="00E30D98"/>
    <w:rsid w:val="00E325F5"/>
    <w:rsid w:val="00E4255A"/>
    <w:rsid w:val="00E73CE7"/>
    <w:rsid w:val="00EA75B2"/>
    <w:rsid w:val="00F056D1"/>
    <w:rsid w:val="00F062FE"/>
    <w:rsid w:val="00F07A59"/>
    <w:rsid w:val="00F25790"/>
    <w:rsid w:val="00F26A02"/>
    <w:rsid w:val="00F3156D"/>
    <w:rsid w:val="00F344E3"/>
    <w:rsid w:val="00F677C3"/>
    <w:rsid w:val="00FB7B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90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3E1E"/>
    <w:pPr>
      <w:tabs>
        <w:tab w:val="center" w:pos="4252"/>
        <w:tab w:val="right" w:pos="8504"/>
      </w:tabs>
      <w:snapToGrid w:val="0"/>
    </w:pPr>
  </w:style>
  <w:style w:type="character" w:customStyle="1" w:styleId="a4">
    <w:name w:val="ヘッダー (文字)"/>
    <w:basedOn w:val="a0"/>
    <w:link w:val="a3"/>
    <w:uiPriority w:val="99"/>
    <w:semiHidden/>
    <w:rsid w:val="00DF3E1E"/>
  </w:style>
  <w:style w:type="paragraph" w:styleId="a5">
    <w:name w:val="footer"/>
    <w:basedOn w:val="a"/>
    <w:link w:val="a6"/>
    <w:uiPriority w:val="99"/>
    <w:semiHidden/>
    <w:unhideWhenUsed/>
    <w:rsid w:val="00DF3E1E"/>
    <w:pPr>
      <w:tabs>
        <w:tab w:val="center" w:pos="4252"/>
        <w:tab w:val="right" w:pos="8504"/>
      </w:tabs>
      <w:snapToGrid w:val="0"/>
    </w:pPr>
  </w:style>
  <w:style w:type="character" w:customStyle="1" w:styleId="a6">
    <w:name w:val="フッター (文字)"/>
    <w:basedOn w:val="a0"/>
    <w:link w:val="a5"/>
    <w:uiPriority w:val="99"/>
    <w:semiHidden/>
    <w:rsid w:val="00DF3E1E"/>
  </w:style>
  <w:style w:type="paragraph" w:styleId="a7">
    <w:name w:val="List Paragraph"/>
    <w:basedOn w:val="a"/>
    <w:uiPriority w:val="34"/>
    <w:qFormat/>
    <w:rsid w:val="00DF3E1E"/>
    <w:pPr>
      <w:ind w:leftChars="400" w:left="840"/>
    </w:pPr>
  </w:style>
  <w:style w:type="table" w:styleId="a8">
    <w:name w:val="Table Grid"/>
    <w:basedOn w:val="a1"/>
    <w:uiPriority w:val="59"/>
    <w:rsid w:val="00294C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D953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537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BFAC-119E-4173-A961-C16DEB0D039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97BE19-CDDD-400E-817A-CFDD13F7EC12"/>
    <ds:schemaRef ds:uri="http://schemas.openxmlformats.org/package/2006/metadata/core-properties"/>
  </ds:schemaRefs>
</ds:datastoreItem>
</file>

<file path=customXml/itemProps2.xml><?xml version="1.0" encoding="utf-8"?>
<ds:datastoreItem xmlns:ds="http://schemas.openxmlformats.org/officeDocument/2006/customXml" ds:itemID="{79FCDF1A-2351-451A-9025-B97EA65CFADC}">
  <ds:schemaRefs>
    <ds:schemaRef ds:uri="http://schemas.microsoft.com/sharepoint/v3/contenttype/forms"/>
  </ds:schemaRefs>
</ds:datastoreItem>
</file>

<file path=customXml/itemProps3.xml><?xml version="1.0" encoding="utf-8"?>
<ds:datastoreItem xmlns:ds="http://schemas.openxmlformats.org/officeDocument/2006/customXml" ds:itemID="{69A92E02-4A6A-4235-B528-FA1164E64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763F8F-2410-495C-946F-0EAF8DFF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2010-12-19T06:29:00Z</cp:lastPrinted>
  <dcterms:created xsi:type="dcterms:W3CDTF">2010-12-16T12:41:00Z</dcterms:created>
  <dcterms:modified xsi:type="dcterms:W3CDTF">2010-12-22T11:35:00Z</dcterms:modified>
</cp:coreProperties>
</file>