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E67C1F" w:rsidRDefault="00DA6B82" w:rsidP="00E67C1F">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A6B82" w:rsidRDefault="00DA6B82" w:rsidP="00DA6B82">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DA6B82" w:rsidRDefault="00DA6B82" w:rsidP="00DA6B82">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68333C">
        <w:rPr>
          <w:rFonts w:ascii="ＭＳ Ｐゴシック" w:eastAsia="ＭＳ Ｐゴシック" w:hAnsi="ＭＳ Ｐゴシック" w:hint="eastAsia"/>
        </w:rPr>
        <w:t>186</w:t>
      </w:r>
      <w:r w:rsidR="0010271F" w:rsidRPr="0010271F">
        <w:rPr>
          <w:rFonts w:ascii="ＭＳ Ｐゴシック" w:eastAsia="ＭＳ Ｐゴシック" w:hAnsi="ＭＳ Ｐゴシック" w:hint="eastAsia"/>
        </w:rPr>
        <w:t xml:space="preserve">　ロスムンド・トムソン症候群</w:t>
      </w:r>
    </w:p>
    <w:p w:rsidR="00FC0784" w:rsidRDefault="00FC0784">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7789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380F5F">
            <w:pPr>
              <w:rPr>
                <w:rFonts w:asciiTheme="minorEastAsia" w:hAnsiTheme="minorEastAsia"/>
                <w:sz w:val="18"/>
                <w:szCs w:val="18"/>
              </w:rPr>
            </w:pPr>
            <w:r w:rsidRPr="001C1091">
              <w:rPr>
                <w:rFonts w:asciiTheme="minorEastAsia" w:hAnsiTheme="minorEastAsia" w:hint="eastAsia"/>
                <w:sz w:val="18"/>
                <w:szCs w:val="18"/>
              </w:rPr>
              <w:t>西暦</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873046">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380F5F">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90BCE" w:rsidRDefault="001F0B27" w:rsidP="00EA068D">
      <w:pPr>
        <w:rPr>
          <w:rFonts w:asciiTheme="minorEastAsia" w:hAnsiTheme="minorEastAsia"/>
          <w:b/>
          <w:sz w:val="18"/>
          <w:szCs w:val="18"/>
        </w:rPr>
      </w:pPr>
      <w:r w:rsidRPr="00B422D9">
        <w:rPr>
          <w:rFonts w:asciiTheme="minorEastAsia" w:hAnsiTheme="minorEastAsia" w:hint="eastAsia"/>
          <w:b/>
          <w:sz w:val="18"/>
          <w:szCs w:val="18"/>
        </w:rPr>
        <w:t>Ａ．</w:t>
      </w:r>
      <w:r w:rsidR="00692E9A" w:rsidRPr="00B422D9">
        <w:rPr>
          <w:rFonts w:asciiTheme="minorEastAsia" w:hAnsiTheme="minorEastAsia" w:hint="eastAsia"/>
          <w:b/>
          <w:sz w:val="18"/>
          <w:szCs w:val="18"/>
        </w:rPr>
        <w:t>症状</w:t>
      </w:r>
      <w:r w:rsidR="00E67251">
        <w:rPr>
          <w:rFonts w:asciiTheme="minorEastAsia" w:hAnsiTheme="minorEastAsia" w:hint="eastAsia"/>
          <w:b/>
          <w:sz w:val="18"/>
          <w:szCs w:val="18"/>
        </w:rPr>
        <w:t>（</w:t>
      </w:r>
      <w:r w:rsidR="00E67251" w:rsidRPr="00A44ECD">
        <w:rPr>
          <w:rFonts w:asciiTheme="minorEastAsia" w:hAnsiTheme="minorEastAsia" w:hint="eastAsia"/>
          <w:b/>
          <w:sz w:val="18"/>
          <w:szCs w:val="18"/>
        </w:rPr>
        <w:t>該当する項目</w:t>
      </w:r>
      <w:r w:rsidR="00C7022F">
        <w:rPr>
          <w:rFonts w:asciiTheme="minorEastAsia" w:hAnsiTheme="minorEastAsia" w:hint="eastAsia"/>
          <w:b/>
          <w:sz w:val="18"/>
          <w:szCs w:val="18"/>
        </w:rPr>
        <w:t>に☑を記入する</w:t>
      </w:r>
      <w:r w:rsidR="00E67251"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1. </w:t>
            </w:r>
            <w:r w:rsidR="00FB0052" w:rsidRPr="002E17F8">
              <w:rPr>
                <w:rFonts w:asciiTheme="minorEastAsia" w:hAnsiTheme="minorEastAsia" w:hint="eastAsia"/>
                <w:sz w:val="18"/>
                <w:szCs w:val="18"/>
              </w:rPr>
              <w:t>多形皮膚委縮症</w:t>
            </w:r>
          </w:p>
        </w:tc>
        <w:tc>
          <w:tcPr>
            <w:tcW w:w="2494" w:type="dxa"/>
          </w:tcPr>
          <w:p w:rsidR="00FB0052" w:rsidRPr="001F0B27" w:rsidRDefault="00FB0052" w:rsidP="008B71ED">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2. </w:t>
            </w:r>
            <w:r w:rsidR="00FB0052" w:rsidRPr="002E17F8">
              <w:rPr>
                <w:rFonts w:asciiTheme="minorEastAsia" w:hAnsiTheme="minorEastAsia" w:hint="eastAsia"/>
                <w:sz w:val="18"/>
                <w:szCs w:val="18"/>
              </w:rPr>
              <w:t>低身長</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3. </w:t>
            </w:r>
            <w:r w:rsidR="00FB0052" w:rsidRPr="002E17F8">
              <w:rPr>
                <w:rFonts w:asciiTheme="minorEastAsia" w:hAnsiTheme="minorEastAsia" w:hint="eastAsia"/>
                <w:sz w:val="18"/>
                <w:szCs w:val="18"/>
              </w:rPr>
              <w:t>骨格異常</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4. </w:t>
            </w:r>
            <w:r w:rsidR="00FB0052" w:rsidRPr="002E17F8">
              <w:rPr>
                <w:rFonts w:asciiTheme="minorEastAsia" w:hAnsiTheme="minorEastAsia" w:hint="eastAsia"/>
                <w:sz w:val="18"/>
                <w:szCs w:val="18"/>
              </w:rPr>
              <w:t>日光過敏症</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5. </w:t>
            </w:r>
            <w:r w:rsidR="00FB0052" w:rsidRPr="002E17F8">
              <w:rPr>
                <w:rFonts w:asciiTheme="minorEastAsia" w:hAnsiTheme="minorEastAsia" w:hint="eastAsia"/>
                <w:sz w:val="18"/>
                <w:szCs w:val="18"/>
              </w:rPr>
              <w:t>毛髪異常</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6. </w:t>
            </w:r>
            <w:r w:rsidR="00FB0052" w:rsidRPr="002E17F8">
              <w:rPr>
                <w:rFonts w:asciiTheme="minorEastAsia" w:hAnsiTheme="minorEastAsia" w:hint="eastAsia"/>
                <w:sz w:val="18"/>
                <w:szCs w:val="18"/>
              </w:rPr>
              <w:t>若年性白内障</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7. </w:t>
            </w:r>
            <w:r w:rsidR="00FB0052" w:rsidRPr="002E17F8">
              <w:rPr>
                <w:rFonts w:asciiTheme="minorEastAsia" w:hAnsiTheme="minorEastAsia" w:hint="eastAsia"/>
                <w:sz w:val="18"/>
                <w:szCs w:val="18"/>
              </w:rPr>
              <w:t>乳児期の難治性下痢</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8. </w:t>
            </w:r>
            <w:r w:rsidR="00FB0052" w:rsidRPr="002E17F8">
              <w:rPr>
                <w:rFonts w:asciiTheme="minorEastAsia" w:hAnsiTheme="minorEastAsia" w:hint="eastAsia"/>
                <w:sz w:val="18"/>
                <w:szCs w:val="18"/>
              </w:rPr>
              <w:t>爪異常</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1F0B27" w:rsidTr="00B57ACC">
        <w:trPr>
          <w:trHeight w:val="56"/>
        </w:trPr>
        <w:tc>
          <w:tcPr>
            <w:tcW w:w="7937" w:type="dxa"/>
          </w:tcPr>
          <w:p w:rsidR="00A9191A"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9. </w:t>
            </w:r>
            <w:r w:rsidR="00FB0052" w:rsidRPr="002E17F8">
              <w:rPr>
                <w:rFonts w:asciiTheme="minorEastAsia" w:hAnsiTheme="minorEastAsia" w:hint="eastAsia"/>
                <w:sz w:val="18"/>
                <w:szCs w:val="18"/>
              </w:rPr>
              <w:t>その他：</w:t>
            </w:r>
            <w:r w:rsidR="00E67251" w:rsidRPr="002E17F8">
              <w:rPr>
                <w:rFonts w:asciiTheme="minorEastAsia" w:hAnsiTheme="minorEastAsia" w:hint="eastAsia"/>
                <w:sz w:val="18"/>
                <w:szCs w:val="18"/>
              </w:rPr>
              <w:t>□</w:t>
            </w:r>
            <w:r w:rsidR="00380F5F" w:rsidRPr="002E17F8">
              <w:rPr>
                <w:rFonts w:asciiTheme="minorEastAsia" w:hAnsiTheme="minorEastAsia" w:hint="eastAsia"/>
                <w:sz w:val="18"/>
                <w:szCs w:val="18"/>
              </w:rPr>
              <w:t xml:space="preserve"> </w:t>
            </w:r>
            <w:r w:rsidR="00FB0052" w:rsidRPr="002E17F8">
              <w:rPr>
                <w:rFonts w:asciiTheme="minorEastAsia" w:hAnsiTheme="minorEastAsia" w:hint="eastAsia"/>
                <w:sz w:val="18"/>
                <w:szCs w:val="18"/>
              </w:rPr>
              <w:t>毛細血管拡張症</w:t>
            </w:r>
            <w:r w:rsidR="00E67251" w:rsidRPr="002E17F8">
              <w:rPr>
                <w:rFonts w:asciiTheme="minorEastAsia" w:hAnsiTheme="minorEastAsia" w:hint="eastAsia"/>
                <w:sz w:val="18"/>
                <w:szCs w:val="18"/>
              </w:rPr>
              <w:t xml:space="preserve">　</w:t>
            </w:r>
            <w:r w:rsidR="00E46FA9">
              <w:rPr>
                <w:rFonts w:asciiTheme="minorEastAsia" w:hAnsiTheme="minorEastAsia" w:hint="eastAsia"/>
                <w:sz w:val="18"/>
                <w:szCs w:val="18"/>
              </w:rPr>
              <w:t xml:space="preserve">　</w:t>
            </w:r>
            <w:r w:rsidR="00E67251" w:rsidRPr="002E17F8">
              <w:rPr>
                <w:rFonts w:asciiTheme="minorEastAsia" w:hAnsiTheme="minorEastAsia" w:hint="eastAsia"/>
                <w:sz w:val="18"/>
                <w:szCs w:val="18"/>
              </w:rPr>
              <w:t>□</w:t>
            </w:r>
            <w:r w:rsidR="00380F5F" w:rsidRPr="002E17F8">
              <w:rPr>
                <w:rFonts w:asciiTheme="minorEastAsia" w:hAnsiTheme="minorEastAsia" w:hint="eastAsia"/>
                <w:sz w:val="18"/>
                <w:szCs w:val="18"/>
              </w:rPr>
              <w:t xml:space="preserve"> </w:t>
            </w:r>
            <w:r w:rsidR="00FB0052" w:rsidRPr="002E17F8">
              <w:rPr>
                <w:rFonts w:asciiTheme="minorEastAsia" w:hAnsiTheme="minorEastAsia" w:hint="eastAsia"/>
                <w:sz w:val="18"/>
                <w:szCs w:val="18"/>
              </w:rPr>
              <w:t>色素沈着</w:t>
            </w:r>
            <w:r w:rsidR="00E46FA9">
              <w:rPr>
                <w:rFonts w:asciiTheme="minorEastAsia" w:hAnsiTheme="minorEastAsia" w:hint="eastAsia"/>
                <w:sz w:val="18"/>
                <w:szCs w:val="18"/>
              </w:rPr>
              <w:t xml:space="preserve">　</w:t>
            </w:r>
            <w:r w:rsidR="00E67251" w:rsidRPr="002E17F8">
              <w:rPr>
                <w:rFonts w:asciiTheme="minorEastAsia" w:hAnsiTheme="minorEastAsia" w:hint="eastAsia"/>
                <w:sz w:val="18"/>
                <w:szCs w:val="18"/>
              </w:rPr>
              <w:t xml:space="preserve">　□</w:t>
            </w:r>
            <w:r w:rsidR="00380F5F" w:rsidRPr="002E17F8">
              <w:rPr>
                <w:rFonts w:asciiTheme="minorEastAsia" w:hAnsiTheme="minorEastAsia" w:hint="eastAsia"/>
                <w:sz w:val="18"/>
                <w:szCs w:val="18"/>
              </w:rPr>
              <w:t xml:space="preserve"> </w:t>
            </w:r>
            <w:r w:rsidR="00FB0052" w:rsidRPr="002E17F8">
              <w:rPr>
                <w:rFonts w:asciiTheme="minorEastAsia" w:hAnsiTheme="minorEastAsia" w:hint="eastAsia"/>
                <w:sz w:val="18"/>
                <w:szCs w:val="18"/>
              </w:rPr>
              <w:t>成長遅延</w:t>
            </w:r>
            <w:r w:rsidR="00E67251" w:rsidRPr="002E17F8">
              <w:rPr>
                <w:rFonts w:asciiTheme="minorEastAsia" w:hAnsiTheme="minorEastAsia" w:hint="eastAsia"/>
                <w:sz w:val="18"/>
                <w:szCs w:val="18"/>
              </w:rPr>
              <w:t xml:space="preserve">　</w:t>
            </w:r>
            <w:r w:rsidR="00E46FA9">
              <w:rPr>
                <w:rFonts w:asciiTheme="minorEastAsia" w:hAnsiTheme="minorEastAsia" w:hint="eastAsia"/>
                <w:sz w:val="18"/>
                <w:szCs w:val="18"/>
              </w:rPr>
              <w:t xml:space="preserve">　</w:t>
            </w:r>
            <w:r w:rsidR="00E67251" w:rsidRPr="002E17F8">
              <w:rPr>
                <w:rFonts w:asciiTheme="minorEastAsia" w:hAnsiTheme="minorEastAsia" w:hint="eastAsia"/>
                <w:sz w:val="18"/>
                <w:szCs w:val="18"/>
              </w:rPr>
              <w:t>□</w:t>
            </w:r>
            <w:r w:rsidR="00380F5F" w:rsidRPr="002E17F8">
              <w:rPr>
                <w:rFonts w:asciiTheme="minorEastAsia" w:hAnsiTheme="minorEastAsia" w:hint="eastAsia"/>
                <w:sz w:val="18"/>
                <w:szCs w:val="18"/>
              </w:rPr>
              <w:t xml:space="preserve"> </w:t>
            </w:r>
            <w:r w:rsidR="00FB0052" w:rsidRPr="002E17F8">
              <w:rPr>
                <w:rFonts w:asciiTheme="minorEastAsia" w:hAnsiTheme="minorEastAsia" w:hint="eastAsia"/>
                <w:sz w:val="18"/>
                <w:szCs w:val="18"/>
              </w:rPr>
              <w:t>性腺機能低下</w:t>
            </w:r>
            <w:r w:rsidR="00E46FA9">
              <w:rPr>
                <w:rFonts w:asciiTheme="minorEastAsia" w:hAnsiTheme="minorEastAsia" w:hint="eastAsia"/>
                <w:sz w:val="18"/>
                <w:szCs w:val="18"/>
              </w:rPr>
              <w:t xml:space="preserve">　</w:t>
            </w:r>
            <w:r w:rsidR="00E67251" w:rsidRPr="002E17F8">
              <w:rPr>
                <w:rFonts w:asciiTheme="minorEastAsia" w:hAnsiTheme="minorEastAsia" w:hint="eastAsia"/>
                <w:sz w:val="18"/>
                <w:szCs w:val="18"/>
              </w:rPr>
              <w:t xml:space="preserve">　□</w:t>
            </w:r>
            <w:r w:rsidR="00380F5F" w:rsidRPr="002E17F8">
              <w:rPr>
                <w:rFonts w:asciiTheme="minorEastAsia" w:hAnsiTheme="minorEastAsia" w:hint="eastAsia"/>
                <w:sz w:val="18"/>
                <w:szCs w:val="18"/>
              </w:rPr>
              <w:t xml:space="preserve"> </w:t>
            </w:r>
            <w:r w:rsidR="00FB0052" w:rsidRPr="002E17F8">
              <w:rPr>
                <w:rFonts w:asciiTheme="minorEastAsia" w:hAnsiTheme="minorEastAsia" w:hint="eastAsia"/>
                <w:sz w:val="18"/>
                <w:szCs w:val="18"/>
              </w:rPr>
              <w:t>角化異常</w:t>
            </w:r>
            <w:r w:rsidR="00A9191A" w:rsidRPr="002E17F8">
              <w:rPr>
                <w:rFonts w:asciiTheme="minorEastAsia" w:hAnsiTheme="minorEastAsia" w:hint="eastAsia"/>
                <w:sz w:val="18"/>
                <w:szCs w:val="18"/>
              </w:rPr>
              <w:t xml:space="preserve">　</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bl>
    <w:p w:rsidR="00FC0784" w:rsidRDefault="00FC0784" w:rsidP="00FB0052">
      <w:pPr>
        <w:widowControl/>
        <w:jc w:val="left"/>
        <w:rPr>
          <w:rFonts w:asciiTheme="minorEastAsia" w:hAnsiTheme="minorEastAsia"/>
          <w:b/>
          <w:sz w:val="18"/>
          <w:szCs w:val="18"/>
        </w:rPr>
      </w:pPr>
    </w:p>
    <w:p w:rsidR="00FB0052" w:rsidRPr="00A44ECD" w:rsidRDefault="00FB0052" w:rsidP="00FB0052">
      <w:pPr>
        <w:widowControl/>
        <w:jc w:val="left"/>
        <w:rPr>
          <w:rFonts w:asciiTheme="minorEastAsia" w:hAnsiTheme="minorEastAsia"/>
          <w:b/>
          <w:sz w:val="18"/>
          <w:szCs w:val="18"/>
        </w:rPr>
      </w:pPr>
      <w:r>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7937"/>
        <w:gridCol w:w="2494"/>
      </w:tblGrid>
      <w:tr w:rsidR="00FB0052" w:rsidRPr="00A44ECD" w:rsidTr="007D039A">
        <w:tc>
          <w:tcPr>
            <w:tcW w:w="7937" w:type="dxa"/>
            <w:vAlign w:val="center"/>
          </w:tcPr>
          <w:p w:rsidR="00FB0052" w:rsidRPr="002E17F8" w:rsidRDefault="002E17F8" w:rsidP="002E17F8">
            <w:pPr>
              <w:widowControl/>
              <w:rPr>
                <w:rFonts w:asciiTheme="minorEastAsia" w:hAnsiTheme="minorEastAsia"/>
                <w:sz w:val="18"/>
                <w:szCs w:val="18"/>
              </w:rPr>
            </w:pPr>
            <w:r>
              <w:rPr>
                <w:rFonts w:asciiTheme="minorEastAsia" w:hAnsiTheme="minorEastAsia" w:hint="eastAsia"/>
                <w:sz w:val="18"/>
                <w:szCs w:val="18"/>
              </w:rPr>
              <w:t xml:space="preserve">1. </w:t>
            </w:r>
            <w:r w:rsidR="00FB0052" w:rsidRPr="002E17F8">
              <w:rPr>
                <w:rFonts w:asciiTheme="minorEastAsia" w:hAnsiTheme="minorEastAsia" w:hint="eastAsia"/>
                <w:sz w:val="18"/>
                <w:szCs w:val="18"/>
              </w:rPr>
              <w:t>ＦＩＳＨ検査（８番染色体の異常）</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r w:rsidR="00FB0052" w:rsidRPr="00630F01" w:rsidTr="007D039A">
        <w:tc>
          <w:tcPr>
            <w:tcW w:w="7937" w:type="dxa"/>
            <w:vAlign w:val="center"/>
          </w:tcPr>
          <w:p w:rsidR="00FB0052" w:rsidRPr="002E17F8" w:rsidRDefault="002E17F8" w:rsidP="002E17F8">
            <w:pPr>
              <w:rPr>
                <w:rFonts w:asciiTheme="minorEastAsia" w:hAnsiTheme="minorEastAsia"/>
                <w:sz w:val="18"/>
                <w:szCs w:val="18"/>
              </w:rPr>
            </w:pPr>
            <w:r>
              <w:rPr>
                <w:rFonts w:asciiTheme="minorEastAsia" w:hAnsiTheme="minorEastAsia" w:hint="eastAsia"/>
                <w:sz w:val="18"/>
                <w:szCs w:val="18"/>
              </w:rPr>
              <w:t xml:space="preserve">2. </w:t>
            </w:r>
            <w:r w:rsidR="00FB0052" w:rsidRPr="002E17F8">
              <w:rPr>
                <w:rFonts w:asciiTheme="minorEastAsia" w:hAnsiTheme="minorEastAsia" w:hint="eastAsia"/>
                <w:sz w:val="18"/>
                <w:szCs w:val="18"/>
              </w:rPr>
              <w:t>皮膚生検：組織を免疫染色しＲｅｃＱＬ４タンパク欠損を検出</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bl>
    <w:p w:rsidR="002B135B" w:rsidRDefault="002B135B" w:rsidP="00FB0052">
      <w:pPr>
        <w:widowControl/>
        <w:jc w:val="left"/>
        <w:rPr>
          <w:rFonts w:asciiTheme="minorEastAsia" w:hAnsiTheme="minorEastAsia"/>
          <w:b/>
          <w:sz w:val="18"/>
          <w:szCs w:val="18"/>
        </w:rPr>
      </w:pPr>
    </w:p>
    <w:p w:rsidR="002B135B" w:rsidRDefault="002B135B" w:rsidP="00FB0052">
      <w:pPr>
        <w:widowControl/>
        <w:jc w:val="left"/>
        <w:rPr>
          <w:rFonts w:asciiTheme="minorEastAsia" w:hAnsiTheme="minorEastAsia"/>
          <w:b/>
          <w:sz w:val="18"/>
          <w:szCs w:val="18"/>
        </w:rPr>
      </w:pPr>
    </w:p>
    <w:p w:rsidR="00FB0052" w:rsidRPr="00A44ECD" w:rsidRDefault="00FB0052" w:rsidP="00FB0052">
      <w:pPr>
        <w:widowControl/>
        <w:jc w:val="left"/>
        <w:rPr>
          <w:rFonts w:asciiTheme="minorEastAsia" w:hAnsiTheme="minorEastAsia"/>
          <w:b/>
          <w:sz w:val="18"/>
          <w:szCs w:val="18"/>
        </w:rPr>
      </w:pPr>
      <w:r>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479"/>
        <w:gridCol w:w="2952"/>
      </w:tblGrid>
      <w:tr w:rsidR="00FB0052" w:rsidRPr="00A44ECD" w:rsidTr="00C7022F">
        <w:tc>
          <w:tcPr>
            <w:tcW w:w="7479" w:type="dxa"/>
            <w:vAlign w:val="center"/>
          </w:tcPr>
          <w:p w:rsidR="00FB0052" w:rsidRPr="00163AED" w:rsidRDefault="00C7022F" w:rsidP="006B0B08">
            <w:pPr>
              <w:widowControl/>
              <w:rPr>
                <w:rFonts w:asciiTheme="minorEastAsia" w:hAnsiTheme="minorEastAsia"/>
                <w:sz w:val="18"/>
                <w:szCs w:val="18"/>
              </w:rPr>
            </w:pPr>
            <w:r>
              <w:rPr>
                <w:rFonts w:asciiTheme="minorEastAsia" w:hAnsiTheme="minorEastAsia" w:hint="eastAsia"/>
                <w:sz w:val="18"/>
                <w:szCs w:val="18"/>
              </w:rPr>
              <w:t>以下</w:t>
            </w:r>
            <w:r w:rsidR="00FB0052" w:rsidRPr="00630F01">
              <w:rPr>
                <w:rFonts w:asciiTheme="minorEastAsia" w:hAnsiTheme="minorEastAsia" w:hint="eastAsia"/>
                <w:sz w:val="18"/>
                <w:szCs w:val="18"/>
              </w:rPr>
              <w:t>の疾病を鑑別し、</w:t>
            </w:r>
            <w:r>
              <w:rPr>
                <w:rFonts w:asciiTheme="minorEastAsia" w:hAnsiTheme="minorEastAsia" w:hint="eastAsia"/>
                <w:sz w:val="18"/>
                <w:szCs w:val="18"/>
              </w:rPr>
              <w:t>全て</w:t>
            </w:r>
            <w:r w:rsidR="00FB0052" w:rsidRPr="00630F01">
              <w:rPr>
                <w:rFonts w:asciiTheme="minorEastAsia" w:hAnsiTheme="minorEastAsia" w:hint="eastAsia"/>
                <w:sz w:val="18"/>
                <w:szCs w:val="18"/>
              </w:rPr>
              <w:t>除外できる。鑑別でき</w:t>
            </w:r>
            <w:r w:rsidR="0057331A">
              <w:rPr>
                <w:rFonts w:asciiTheme="minorEastAsia" w:hAnsiTheme="minorEastAsia" w:hint="eastAsia"/>
                <w:sz w:val="18"/>
                <w:szCs w:val="18"/>
              </w:rPr>
              <w:t>た</w:t>
            </w:r>
            <w:r>
              <w:rPr>
                <w:rFonts w:asciiTheme="minorEastAsia" w:hAnsiTheme="minorEastAsia" w:hint="eastAsia"/>
                <w:sz w:val="18"/>
                <w:szCs w:val="18"/>
              </w:rPr>
              <w:t>疾病には</w:t>
            </w:r>
            <w:r w:rsidR="00FB0052" w:rsidRPr="00630F01">
              <w:rPr>
                <w:rFonts w:asciiTheme="minorEastAsia" w:hAnsiTheme="minorEastAsia"/>
                <w:sz w:val="18"/>
                <w:szCs w:val="18"/>
              </w:rPr>
              <w:t>☑</w:t>
            </w:r>
            <w:r>
              <w:rPr>
                <w:rFonts w:asciiTheme="minorEastAsia" w:hAnsiTheme="minorEastAsia" w:hint="eastAsia"/>
                <w:sz w:val="18"/>
                <w:szCs w:val="18"/>
              </w:rPr>
              <w:t>を記入する</w:t>
            </w:r>
            <w:r w:rsidR="00FB0052">
              <w:rPr>
                <w:rFonts w:asciiTheme="minorEastAsia" w:hAnsiTheme="minorEastAsia" w:hint="eastAsia"/>
                <w:sz w:val="18"/>
                <w:szCs w:val="18"/>
              </w:rPr>
              <w:t>。</w:t>
            </w:r>
          </w:p>
        </w:tc>
        <w:tc>
          <w:tcPr>
            <w:tcW w:w="2952" w:type="dxa"/>
            <w:vAlign w:val="center"/>
          </w:tcPr>
          <w:p w:rsidR="00FB0052" w:rsidRPr="00A44ECD" w:rsidRDefault="00FB0052" w:rsidP="00F86F62">
            <w:pPr>
              <w:rPr>
                <w:rFonts w:asciiTheme="minorEastAsia" w:hAnsiTheme="minorEastAsia"/>
                <w:sz w:val="18"/>
                <w:szCs w:val="18"/>
              </w:rPr>
            </w:pPr>
            <w:r w:rsidRPr="00A44ECD">
              <w:rPr>
                <w:rFonts w:asciiTheme="minorEastAsia" w:hAnsiTheme="minorEastAsia" w:hint="eastAsia"/>
                <w:sz w:val="18"/>
                <w:szCs w:val="18"/>
              </w:rPr>
              <w:t>1.</w:t>
            </w:r>
            <w:r w:rsidR="00C7022F">
              <w:rPr>
                <w:rFonts w:asciiTheme="minorEastAsia" w:hAnsiTheme="minorEastAsia" w:hint="eastAsia"/>
                <w:sz w:val="18"/>
                <w:szCs w:val="18"/>
              </w:rPr>
              <w:t>全て</w:t>
            </w:r>
            <w:r>
              <w:rPr>
                <w:rFonts w:asciiTheme="minorEastAsia" w:hAnsiTheme="minorEastAsia" w:hint="eastAsia"/>
                <w:sz w:val="18"/>
                <w:szCs w:val="18"/>
              </w:rPr>
              <w:t>鑑別可</w:t>
            </w:r>
            <w:r w:rsidRPr="00A44ECD">
              <w:rPr>
                <w:rFonts w:asciiTheme="minorEastAsia" w:hAnsiTheme="minorEastAsia" w:hint="eastAsia"/>
                <w:sz w:val="18"/>
                <w:szCs w:val="18"/>
              </w:rPr>
              <w:t xml:space="preserve">　2.</w:t>
            </w:r>
            <w:r>
              <w:rPr>
                <w:rFonts w:asciiTheme="minorEastAsia" w:hAnsiTheme="minorEastAsia" w:hint="eastAsia"/>
                <w:sz w:val="18"/>
                <w:szCs w:val="18"/>
              </w:rPr>
              <w:t>鑑別不可 3.不明</w:t>
            </w:r>
          </w:p>
        </w:tc>
      </w:tr>
      <w:tr w:rsidR="00FB0052" w:rsidRPr="00630F01" w:rsidTr="00F86F62">
        <w:tc>
          <w:tcPr>
            <w:tcW w:w="10431" w:type="dxa"/>
            <w:gridSpan w:val="2"/>
            <w:vAlign w:val="center"/>
          </w:tcPr>
          <w:p w:rsidR="00FB0052" w:rsidRDefault="00FB0052" w:rsidP="00F86F62">
            <w:pPr>
              <w:rPr>
                <w:rFonts w:asciiTheme="minorEastAsia" w:hAnsiTheme="minorEastAsia" w:cs="AdvP9725"/>
                <w:sz w:val="18"/>
                <w:szCs w:val="18"/>
              </w:rPr>
            </w:pPr>
            <w:r>
              <w:rPr>
                <w:rFonts w:asciiTheme="minorEastAsia" w:hAnsiTheme="minorEastAsia" w:cs="AdvP9725" w:hint="eastAsia"/>
                <w:sz w:val="18"/>
                <w:szCs w:val="18"/>
              </w:rPr>
              <w:t xml:space="preserve">□ブルーム症候群　□コケイン症候群　□ウェルナー症候群　□ファンコニー症候群　□毛細血管拡張性運動失調症　□色素性乾皮症　</w:t>
            </w:r>
          </w:p>
          <w:p w:rsidR="00FB0052" w:rsidRPr="00630F01" w:rsidRDefault="00FB0052" w:rsidP="00B233FF">
            <w:pPr>
              <w:rPr>
                <w:rFonts w:asciiTheme="minorEastAsia" w:hAnsiTheme="minorEastAsia"/>
                <w:sz w:val="18"/>
                <w:szCs w:val="18"/>
              </w:rPr>
            </w:pPr>
            <w:r>
              <w:rPr>
                <w:rFonts w:asciiTheme="minorEastAsia" w:hAnsiTheme="minorEastAsia" w:cs="AdvP9725" w:hint="eastAsia"/>
                <w:sz w:val="18"/>
                <w:szCs w:val="18"/>
              </w:rPr>
              <w:t>□先天性角化</w:t>
            </w:r>
            <w:r w:rsidRPr="00B422D9">
              <w:rPr>
                <w:rFonts w:asciiTheme="minorEastAsia" w:hAnsiTheme="minorEastAsia" w:cs="AdvP9725" w:hint="eastAsia"/>
                <w:sz w:val="18"/>
                <w:szCs w:val="18"/>
              </w:rPr>
              <w:t>症</w:t>
            </w:r>
            <w:r>
              <w:rPr>
                <w:rFonts w:asciiTheme="minorEastAsia" w:hAnsiTheme="minorEastAsia" w:cs="AdvP9725" w:hint="eastAsia"/>
                <w:sz w:val="18"/>
                <w:szCs w:val="18"/>
              </w:rPr>
              <w:t xml:space="preserve">　□</w:t>
            </w:r>
            <w:r w:rsidRPr="00FB0052">
              <w:rPr>
                <w:rFonts w:asciiTheme="minorEastAsia" w:hAnsiTheme="minorEastAsia" w:cs="AdvP9725" w:hint="eastAsia"/>
                <w:sz w:val="18"/>
                <w:szCs w:val="18"/>
              </w:rPr>
              <w:t>アクロゲリア</w:t>
            </w:r>
          </w:p>
        </w:tc>
      </w:tr>
    </w:tbl>
    <w:p w:rsidR="00B56246" w:rsidRDefault="00FB0052" w:rsidP="00B56246">
      <w:pPr>
        <w:widowControl/>
        <w:jc w:val="left"/>
        <w:rPr>
          <w:rFonts w:asciiTheme="minorEastAsia" w:hAnsiTheme="minorEastAsia"/>
          <w:b/>
          <w:sz w:val="18"/>
          <w:szCs w:val="18"/>
        </w:rPr>
      </w:pPr>
      <w:r>
        <w:rPr>
          <w:rFonts w:asciiTheme="minorEastAsia" w:hAnsiTheme="minorEastAsia" w:hint="eastAsia"/>
          <w:b/>
          <w:sz w:val="18"/>
          <w:szCs w:val="18"/>
        </w:rPr>
        <w:t>Ｄ</w:t>
      </w:r>
      <w:r w:rsidR="001F0B27">
        <w:rPr>
          <w:rFonts w:asciiTheme="minorEastAsia" w:hAnsiTheme="minorEastAsia" w:hint="eastAsia"/>
          <w:b/>
          <w:sz w:val="18"/>
          <w:szCs w:val="18"/>
        </w:rPr>
        <w:t>．</w:t>
      </w:r>
      <w:r w:rsidR="001F0B27" w:rsidRPr="001F0B27">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097B77" w:rsidRPr="00A44ECD" w:rsidTr="00A40E0D">
        <w:tc>
          <w:tcPr>
            <w:tcW w:w="8188" w:type="dxa"/>
            <w:vAlign w:val="center"/>
          </w:tcPr>
          <w:p w:rsidR="00097B77" w:rsidRPr="002A432E" w:rsidRDefault="00097B77" w:rsidP="00A40E0D">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097B77" w:rsidRPr="002A432E" w:rsidRDefault="00097B77" w:rsidP="00A40E0D">
            <w:pPr>
              <w:widowControl/>
              <w:rPr>
                <w:rFonts w:asciiTheme="minorEastAsia" w:hAnsiTheme="minorEastAsia"/>
                <w:b/>
                <w:sz w:val="18"/>
                <w:szCs w:val="18"/>
              </w:rPr>
            </w:pPr>
            <w:r>
              <w:rPr>
                <w:rFonts w:asciiTheme="minorEastAsia" w:hAnsiTheme="minorEastAsia" w:hint="eastAsia"/>
                <w:sz w:val="18"/>
                <w:szCs w:val="18"/>
              </w:rPr>
              <w:t>1.実施　2.未実施</w:t>
            </w:r>
          </w:p>
        </w:tc>
      </w:tr>
      <w:tr w:rsidR="00097B77" w:rsidRPr="00A44ECD" w:rsidTr="00A40E0D">
        <w:tc>
          <w:tcPr>
            <w:tcW w:w="10431" w:type="dxa"/>
            <w:gridSpan w:val="2"/>
            <w:shd w:val="clear" w:color="auto" w:fill="BFBFBF" w:themeFill="background1" w:themeFillShade="BF"/>
            <w:vAlign w:val="center"/>
          </w:tcPr>
          <w:p w:rsidR="00097B77" w:rsidRDefault="00097B77" w:rsidP="00A40E0D">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097B77" w:rsidRPr="00A44ECD" w:rsidTr="00A40E0D">
        <w:tc>
          <w:tcPr>
            <w:tcW w:w="10431" w:type="dxa"/>
            <w:gridSpan w:val="2"/>
            <w:shd w:val="clear" w:color="auto" w:fill="FFFFFF" w:themeFill="background1"/>
            <w:vAlign w:val="center"/>
          </w:tcPr>
          <w:p w:rsidR="00097B77" w:rsidRDefault="00097B77" w:rsidP="00A40E0D">
            <w:pPr>
              <w:widowControl/>
              <w:rPr>
                <w:rFonts w:asciiTheme="minorEastAsia" w:hAnsiTheme="minorEastAsia"/>
                <w:sz w:val="18"/>
                <w:szCs w:val="18"/>
              </w:rPr>
            </w:pPr>
            <w:r>
              <w:rPr>
                <w:rFonts w:asciiTheme="minorEastAsia" w:hAnsiTheme="minorEastAsia" w:hint="eastAsia"/>
                <w:sz w:val="18"/>
                <w:szCs w:val="18"/>
              </w:rPr>
              <w:t>□</w:t>
            </w:r>
            <w:r w:rsidRPr="00E46FA9">
              <w:rPr>
                <w:rFonts w:asciiTheme="minorEastAsia" w:hAnsiTheme="minorEastAsia" w:hint="eastAsia"/>
                <w:i/>
                <w:sz w:val="18"/>
                <w:szCs w:val="18"/>
              </w:rPr>
              <w:t>RecQL4</w:t>
            </w:r>
          </w:p>
        </w:tc>
      </w:tr>
      <w:tr w:rsidR="00097B77" w:rsidRPr="00A44ECD" w:rsidTr="00A40E0D">
        <w:tc>
          <w:tcPr>
            <w:tcW w:w="10431" w:type="dxa"/>
            <w:gridSpan w:val="2"/>
            <w:shd w:val="clear" w:color="auto" w:fill="FFFFFF" w:themeFill="background1"/>
            <w:vAlign w:val="center"/>
          </w:tcPr>
          <w:p w:rsidR="00097B77" w:rsidRDefault="00097B77" w:rsidP="00A40E0D">
            <w:pPr>
              <w:widowControl/>
              <w:rPr>
                <w:rFonts w:asciiTheme="minorEastAsia" w:hAnsiTheme="minorEastAsia"/>
                <w:sz w:val="18"/>
                <w:szCs w:val="18"/>
              </w:rPr>
            </w:pPr>
            <w:r>
              <w:rPr>
                <w:rFonts w:asciiTheme="minorEastAsia" w:hAnsiTheme="minorEastAsia" w:hint="eastAsia"/>
                <w:sz w:val="18"/>
                <w:szCs w:val="18"/>
              </w:rPr>
              <w:t>備考（　　　　　　　　　　　　　　　　　　　　　　　　　　　　　　　　　　　　　　　　　　　　　　　　　　　　　　　　　　　　）</w:t>
            </w:r>
          </w:p>
        </w:tc>
      </w:tr>
    </w:tbl>
    <w:p w:rsidR="00097B77" w:rsidRDefault="00097B77" w:rsidP="00097B77">
      <w:pPr>
        <w:widowControl/>
        <w:jc w:val="left"/>
        <w:rPr>
          <w:rFonts w:asciiTheme="minorEastAsia" w:hAnsiTheme="minorEastAsia"/>
          <w:sz w:val="18"/>
          <w:szCs w:val="18"/>
        </w:rPr>
      </w:pPr>
      <w:r w:rsidRPr="006F7124">
        <w:rPr>
          <w:rFonts w:asciiTheme="minorEastAsia" w:hAnsiTheme="minorEastAsia" w:hint="eastAsia"/>
          <w:sz w:val="18"/>
          <w:szCs w:val="18"/>
        </w:rPr>
        <w:t>※</w:t>
      </w:r>
      <w:r>
        <w:rPr>
          <w:rFonts w:asciiTheme="minorEastAsia" w:hAnsiTheme="minorEastAsia" w:hint="eastAsia"/>
          <w:sz w:val="18"/>
          <w:szCs w:val="18"/>
        </w:rPr>
        <w:t>その他</w:t>
      </w:r>
      <w:r w:rsidRPr="006F7124">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5E06F9" w:rsidRDefault="005E06F9" w:rsidP="00DB745D">
      <w:pPr>
        <w:widowControl/>
        <w:jc w:val="left"/>
        <w:rPr>
          <w:rFonts w:asciiTheme="minorEastAsia" w:hAnsiTheme="minorEastAsia"/>
          <w:b/>
          <w:sz w:val="18"/>
          <w:szCs w:val="18"/>
        </w:rPr>
      </w:pPr>
      <w:r>
        <w:rPr>
          <w:rFonts w:asciiTheme="minorEastAsia" w:hAnsiTheme="minorEastAsia" w:hint="eastAsia"/>
          <w:b/>
          <w:sz w:val="18"/>
          <w:szCs w:val="18"/>
        </w:rPr>
        <w:t>Ｅ．合併症</w:t>
      </w:r>
    </w:p>
    <w:tbl>
      <w:tblPr>
        <w:tblStyle w:val="a3"/>
        <w:tblW w:w="10431" w:type="dxa"/>
        <w:tblLook w:val="04A0" w:firstRow="1" w:lastRow="0" w:firstColumn="1" w:lastColumn="0" w:noHBand="0" w:noVBand="1"/>
      </w:tblPr>
      <w:tblGrid>
        <w:gridCol w:w="7937"/>
        <w:gridCol w:w="2494"/>
      </w:tblGrid>
      <w:tr w:rsidR="005E06F9" w:rsidRPr="00A44ECD" w:rsidTr="00021656">
        <w:tc>
          <w:tcPr>
            <w:tcW w:w="7937" w:type="dxa"/>
            <w:vAlign w:val="center"/>
          </w:tcPr>
          <w:p w:rsidR="005E06F9" w:rsidRPr="00B963B4" w:rsidRDefault="005E06F9" w:rsidP="00021656">
            <w:pPr>
              <w:widowControl/>
              <w:rPr>
                <w:rFonts w:asciiTheme="minorEastAsia" w:hAnsiTheme="minorEastAsia"/>
                <w:sz w:val="18"/>
                <w:szCs w:val="18"/>
              </w:rPr>
            </w:pPr>
            <w:r>
              <w:rPr>
                <w:rFonts w:asciiTheme="minorEastAsia" w:hAnsiTheme="minorEastAsia" w:hint="eastAsia"/>
                <w:sz w:val="18"/>
                <w:szCs w:val="18"/>
              </w:rPr>
              <w:t>悪性腫瘍（骨肉腫、皮膚扁平上皮癌など）</w:t>
            </w:r>
          </w:p>
        </w:tc>
        <w:tc>
          <w:tcPr>
            <w:tcW w:w="2494" w:type="dxa"/>
            <w:vAlign w:val="center"/>
          </w:tcPr>
          <w:p w:rsidR="005E06F9" w:rsidRPr="00A44ECD" w:rsidRDefault="005E06F9" w:rsidP="00021656">
            <w:pPr>
              <w:rPr>
                <w:rFonts w:asciiTheme="minorEastAsia" w:hAnsiTheme="minorEastAsia"/>
                <w:sz w:val="18"/>
                <w:szCs w:val="18"/>
              </w:rPr>
            </w:pPr>
            <w:r w:rsidRPr="001F0B27">
              <w:rPr>
                <w:rFonts w:asciiTheme="minorEastAsia" w:hAnsiTheme="minorEastAsia" w:hint="eastAsia"/>
                <w:sz w:val="18"/>
                <w:szCs w:val="18"/>
              </w:rPr>
              <w:t>1.該当　2.非該当　3.不明</w:t>
            </w:r>
          </w:p>
        </w:tc>
      </w:tr>
    </w:tbl>
    <w:p w:rsidR="00DB745D" w:rsidRPr="00E46FA9" w:rsidRDefault="009A17B6" w:rsidP="00DB745D">
      <w:pPr>
        <w:widowControl/>
        <w:jc w:val="left"/>
        <w:rPr>
          <w:rFonts w:asciiTheme="minorEastAsia" w:hAnsiTheme="minorEastAsia"/>
          <w:b/>
          <w:sz w:val="18"/>
          <w:szCs w:val="18"/>
        </w:rPr>
      </w:pPr>
      <w:r w:rsidRPr="00E46FA9">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7947"/>
        <w:gridCol w:w="2494"/>
      </w:tblGrid>
      <w:tr w:rsidR="00FB0052" w:rsidRPr="00A44ECD" w:rsidTr="00FB0052">
        <w:tc>
          <w:tcPr>
            <w:tcW w:w="7947" w:type="dxa"/>
            <w:vAlign w:val="center"/>
          </w:tcPr>
          <w:p w:rsidR="00FB0052" w:rsidRDefault="00C7022F" w:rsidP="00380F5F">
            <w:pPr>
              <w:widowControl/>
              <w:rPr>
                <w:rFonts w:asciiTheme="minorEastAsia" w:hAnsiTheme="minorEastAsia"/>
                <w:sz w:val="18"/>
                <w:szCs w:val="18"/>
              </w:rPr>
            </w:pPr>
            <w:r>
              <w:rPr>
                <w:rFonts w:asciiTheme="minorEastAsia" w:hAnsiTheme="minorEastAsia" w:hint="eastAsia"/>
                <w:sz w:val="18"/>
                <w:szCs w:val="18"/>
              </w:rPr>
              <w:t>Ａ</w:t>
            </w:r>
            <w:r w:rsidR="00FB0052" w:rsidRPr="00FB0052">
              <w:rPr>
                <w:rFonts w:asciiTheme="minorEastAsia" w:hAnsiTheme="minorEastAsia" w:hint="eastAsia"/>
                <w:sz w:val="18"/>
                <w:szCs w:val="18"/>
              </w:rPr>
              <w:t>の症状を複数認め、</w:t>
            </w:r>
            <w:r>
              <w:rPr>
                <w:rFonts w:asciiTheme="minorEastAsia" w:hAnsiTheme="minorEastAsia" w:hint="eastAsia"/>
                <w:sz w:val="18"/>
                <w:szCs w:val="18"/>
              </w:rPr>
              <w:t>Ｃ</w:t>
            </w:r>
            <w:r w:rsidR="00FB0052" w:rsidRPr="00FB0052">
              <w:rPr>
                <w:rFonts w:asciiTheme="minorEastAsia" w:hAnsiTheme="minorEastAsia" w:hint="eastAsia"/>
                <w:sz w:val="18"/>
                <w:szCs w:val="18"/>
              </w:rPr>
              <w:t>を鑑別し、</w:t>
            </w:r>
            <w:r>
              <w:rPr>
                <w:rFonts w:asciiTheme="minorEastAsia" w:hAnsiTheme="minorEastAsia" w:hint="eastAsia"/>
                <w:sz w:val="18"/>
                <w:szCs w:val="18"/>
              </w:rPr>
              <w:t>Ｄ</w:t>
            </w:r>
            <w:r w:rsidR="00FB0052">
              <w:rPr>
                <w:rFonts w:asciiTheme="minorEastAsia" w:hAnsiTheme="minorEastAsia" w:hint="eastAsia"/>
                <w:sz w:val="18"/>
                <w:szCs w:val="18"/>
              </w:rPr>
              <w:t>の遺伝子異常を認める</w:t>
            </w:r>
          </w:p>
        </w:tc>
        <w:tc>
          <w:tcPr>
            <w:tcW w:w="2494" w:type="dxa"/>
          </w:tcPr>
          <w:p w:rsidR="00FB0052" w:rsidRPr="001F0B27" w:rsidRDefault="00FB0052" w:rsidP="00F86F62">
            <w:pPr>
              <w:rPr>
                <w:rFonts w:asciiTheme="minorEastAsia" w:hAnsiTheme="minorEastAsia"/>
                <w:sz w:val="18"/>
                <w:szCs w:val="18"/>
              </w:rPr>
            </w:pPr>
            <w:r w:rsidRPr="001F0B27">
              <w:rPr>
                <w:rFonts w:asciiTheme="minorEastAsia" w:hAnsiTheme="minorEastAsia" w:hint="eastAsia"/>
                <w:sz w:val="18"/>
                <w:szCs w:val="18"/>
              </w:rPr>
              <w:t>1.該当　2.非該当　3.不明</w:t>
            </w:r>
          </w:p>
        </w:tc>
      </w:tr>
    </w:tbl>
    <w:p w:rsidR="009A17B6" w:rsidRPr="009A17B6" w:rsidRDefault="009A17B6">
      <w:pPr>
        <w:rPr>
          <w:b/>
        </w:rPr>
      </w:pPr>
    </w:p>
    <w:p w:rsidR="00E67C1F" w:rsidRDefault="00E67C1F" w:rsidP="00E67C1F">
      <w:pPr>
        <w:rPr>
          <w:b/>
        </w:rPr>
      </w:pPr>
      <w:r>
        <w:rPr>
          <w:rFonts w:hint="eastAsia"/>
          <w:b/>
        </w:rPr>
        <w:t>■　重症度分類に関する事項（該当する番号に○をつける）</w:t>
      </w:r>
    </w:p>
    <w:p w:rsidR="00FB0052" w:rsidRPr="00A34121" w:rsidRDefault="00FB0052" w:rsidP="00FB0052">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00C7022F">
        <w:rPr>
          <w:rFonts w:hint="eastAsia"/>
          <w:b/>
          <w:sz w:val="18"/>
        </w:rPr>
        <w:t>）</w:t>
      </w:r>
    </w:p>
    <w:tbl>
      <w:tblPr>
        <w:tblStyle w:val="a3"/>
        <w:tblW w:w="10488" w:type="dxa"/>
        <w:tblLook w:val="04A0" w:firstRow="1" w:lastRow="0" w:firstColumn="1" w:lastColumn="0" w:noHBand="0" w:noVBand="1"/>
      </w:tblPr>
      <w:tblGrid>
        <w:gridCol w:w="10488"/>
      </w:tblGrid>
      <w:tr w:rsidR="00FB0052" w:rsidRPr="00A34121" w:rsidTr="00F86F62">
        <w:trPr>
          <w:trHeight w:val="510"/>
        </w:trPr>
        <w:tc>
          <w:tcPr>
            <w:tcW w:w="10488" w:type="dxa"/>
            <w:tcBorders>
              <w:bottom w:val="single" w:sz="4" w:space="0" w:color="auto"/>
            </w:tcBorders>
            <w:vAlign w:val="center"/>
            <w:hideMark/>
          </w:tcPr>
          <w:p w:rsidR="00FB0052" w:rsidRPr="00A34121" w:rsidRDefault="00FB0052" w:rsidP="00F86F62">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FB0052" w:rsidRPr="00A34121" w:rsidRDefault="00FB0052" w:rsidP="00F86F62">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FB0052" w:rsidRPr="00A34121" w:rsidRDefault="00FB0052" w:rsidP="00F86F62">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FB0052" w:rsidRPr="00A34121" w:rsidRDefault="00FB0052" w:rsidP="00E46FA9">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FB0052" w:rsidRPr="00A34121" w:rsidRDefault="00FB0052" w:rsidP="00FB0052">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FB0052" w:rsidRPr="00A34121" w:rsidTr="00F86F62">
        <w:trPr>
          <w:trHeight w:val="510"/>
        </w:trPr>
        <w:tc>
          <w:tcPr>
            <w:tcW w:w="10488" w:type="dxa"/>
            <w:vAlign w:val="center"/>
            <w:hideMark/>
          </w:tcPr>
          <w:p w:rsidR="00FB0052" w:rsidRPr="00A34121" w:rsidRDefault="00FB0052" w:rsidP="00F86F62">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FB0052" w:rsidRPr="00A34121" w:rsidRDefault="00FB0052" w:rsidP="00F86F62">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FB0052" w:rsidRPr="00A34121" w:rsidRDefault="00FB0052" w:rsidP="00F86F62">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FB0052" w:rsidRPr="00A34121" w:rsidRDefault="00FB0052" w:rsidP="00FB0052">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FB0052" w:rsidRPr="00A34121" w:rsidTr="00F86F62">
        <w:trPr>
          <w:trHeight w:val="510"/>
        </w:trPr>
        <w:tc>
          <w:tcPr>
            <w:tcW w:w="10488" w:type="dxa"/>
            <w:vAlign w:val="center"/>
            <w:hideMark/>
          </w:tcPr>
          <w:p w:rsidR="00FB0052" w:rsidRPr="00A34121" w:rsidRDefault="00FB0052" w:rsidP="00F86F62">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FB0052" w:rsidRPr="00A34121" w:rsidRDefault="00FB0052" w:rsidP="00F86F62">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FB0052" w:rsidRPr="00A34121" w:rsidRDefault="00FB0052" w:rsidP="00F86F62">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2E17F8" w:rsidRDefault="002E17F8">
      <w:pPr>
        <w:rPr>
          <w:b/>
        </w:rPr>
      </w:pPr>
    </w:p>
    <w:p w:rsidR="00086FC0" w:rsidRPr="00A44ECD" w:rsidRDefault="00C53F92">
      <w:pPr>
        <w:rPr>
          <w:b/>
        </w:rPr>
      </w:pPr>
      <w:r w:rsidRPr="00A44ECD">
        <w:rPr>
          <w:rFonts w:hint="eastAsia"/>
          <w:b/>
        </w:rPr>
        <w:t>■　人工呼吸器</w:t>
      </w:r>
      <w:r w:rsidR="00C74DFA">
        <w:rPr>
          <w:rFonts w:hint="eastAsia"/>
          <w:b/>
        </w:rPr>
        <w:t>に関する事項</w:t>
      </w:r>
      <w:r w:rsidR="00C7022F">
        <w:rPr>
          <w:rFonts w:hint="eastAsia"/>
          <w:b/>
        </w:rPr>
        <w:t>（使用者のみ</w:t>
      </w:r>
      <w:r w:rsidR="000003CD" w:rsidRPr="00A44ECD">
        <w:rPr>
          <w:rFonts w:hint="eastAsia"/>
          <w:b/>
        </w:rPr>
        <w:t>記入）</w:t>
      </w:r>
    </w:p>
    <w:tbl>
      <w:tblPr>
        <w:tblStyle w:val="1"/>
        <w:tblW w:w="10456" w:type="dxa"/>
        <w:tblLook w:val="04A0" w:firstRow="1" w:lastRow="0" w:firstColumn="1" w:lastColumn="0" w:noHBand="0" w:noVBand="1"/>
      </w:tblPr>
      <w:tblGrid>
        <w:gridCol w:w="1101"/>
        <w:gridCol w:w="1559"/>
        <w:gridCol w:w="2551"/>
        <w:gridCol w:w="219"/>
        <w:gridCol w:w="1766"/>
        <w:gridCol w:w="565"/>
        <w:gridCol w:w="2695"/>
      </w:tblGrid>
      <w:tr w:rsidR="00CB61F0" w:rsidRPr="00A34121" w:rsidTr="001B2D61">
        <w:trPr>
          <w:trHeight w:val="259"/>
        </w:trPr>
        <w:tc>
          <w:tcPr>
            <w:tcW w:w="1101" w:type="dxa"/>
          </w:tcPr>
          <w:p w:rsidR="00CB61F0" w:rsidRPr="00A34121" w:rsidRDefault="00CB61F0" w:rsidP="001B2D61">
            <w:pPr>
              <w:rPr>
                <w:sz w:val="18"/>
                <w:szCs w:val="18"/>
              </w:rPr>
            </w:pPr>
            <w:r w:rsidRPr="00A34121">
              <w:rPr>
                <w:rFonts w:hint="eastAsia"/>
                <w:sz w:val="18"/>
                <w:szCs w:val="18"/>
              </w:rPr>
              <w:t>使用の有無</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あり</w:t>
            </w:r>
          </w:p>
        </w:tc>
      </w:tr>
      <w:tr w:rsidR="00CB61F0" w:rsidRPr="00A34121" w:rsidTr="001B2D61">
        <w:trPr>
          <w:trHeight w:val="261"/>
        </w:trPr>
        <w:tc>
          <w:tcPr>
            <w:tcW w:w="1101" w:type="dxa"/>
          </w:tcPr>
          <w:p w:rsidR="00CB61F0" w:rsidRPr="00A34121" w:rsidRDefault="00CB61F0" w:rsidP="001B2D61">
            <w:pPr>
              <w:rPr>
                <w:sz w:val="18"/>
                <w:szCs w:val="18"/>
              </w:rPr>
            </w:pPr>
            <w:r w:rsidRPr="00A34121">
              <w:rPr>
                <w:rFonts w:hint="eastAsia"/>
                <w:sz w:val="18"/>
                <w:szCs w:val="18"/>
              </w:rPr>
              <w:t>開始時期</w:t>
            </w:r>
          </w:p>
        </w:tc>
        <w:tc>
          <w:tcPr>
            <w:tcW w:w="4329" w:type="dxa"/>
            <w:gridSpan w:val="3"/>
            <w:hideMark/>
          </w:tcPr>
          <w:p w:rsidR="00CB61F0" w:rsidRPr="00A34121" w:rsidRDefault="00CB61F0" w:rsidP="001B2D61">
            <w:pPr>
              <w:rPr>
                <w:sz w:val="18"/>
                <w:szCs w:val="18"/>
              </w:rPr>
            </w:pPr>
            <w:r w:rsidRPr="00A34121">
              <w:rPr>
                <w:rFonts w:hint="eastAsia"/>
                <w:sz w:val="18"/>
                <w:szCs w:val="18"/>
              </w:rPr>
              <w:t>西暦</w:t>
            </w:r>
            <w:r w:rsidR="00380F5F">
              <w:rPr>
                <w:rFonts w:hint="eastAsia"/>
                <w:sz w:val="18"/>
                <w:szCs w:val="18"/>
              </w:rPr>
              <w:t xml:space="preserve">     </w:t>
            </w:r>
            <w:r w:rsidRPr="00A34121">
              <w:rPr>
                <w:rFonts w:hint="eastAsia"/>
                <w:sz w:val="18"/>
                <w:szCs w:val="18"/>
              </w:rPr>
              <w:t xml:space="preserve">     </w:t>
            </w:r>
            <w:r w:rsidRPr="00A34121">
              <w:rPr>
                <w:rFonts w:hint="eastAsia"/>
                <w:sz w:val="18"/>
                <w:szCs w:val="18"/>
              </w:rPr>
              <w:t>年</w:t>
            </w:r>
            <w:r w:rsidR="00380F5F">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rsidR="00CB61F0" w:rsidRPr="00A34121" w:rsidRDefault="00CB61F0" w:rsidP="001B2D61">
            <w:pPr>
              <w:rPr>
                <w:sz w:val="18"/>
                <w:szCs w:val="18"/>
              </w:rPr>
            </w:pPr>
            <w:r w:rsidRPr="00A34121">
              <w:rPr>
                <w:rFonts w:hint="eastAsia"/>
                <w:sz w:val="18"/>
                <w:szCs w:val="18"/>
              </w:rPr>
              <w:t>離脱の見込み</w:t>
            </w:r>
          </w:p>
        </w:tc>
        <w:tc>
          <w:tcPr>
            <w:tcW w:w="2695" w:type="dxa"/>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CB61F0" w:rsidRPr="00A34121" w:rsidTr="001B2D61">
        <w:trPr>
          <w:trHeight w:val="97"/>
        </w:trPr>
        <w:tc>
          <w:tcPr>
            <w:tcW w:w="1101" w:type="dxa"/>
          </w:tcPr>
          <w:p w:rsidR="00CB61F0" w:rsidRPr="00A34121" w:rsidRDefault="00CB61F0" w:rsidP="001B2D61">
            <w:pPr>
              <w:rPr>
                <w:sz w:val="18"/>
                <w:szCs w:val="18"/>
              </w:rPr>
            </w:pPr>
            <w:r w:rsidRPr="00A34121">
              <w:rPr>
                <w:rFonts w:hint="eastAsia"/>
                <w:sz w:val="18"/>
                <w:szCs w:val="18"/>
              </w:rPr>
              <w:t>種類</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CB61F0" w:rsidRPr="00A34121" w:rsidTr="001B2D61">
        <w:trPr>
          <w:trHeight w:val="240"/>
        </w:trPr>
        <w:tc>
          <w:tcPr>
            <w:tcW w:w="1101" w:type="dxa"/>
          </w:tcPr>
          <w:p w:rsidR="00CB61F0" w:rsidRPr="00A34121" w:rsidRDefault="00CB61F0" w:rsidP="001B2D61">
            <w:pPr>
              <w:rPr>
                <w:sz w:val="18"/>
                <w:szCs w:val="18"/>
              </w:rPr>
            </w:pPr>
            <w:r w:rsidRPr="00A34121">
              <w:rPr>
                <w:rFonts w:hint="eastAsia"/>
                <w:sz w:val="18"/>
                <w:szCs w:val="18"/>
              </w:rPr>
              <w:t>施行状況</w:t>
            </w:r>
          </w:p>
        </w:tc>
        <w:tc>
          <w:tcPr>
            <w:tcW w:w="9355" w:type="dxa"/>
            <w:gridSpan w:val="6"/>
            <w:hideMark/>
          </w:tcPr>
          <w:p w:rsidR="00CB61F0" w:rsidRPr="00A34121" w:rsidRDefault="00CB61F0" w:rsidP="001B2D61">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CB61F0" w:rsidRPr="00A34121" w:rsidTr="00E67C1F">
        <w:trPr>
          <w:trHeight w:val="1456"/>
        </w:trPr>
        <w:tc>
          <w:tcPr>
            <w:tcW w:w="1101" w:type="dxa"/>
          </w:tcPr>
          <w:p w:rsidR="00CB61F0" w:rsidRPr="00A34121" w:rsidRDefault="00CB61F0" w:rsidP="001B2D61">
            <w:pPr>
              <w:rPr>
                <w:sz w:val="18"/>
                <w:szCs w:val="18"/>
              </w:rPr>
            </w:pPr>
            <w:r w:rsidRPr="00A34121">
              <w:rPr>
                <w:rFonts w:hint="eastAsia"/>
                <w:sz w:val="18"/>
                <w:szCs w:val="18"/>
              </w:rPr>
              <w:t>生活状況</w:t>
            </w:r>
          </w:p>
        </w:tc>
        <w:tc>
          <w:tcPr>
            <w:tcW w:w="1559" w:type="dxa"/>
            <w:hideMark/>
          </w:tcPr>
          <w:p w:rsidR="00CB61F0" w:rsidRPr="00A34121" w:rsidRDefault="00CB61F0" w:rsidP="001B2D61">
            <w:pPr>
              <w:rPr>
                <w:sz w:val="18"/>
                <w:szCs w:val="18"/>
              </w:rPr>
            </w:pPr>
            <w:r w:rsidRPr="00A34121">
              <w:rPr>
                <w:rFonts w:hint="eastAsia"/>
                <w:sz w:val="18"/>
                <w:szCs w:val="18"/>
              </w:rPr>
              <w:t>食事</w:t>
            </w:r>
          </w:p>
          <w:p w:rsidR="00CB61F0" w:rsidRPr="00A34121" w:rsidRDefault="00CB61F0" w:rsidP="001B2D61">
            <w:pPr>
              <w:rPr>
                <w:sz w:val="18"/>
                <w:szCs w:val="18"/>
              </w:rPr>
            </w:pPr>
            <w:r w:rsidRPr="00A34121">
              <w:rPr>
                <w:rFonts w:hint="eastAsia"/>
                <w:sz w:val="18"/>
                <w:szCs w:val="18"/>
              </w:rPr>
              <w:t>整容</w:t>
            </w:r>
          </w:p>
          <w:p w:rsidR="00CB61F0" w:rsidRPr="00A34121" w:rsidRDefault="00CB61F0" w:rsidP="001B2D61">
            <w:pPr>
              <w:rPr>
                <w:sz w:val="18"/>
                <w:szCs w:val="18"/>
              </w:rPr>
            </w:pPr>
            <w:r w:rsidRPr="00A34121">
              <w:rPr>
                <w:rFonts w:hint="eastAsia"/>
                <w:sz w:val="18"/>
                <w:szCs w:val="18"/>
              </w:rPr>
              <w:t>入浴</w:t>
            </w:r>
          </w:p>
          <w:p w:rsidR="00CB61F0" w:rsidRPr="00A34121" w:rsidRDefault="00CB61F0" w:rsidP="001B2D61">
            <w:pPr>
              <w:rPr>
                <w:sz w:val="18"/>
                <w:szCs w:val="18"/>
              </w:rPr>
            </w:pPr>
            <w:r w:rsidRPr="00A34121">
              <w:rPr>
                <w:rFonts w:hint="eastAsia"/>
                <w:sz w:val="18"/>
                <w:szCs w:val="18"/>
              </w:rPr>
              <w:t>階段昇降</w:t>
            </w:r>
          </w:p>
          <w:p w:rsidR="00CB61F0" w:rsidRPr="00A34121" w:rsidRDefault="00CB61F0" w:rsidP="001B2D61">
            <w:pPr>
              <w:rPr>
                <w:sz w:val="18"/>
                <w:szCs w:val="18"/>
              </w:rPr>
            </w:pPr>
            <w:r w:rsidRPr="00A34121">
              <w:rPr>
                <w:rFonts w:hint="eastAsia"/>
                <w:sz w:val="18"/>
                <w:szCs w:val="18"/>
              </w:rPr>
              <w:t>排便コントロール</w:t>
            </w:r>
          </w:p>
        </w:tc>
        <w:tc>
          <w:tcPr>
            <w:tcW w:w="2551" w:type="dxa"/>
          </w:tcPr>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rsidR="00CB61F0" w:rsidRPr="00E67C1F" w:rsidRDefault="00CB61F0" w:rsidP="00E67C1F">
            <w:pPr>
              <w:rPr>
                <w:sz w:val="18"/>
                <w:szCs w:val="18"/>
              </w:rPr>
            </w:pPr>
            <w:r w:rsidRPr="00E67C1F">
              <w:rPr>
                <w:rFonts w:hint="eastAsia"/>
                <w:sz w:val="18"/>
                <w:szCs w:val="18"/>
              </w:rPr>
              <w:t>車椅子とベッド間の移動</w:t>
            </w:r>
          </w:p>
          <w:p w:rsidR="00CB61F0" w:rsidRPr="00E67C1F" w:rsidRDefault="00CB61F0" w:rsidP="00E67C1F">
            <w:pPr>
              <w:rPr>
                <w:sz w:val="18"/>
                <w:szCs w:val="18"/>
              </w:rPr>
            </w:pPr>
            <w:r w:rsidRPr="00E67C1F">
              <w:rPr>
                <w:rFonts w:hint="eastAsia"/>
                <w:sz w:val="18"/>
                <w:szCs w:val="18"/>
              </w:rPr>
              <w:t>トイレ動作</w:t>
            </w:r>
          </w:p>
          <w:p w:rsidR="00CB61F0" w:rsidRPr="00E67C1F" w:rsidRDefault="00CB61F0" w:rsidP="00E67C1F">
            <w:pPr>
              <w:rPr>
                <w:sz w:val="18"/>
                <w:szCs w:val="18"/>
              </w:rPr>
            </w:pPr>
            <w:r w:rsidRPr="00E67C1F">
              <w:rPr>
                <w:rFonts w:hint="eastAsia"/>
                <w:sz w:val="18"/>
                <w:szCs w:val="18"/>
              </w:rPr>
              <w:t>歩行</w:t>
            </w:r>
          </w:p>
          <w:p w:rsidR="00CB61F0" w:rsidRPr="00E67C1F" w:rsidRDefault="00CB61F0" w:rsidP="00E67C1F">
            <w:pPr>
              <w:rPr>
                <w:sz w:val="18"/>
                <w:szCs w:val="18"/>
              </w:rPr>
            </w:pPr>
            <w:r w:rsidRPr="00E67C1F">
              <w:rPr>
                <w:rFonts w:hint="eastAsia"/>
                <w:sz w:val="18"/>
                <w:szCs w:val="18"/>
              </w:rPr>
              <w:t>着替え</w:t>
            </w:r>
            <w:r w:rsidRPr="00E67C1F">
              <w:rPr>
                <w:rFonts w:hint="eastAsia"/>
                <w:sz w:val="18"/>
                <w:szCs w:val="18"/>
              </w:rPr>
              <w:br/>
            </w:r>
            <w:r w:rsidRPr="00E67C1F">
              <w:rPr>
                <w:rFonts w:hint="eastAsia"/>
                <w:sz w:val="18"/>
                <w:szCs w:val="18"/>
              </w:rPr>
              <w:t>排尿コントロール</w:t>
            </w:r>
          </w:p>
        </w:tc>
        <w:tc>
          <w:tcPr>
            <w:tcW w:w="3260" w:type="dxa"/>
            <w:gridSpan w:val="2"/>
          </w:tcPr>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CB61F0" w:rsidRPr="00A34121" w:rsidRDefault="00CB61F0" w:rsidP="001B2D61">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rsidR="00D5290E" w:rsidRDefault="00D5290E" w:rsidP="00D5290E"/>
    <w:tbl>
      <w:tblPr>
        <w:tblStyle w:val="a3"/>
        <w:tblW w:w="10456" w:type="dxa"/>
        <w:tblLook w:val="04A0" w:firstRow="1" w:lastRow="0" w:firstColumn="1" w:lastColumn="0" w:noHBand="0" w:noVBand="1"/>
      </w:tblPr>
      <w:tblGrid>
        <w:gridCol w:w="10456"/>
      </w:tblGrid>
      <w:tr w:rsidR="00D5290E" w:rsidRPr="001C1091" w:rsidTr="001B2D61">
        <w:trPr>
          <w:trHeight w:val="1219"/>
        </w:trPr>
        <w:tc>
          <w:tcPr>
            <w:tcW w:w="10456" w:type="dxa"/>
            <w:hideMark/>
          </w:tcPr>
          <w:p w:rsidR="00D5290E" w:rsidRDefault="00D5290E" w:rsidP="001B2D61">
            <w:pPr>
              <w:rPr>
                <w:sz w:val="18"/>
                <w:szCs w:val="18"/>
              </w:rPr>
            </w:pPr>
            <w:r w:rsidRPr="001C1091">
              <w:rPr>
                <w:rFonts w:hint="eastAsia"/>
                <w:sz w:val="18"/>
                <w:szCs w:val="18"/>
              </w:rPr>
              <w:t>医療機関名</w:t>
            </w:r>
          </w:p>
          <w:p w:rsidR="00D5290E" w:rsidRDefault="00D5290E" w:rsidP="00D5290E">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D5290E" w:rsidRPr="001C1091" w:rsidRDefault="00D5290E" w:rsidP="001B2D6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6E2FE9">
              <w:rPr>
                <w:rFonts w:hint="eastAsia"/>
                <w:sz w:val="18"/>
                <w:szCs w:val="18"/>
              </w:rPr>
              <w:t xml:space="preserve">　　　　　　　</w:t>
            </w:r>
            <w:r w:rsidR="006E2FE9" w:rsidRPr="000A38C4">
              <w:rPr>
                <w:rFonts w:hint="eastAsia"/>
                <w:sz w:val="18"/>
                <w:szCs w:val="18"/>
              </w:rPr>
              <w:t>※自筆または押印のこと</w:t>
            </w:r>
          </w:p>
        </w:tc>
      </w:tr>
    </w:tbl>
    <w:p w:rsidR="007214FE" w:rsidRDefault="007214FE" w:rsidP="007214FE">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7214FE" w:rsidRPr="00BC37CA" w:rsidRDefault="007214FE" w:rsidP="007214FE">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7214FE" w:rsidRPr="00BC37CA" w:rsidRDefault="007214FE" w:rsidP="007214FE">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7214FE" w:rsidRDefault="007214FE" w:rsidP="007214FE">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BB3B46">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7214FE" w:rsidRPr="00BC37CA" w:rsidRDefault="007214FE" w:rsidP="007214FE">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1C1091" w:rsidRPr="002B135B" w:rsidRDefault="007214FE" w:rsidP="002B135B">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p>
    <w:sectPr w:rsidR="001C1091" w:rsidRPr="002B135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CC" w:rsidRDefault="008518CC" w:rsidP="00F045C7">
      <w:r>
        <w:separator/>
      </w:r>
    </w:p>
  </w:endnote>
  <w:endnote w:type="continuationSeparator" w:id="0">
    <w:p w:rsidR="008518CC" w:rsidRDefault="008518CC"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dvP9725">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CC" w:rsidRDefault="008518CC" w:rsidP="00F045C7">
      <w:r>
        <w:separator/>
      </w:r>
    </w:p>
  </w:footnote>
  <w:footnote w:type="continuationSeparator" w:id="0">
    <w:p w:rsidR="008518CC" w:rsidRDefault="008518CC"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19D"/>
    <w:multiLevelType w:val="hybridMultilevel"/>
    <w:tmpl w:val="89AE41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134CFA"/>
    <w:multiLevelType w:val="hybridMultilevel"/>
    <w:tmpl w:val="9D50A0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3">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nsid w:val="77B64733"/>
    <w:multiLevelType w:val="hybridMultilevel"/>
    <w:tmpl w:val="789EB9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97013B0"/>
    <w:multiLevelType w:val="hybridMultilevel"/>
    <w:tmpl w:val="63B0DB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7"/>
  </w:num>
  <w:num w:numId="3">
    <w:abstractNumId w:val="2"/>
  </w:num>
  <w:num w:numId="4">
    <w:abstractNumId w:val="7"/>
  </w:num>
  <w:num w:numId="5">
    <w:abstractNumId w:val="10"/>
  </w:num>
  <w:num w:numId="6">
    <w:abstractNumId w:val="14"/>
  </w:num>
  <w:num w:numId="7">
    <w:abstractNumId w:val="13"/>
  </w:num>
  <w:num w:numId="8">
    <w:abstractNumId w:val="9"/>
  </w:num>
  <w:num w:numId="9">
    <w:abstractNumId w:val="4"/>
  </w:num>
  <w:num w:numId="10">
    <w:abstractNumId w:val="18"/>
  </w:num>
  <w:num w:numId="11">
    <w:abstractNumId w:val="8"/>
  </w:num>
  <w:num w:numId="12">
    <w:abstractNumId w:val="6"/>
  </w:num>
  <w:num w:numId="13">
    <w:abstractNumId w:val="12"/>
  </w:num>
  <w:num w:numId="14">
    <w:abstractNumId w:val="5"/>
  </w:num>
  <w:num w:numId="15">
    <w:abstractNumId w:val="11"/>
  </w:num>
  <w:num w:numId="16">
    <w:abstractNumId w:val="1"/>
  </w:num>
  <w:num w:numId="17">
    <w:abstractNumId w:val="1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86FC0"/>
    <w:rsid w:val="00090BCE"/>
    <w:rsid w:val="00097B77"/>
    <w:rsid w:val="000A38C4"/>
    <w:rsid w:val="000A390E"/>
    <w:rsid w:val="000A5A4E"/>
    <w:rsid w:val="000D7AE6"/>
    <w:rsid w:val="0010271F"/>
    <w:rsid w:val="0012538F"/>
    <w:rsid w:val="00152727"/>
    <w:rsid w:val="00163AED"/>
    <w:rsid w:val="001C1091"/>
    <w:rsid w:val="001C7C40"/>
    <w:rsid w:val="001F0B27"/>
    <w:rsid w:val="001F27F5"/>
    <w:rsid w:val="00205C05"/>
    <w:rsid w:val="002128D8"/>
    <w:rsid w:val="00225A75"/>
    <w:rsid w:val="00237B30"/>
    <w:rsid w:val="002603F6"/>
    <w:rsid w:val="002A36EF"/>
    <w:rsid w:val="002B135B"/>
    <w:rsid w:val="002B38A4"/>
    <w:rsid w:val="002C0A10"/>
    <w:rsid w:val="002E00B0"/>
    <w:rsid w:val="002E17F8"/>
    <w:rsid w:val="002F19B7"/>
    <w:rsid w:val="002F65B4"/>
    <w:rsid w:val="00342B8B"/>
    <w:rsid w:val="00380F5F"/>
    <w:rsid w:val="003D2BBB"/>
    <w:rsid w:val="003F0BBB"/>
    <w:rsid w:val="00403127"/>
    <w:rsid w:val="00437459"/>
    <w:rsid w:val="00450337"/>
    <w:rsid w:val="00455569"/>
    <w:rsid w:val="00491926"/>
    <w:rsid w:val="00496CB7"/>
    <w:rsid w:val="004C7052"/>
    <w:rsid w:val="004D64F1"/>
    <w:rsid w:val="004E4B78"/>
    <w:rsid w:val="00523CE7"/>
    <w:rsid w:val="00530ED2"/>
    <w:rsid w:val="0054168B"/>
    <w:rsid w:val="005452A4"/>
    <w:rsid w:val="0057331A"/>
    <w:rsid w:val="005A7456"/>
    <w:rsid w:val="005C2A7E"/>
    <w:rsid w:val="005C65C9"/>
    <w:rsid w:val="005E06F9"/>
    <w:rsid w:val="005F0D58"/>
    <w:rsid w:val="00621841"/>
    <w:rsid w:val="00637BE1"/>
    <w:rsid w:val="00667C16"/>
    <w:rsid w:val="0068333C"/>
    <w:rsid w:val="00686112"/>
    <w:rsid w:val="00692E9A"/>
    <w:rsid w:val="006B0B08"/>
    <w:rsid w:val="006E0DAF"/>
    <w:rsid w:val="006E2FE9"/>
    <w:rsid w:val="006F27D1"/>
    <w:rsid w:val="007214FE"/>
    <w:rsid w:val="00732A55"/>
    <w:rsid w:val="00754D44"/>
    <w:rsid w:val="0077789B"/>
    <w:rsid w:val="00783FF9"/>
    <w:rsid w:val="008518CC"/>
    <w:rsid w:val="00852B22"/>
    <w:rsid w:val="00854E3D"/>
    <w:rsid w:val="00873046"/>
    <w:rsid w:val="008D03E2"/>
    <w:rsid w:val="008D1552"/>
    <w:rsid w:val="008E271E"/>
    <w:rsid w:val="008F574C"/>
    <w:rsid w:val="00931D30"/>
    <w:rsid w:val="009425A2"/>
    <w:rsid w:val="009512C1"/>
    <w:rsid w:val="009A17B6"/>
    <w:rsid w:val="009A47C5"/>
    <w:rsid w:val="00A00A95"/>
    <w:rsid w:val="00A33CEF"/>
    <w:rsid w:val="00A44ECD"/>
    <w:rsid w:val="00A5427F"/>
    <w:rsid w:val="00A75E7B"/>
    <w:rsid w:val="00A9191A"/>
    <w:rsid w:val="00B14886"/>
    <w:rsid w:val="00B233FF"/>
    <w:rsid w:val="00B30DC4"/>
    <w:rsid w:val="00B422D9"/>
    <w:rsid w:val="00B4499D"/>
    <w:rsid w:val="00B56246"/>
    <w:rsid w:val="00B57ACC"/>
    <w:rsid w:val="00B76461"/>
    <w:rsid w:val="00B9023C"/>
    <w:rsid w:val="00BB3B46"/>
    <w:rsid w:val="00C51252"/>
    <w:rsid w:val="00C53F92"/>
    <w:rsid w:val="00C653A0"/>
    <w:rsid w:val="00C7022F"/>
    <w:rsid w:val="00C74DFA"/>
    <w:rsid w:val="00CB61F0"/>
    <w:rsid w:val="00CC7FA0"/>
    <w:rsid w:val="00D5290E"/>
    <w:rsid w:val="00D64BC8"/>
    <w:rsid w:val="00D66075"/>
    <w:rsid w:val="00D66A83"/>
    <w:rsid w:val="00DA6B82"/>
    <w:rsid w:val="00DB745D"/>
    <w:rsid w:val="00E44E61"/>
    <w:rsid w:val="00E468AB"/>
    <w:rsid w:val="00E46FA9"/>
    <w:rsid w:val="00E4714A"/>
    <w:rsid w:val="00E67251"/>
    <w:rsid w:val="00E67C1F"/>
    <w:rsid w:val="00E8685D"/>
    <w:rsid w:val="00E9221F"/>
    <w:rsid w:val="00EA068D"/>
    <w:rsid w:val="00ED79A5"/>
    <w:rsid w:val="00EF159B"/>
    <w:rsid w:val="00F045C7"/>
    <w:rsid w:val="00F10E20"/>
    <w:rsid w:val="00F12669"/>
    <w:rsid w:val="00F169E3"/>
    <w:rsid w:val="00F224D8"/>
    <w:rsid w:val="00F7537E"/>
    <w:rsid w:val="00F86DD5"/>
    <w:rsid w:val="00FB0052"/>
    <w:rsid w:val="00FB1147"/>
    <w:rsid w:val="00FC0784"/>
    <w:rsid w:val="00FF19AE"/>
    <w:rsid w:val="00F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336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4369-274D-41B9-A513-5A439825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2015-02-10T09:52:00Z</cp:lastPrinted>
  <dcterms:created xsi:type="dcterms:W3CDTF">2015-08-03T05:32:00Z</dcterms:created>
  <dcterms:modified xsi:type="dcterms:W3CDTF">2015-09-24T05:09:00Z</dcterms:modified>
</cp:coreProperties>
</file>